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78A4B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11C1637F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1. Aray, Yu. N., Bogatyreva, K. A., Verkhovskaya, O. R. (2023) Sustainability orientation of entrepreneurs: from intentions to actions. Russian Management Journal, 21 (2), pp. 143–163. </w:t>
      </w:r>
      <w:hyperlink r:id="rId4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 21638/spbu18.2023.201.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"https://elibrary.ru/ykirpm"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https://elibrary.ru/ykirpm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4312C98A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2. Williamson, D., Lynch-Wood, G., Ramsay, J. (2006) Drivers of environmental behavior in manufacturing SMEs and the implications for CSR. Journal of Business Ethics, 67 (3), pp. 317–330.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 10.1007/s10551-006-9187-1. </w:t>
      </w:r>
      <w:hyperlink r:id="rId5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 dvagck.</w:t>
      </w:r>
    </w:p>
    <w:p w14:paraId="42CA9B22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3. Henriques, I., Sadoraky, P. (1999) The relationship between environment commitment and Managerial perceptions of stakeholder importance. Academy of Management Journal, 42 (1), pp. 87–99.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"https://doi.org/10.2307/256876"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https://doi.org/10.2307/256876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 </w:t>
      </w:r>
      <w:hyperlink r:id="rId6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 cymvuf.</w:t>
      </w:r>
    </w:p>
    <w:p w14:paraId="71AE45AF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4. Zhang, J., Nedospasova, O. P. (2023) Corporate environmental responsibility: Historical evolution, current status, and development trends. Tomsk State University Journal of Economics, (64), pp. 134–150.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"https://doi.org/10.17223/19988648/64/10"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https://doi.org/10.17223/19988648/64/10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 </w:t>
      </w:r>
      <w:hyperlink r:id="rId7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https://elibrary.ru/wwiqfv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45B43EB7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5. Zhang, Y., Liu, S., Zeng, Y., Li, B. (2019) Smog pollution, business performance and corporate environmental social responsibility. Chinese Journal of Environmental Management, 11 (4), pp. 39–45.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"https://doi.org/10.16868/j.cnki.1674-6252.2019.04.039"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https://doi.org/10.16868/j.cnki.1674-6252.2019.04.039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2ED6BAF0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6. Zhang, W., Zhu, B., Li, Y., Yan, D. (2024) Revisiting the Porter hypothesis: a multi-country meta-analysis of the relationship between environmental regulation and green innovation. Humanities and Social Sciences Communications, 11, p. 232.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"https://doi.org/10.1057/s41599-024-02671-9"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https://doi.org/10.1057/s41599-024-02671-9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 </w:t>
      </w:r>
      <w:hyperlink r:id="rId8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https://elibrary.ru/fykvcf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7ECE5576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7. Zhou, H. (2020) Forward-looking environmental protection, technological innovation and enterprise performance. Contemporary Economic Management, 42 (4), pp. 12–18.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"https://doi.org/10.13253/j.cnki.ddjjgl"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https://doi.org/10.13253/j.cnki.ddjjgl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 2020.04.003.</w:t>
      </w:r>
    </w:p>
    <w:p w14:paraId="4CB18C9F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8. Zhang, X., Qin, D. (2024) Testing the synergy between ESG performance and financial performance. Finance and Accounting Monthly, 45 (12), pp. 43–49.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"https://doi.org/10.19641/j.cnki.42-1290/f.2024"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https://doi.org/10.19641/j.cnki.42-1290/f.2024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 12.007.</w:t>
      </w:r>
    </w:p>
    <w:p w14:paraId="526C9A3C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9. Gjergji, R., Vena, L., Sciascia, S., Cortesi, A. (2021) The effects of environmental, social and governance disclosure on the cost of capital in small and medium enterprises: The role of family business status. Business Strategy and the Environment, 30 (1), pp. 683–693.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"https://doi.org/10.1002/bse.2647"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https://doi.org/10.1002/bse.2647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 </w:t>
      </w:r>
      <w:hyperlink r:id="rId9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https://elibrary.ru/ofmtzg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2B65CDE9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10. Raimo, N, Rella, A, Vitolla, F, Sánchez-Vicente, M-I, García-Sánchez, I-M. (2021) Corporate social responsibility in the COVID-19 pandemic period: A traditional way to address new social issues. Sustainability, 13 (12), 6561.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 10.3390/su13126561. </w:t>
      </w:r>
      <w:hyperlink r:id="rId10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https://elibrary.ru/rvjmsw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7B991C83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11. Gatimbu, K. K., Ogada, M. J., Budambula, N., Kariuki, S. (2018) Environmental sustainability and financial performance of the small-scale tea processors in Kenya. Business Strategy and the Environment, 27 (8), pp. 1765–1771.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"https://doi.org/10.1002/bse.2243"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https://doi.org/10.1002/bse.2243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3BE7C89F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lastRenderedPageBreak/>
        <w:t>12. Zou, S., Zhang, C. (2018) Research on the interrelationship among environmental information disclosure, media coverage and financial performance of listed coal company. China Coal, 44 (1), pp. 23–28.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"https://doi.org/10.19880/j.cnki.ccm.2018.01.004"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https://doi.org/10.19880/j.cnki.ccm.2018.01.004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46085F7E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13. Guo, L., Shi, W. (2022) Research on the relationship between environmental cost and firm performance: Evidence from listed companies in heavily polluting industries. Journal of Management, 35 (2), pp. 87–102.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"https://doi.org/10.19808/j.cnki.41-1408/"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https://doi.org/10.19808/j.cnki.41-1408/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 F.2022.0017.</w:t>
      </w:r>
    </w:p>
    <w:p w14:paraId="4A44358C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14. Teng, X., Liu, M., Jiang, Q. (2022) Research on the motivation and performance of environmental protection investment in coal enterprises: Taking China Shenhua as an example. Green Finance and Accounting, (9), pp. 25–29.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"https://doi.org/10.14153/"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https://doi.org/10.14153/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 </w:t>
      </w:r>
      <w:proofErr w:type="gramStart"/>
      <w:r w:rsidRPr="00030117">
        <w:rPr>
          <w:rFonts w:ascii="Noto Sans" w:hAnsi="Noto Sans" w:cs="Noto Sans"/>
          <w:sz w:val="21"/>
          <w:szCs w:val="21"/>
          <w:lang w:val="en-US"/>
        </w:rPr>
        <w:t>j.cnki</w:t>
      </w:r>
      <w:proofErr w:type="gramEnd"/>
      <w:r w:rsidRPr="00030117">
        <w:rPr>
          <w:rFonts w:ascii="Noto Sans" w:hAnsi="Noto Sans" w:cs="Noto Sans"/>
          <w:sz w:val="21"/>
          <w:szCs w:val="21"/>
          <w:lang w:val="en-US"/>
        </w:rPr>
        <w:t>.lsck.2022.09.014.</w:t>
      </w:r>
    </w:p>
    <w:p w14:paraId="35C70E5B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15. Gai, T. (2019) Analysis on the relationship between environmental protection investment and financial performance of enterprises: Take the coal industry as an example. Journal of Liaoning Technical University (Social Science Edition), 21 (2), pp. 106–112.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"https://doi.org/10.11955/j.issn.1008-391x.20190204"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https://doi.org/10.11955/j.issn.1008-391x.20190204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307E9260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16. Sheng, Y., Liu, Y., Xiao, Y. (2019) An empirical test of the interactive relationship between environmental responsibility and financial performance of listed companies. Statistics &amp; Decision, 35 (19), pp. 172–176.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"https://doi.org/10.13546/j.cnki.tjyjc.2019.19.039"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https://doi.org/10.13546/j.cnki.tjyjc.2019.19.039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02C23423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17. Zhang, C., Zhang, Z., Bao, L. (2020) A study on the interactive and intertemporal influence and mechanism of corporate environmental responsibility and financial performance. Management Review, 32 (2), pp. 76–89.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"https://doi.org/10.14120/j.cnki.cn11-5057/f.2020.02.007"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https://doi.org/10.14120/j.cnki.cn11-5057/f.2020.02.007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6F56CC39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18. Jo, H., Kim, H., Park, K. (2015) Corporate environmental responsibility and firm performance in the financial services sector. Journal of Business Ethics, 131 (2), pp. 257–284.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"https://doi.org/10.1007/"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https://doi.org/10.1007/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 s10551-014-2276-7. </w:t>
      </w:r>
      <w:hyperlink r:id="rId11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https://elibrary.ru/gdjmjh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6FE598AC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19. Wang, H., Wei, W. (2020) Coordinating technological progress and environmental regulation in CO2 mitigation: The optimal levels for OECD countries &amp; emerging economies. Energy Economics, 87, 104510.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"https://doi.org/10.1016/j.eneco.2019.104510"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https://doi.org/10.1016/j.eneco.2019.104510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 </w:t>
      </w:r>
      <w:hyperlink r:id="rId12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https://elibrary.ru/euzrqw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561EF9E4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20. Song, W., Han, X., Liu, Q. (2024) Patterns of environmental regulation and green innovation in China. Structural Change and Economic Dynamics, 71, pp. 176–192.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"https://doi.org/10.1016/j.strueco.2024"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https://doi.org/10.1016/j.strueco.2024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 07.006.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"https://elibrary.ru/iyqucw"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https://elibrary.ru/iyqucw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7D657FF5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21. Liu, G., Zhang, L., Xie, Z. (2022) Environmental taxes and corporate cash holdings: Evidence from China. Pacific-Basin Finance Journal, 76, 101888.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"https://doi.org/10.1016/j.pacfin.2022.101888"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https://doi.org/10.1016/j.pacfin.2022.101888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 </w:t>
      </w:r>
      <w:hyperlink r:id="rId13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https://elibrary.ru/rjdecw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39EADBEE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22. Qin, Y., Li, S. (2024) Research on the relationship among inclusive green development, environmental protection and financial performance – Empirical analyses based on the three elements of ESG. Price: Theory &amp; Practice, (2), pp. 164–168.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 10.19851/j.cnki.CN11-1010/F.2024.02.048.</w:t>
      </w:r>
    </w:p>
    <w:p w14:paraId="0204121B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lastRenderedPageBreak/>
        <w:t>23. Teng, M. J., Wu, S. Y., Chou, S. J. H. (2014) Environmental commitment and economic performance: Short-term pain for long-term gain. Environmental Policy and Governance, 24 (1), pp. 16–27.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"https://doi.org/10.1002/eet.1634"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https://doi.org/10.1002/eet.1634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713744B6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24. He, L., Zhu, F., Chen, Z. (2014) Defining and evaluating corporate environmental responsibility: From the perspective of environmental resource allocation. Journal of Management World, (3), pp. 180–181.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"https://doi.org/10.19744/j.cnki.11-1235/f.2014.03.021"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https://doi.org/10.19744/j.cnki.11-1235/f.2014.03.021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7053EF14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25. Zhang, Q., Yu, Z., Kong, D. (2019) The real effect of legal institutions: Environmental courts and firm environmental protection expenditure. Journal of Environmental Economics and Management, 98, 102254.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"https://doi.org/10.1016/j.jeem.2019.102254"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https://doi.org/10.1016/j.jeem.2019.102254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5F07D7DC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26. Su, F., Liang, X., Chen, S., Sun, Y. (2022) How institutional pressure affects corporate environmental responsibility: Evidence from Chinese listed companies. Chinese Journal of Environmental Management, 14 (4), pp. 91–101.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 10.16868/j.cnki.1674-6252.2022.04.091.</w:t>
      </w:r>
    </w:p>
    <w:p w14:paraId="4AF10E07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27. Song, Q., Lu, T., Zheng, L. (2024) Voluntary environmental regulation and high quality development of enterprises. Economic Review, (4), pp. 38–52.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"https://doi.org/10.19361/j.er.2024.04.03"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https://doi.org/10.19361/j.er.2024.04.03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1CB40D18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28. Yu, X., Li, Q., Zhang, L. (2024) Major government customer and corporate environmental responsibility: Evidence from China. Journal of Business Research, 183, pp. 1–18.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030117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"https://doi.org/10.1016/"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030117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https://doi.org/10.1016/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030117">
        <w:rPr>
          <w:rFonts w:ascii="Noto Sans" w:hAnsi="Noto Sans" w:cs="Noto Sans"/>
          <w:sz w:val="21"/>
          <w:szCs w:val="21"/>
          <w:lang w:val="en-US"/>
        </w:rPr>
        <w:t> </w:t>
      </w:r>
      <w:proofErr w:type="gramStart"/>
      <w:r w:rsidRPr="00030117">
        <w:rPr>
          <w:rFonts w:ascii="Noto Sans" w:hAnsi="Noto Sans" w:cs="Noto Sans"/>
          <w:sz w:val="21"/>
          <w:szCs w:val="21"/>
          <w:lang w:val="en-US"/>
        </w:rPr>
        <w:t>j.jbusres</w:t>
      </w:r>
      <w:proofErr w:type="gramEnd"/>
      <w:r w:rsidRPr="00030117">
        <w:rPr>
          <w:rFonts w:ascii="Noto Sans" w:hAnsi="Noto Sans" w:cs="Noto Sans"/>
          <w:sz w:val="21"/>
          <w:szCs w:val="21"/>
          <w:lang w:val="en-US"/>
        </w:rPr>
        <w:t>.2024.114853. </w:t>
      </w:r>
      <w:hyperlink r:id="rId14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https://elibrary.ru/esjudu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4267106F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29. Zhao, J., Zhang, C., Wu, Y., Zhu, J., Ji, Y., Sun, J. (2024) The influence mechanism of multi-government environmental regulation synergy on corporate environmental responsibility. Economic Analysis and Policy, 82, pp. 1296–1319. </w:t>
      </w:r>
      <w:hyperlink r:id="rId15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https://doi.org/10.1016/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 j.eap.2024.05.010. </w:t>
      </w:r>
      <w:hyperlink r:id="rId16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https://elibrary.ru/gyyuxu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06EE4D71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30. Zhou, H., Deng, S. (2017) Executive compensation and environmental performance: From a perspective of the external governance environment of listed companies. Journal of Shanghai University of Finance and Economics, 19 (5), pp. 27–39. </w:t>
      </w:r>
      <w:hyperlink r:id="rId17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https://doi.org/10.16538/j.cnki.jsufe.2017.05.003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7F1D96BA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31. Qian, X., Xu, C. (2022) Research on the dynamic influence of corporate environmental strategy on competitive advantages. Contemporary Finance &amp; Economics, (12), pp. 89–98. </w:t>
      </w:r>
      <w:hyperlink r:id="rId18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 10.13676/j.cnki.cn36-1030/f.2022.12.007.</w:t>
      </w:r>
    </w:p>
    <w:p w14:paraId="2D2C63FE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32. Si, L., Cao, H. (2022) Does green credit policies improve corporate environmental social responsibility – The perspective of external constraints and internal concerns. China Industrial Economics, (4), pp. 137–155. </w:t>
      </w:r>
      <w:hyperlink r:id="rId19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https://doi.org/10.19581/j.cnki.ciejournal.2022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 04.009.</w:t>
      </w:r>
    </w:p>
    <w:p w14:paraId="1B04DC05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33. Wen, S., Zhou, L. (2017) The influencing mechanism of carbon disclosure on financial performance: «Inverted U-shaped» moderating role of media governance. Management Review, 29 (11), pp. 183–195. </w:t>
      </w:r>
      <w:hyperlink r:id="rId20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https://doi.org/10.14120/j.cnki.cn11-5057/f.2017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 11.016.</w:t>
      </w:r>
    </w:p>
    <w:p w14:paraId="24797001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34. Hou, D. (2020) The impact of social responsibility fulfillment and media supervision on financial performance – A study based on coal enterprise data. Journal of Tongling Vocational &amp; Technical College, 19 (4), pp. 27–38. </w:t>
      </w:r>
      <w:hyperlink r:id="rId21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https://doi.org/10.16789/j.cnki.1671-752x.2020.04.007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61CA9514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lastRenderedPageBreak/>
        <w:t>35. Blundell, R., Bond, S. (1998) Initial conditions and moment restrictions in dynamic panel data models. Journal of Econometrics, 87 (1), pp. 115–143. </w:t>
      </w:r>
      <w:hyperlink r:id="rId22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https://doi.org/10.1016/S0304-4076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 (98)00009-8. </w:t>
      </w:r>
      <w:hyperlink r:id="rId23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https://elibrary.ru/gxgqfn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</w:t>
      </w:r>
    </w:p>
    <w:p w14:paraId="33C5FB61" w14:textId="77777777" w:rsidR="00030117" w:rsidRP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36. Tian, H., Wang, Y. (2019) The impact of corporate environmental strategy on corporate triple performance. Journal of Xi'an Jiaotong University (Social Sciences), 39 (4), pp. 19–26. </w:t>
      </w:r>
      <w:hyperlink r:id="rId24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 10.15896/j.xjtuskxb.201904003.</w:t>
      </w:r>
    </w:p>
    <w:p w14:paraId="4D498D48" w14:textId="77777777" w:rsidR="00030117" w:rsidRDefault="00030117" w:rsidP="00030117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 w:rsidRPr="00030117">
        <w:rPr>
          <w:rFonts w:ascii="Noto Sans" w:hAnsi="Noto Sans" w:cs="Noto Sans"/>
          <w:sz w:val="21"/>
          <w:szCs w:val="21"/>
          <w:lang w:val="en-US"/>
        </w:rPr>
        <w:t>37. Liu, Y., Xi, B., Wang, G. (2021) The impact of corporate environmental responsibility on financial performance – based on Chinese listed companies. Environmental Science and Pollution Research, 28, pp. 7840–7853. </w:t>
      </w:r>
      <w:hyperlink r:id="rId25" w:history="1">
        <w:r w:rsidRPr="0003011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https://doi.org/10.1007/s11356-020-11069-4</w:t>
        </w:r>
      </w:hyperlink>
      <w:r w:rsidRPr="00030117">
        <w:rPr>
          <w:rFonts w:ascii="Noto Sans" w:hAnsi="Noto Sans" w:cs="Noto Sans"/>
          <w:sz w:val="21"/>
          <w:szCs w:val="21"/>
          <w:lang w:val="en-US"/>
        </w:rPr>
        <w:t>. </w:t>
      </w:r>
      <w:hyperlink r:id="rId26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https://elibrary.ru/mkezey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0DBCDD85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17"/>
    <w:rsid w:val="00030117"/>
    <w:rsid w:val="0023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B376"/>
  <w15:chartTrackingRefBased/>
  <w15:docId w15:val="{703A5808-21EB-434C-AFB8-495C764F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030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fykvcf" TargetMode="External"/><Relationship Id="rId13" Type="http://schemas.openxmlformats.org/officeDocument/2006/relationships/hyperlink" Target="https://elibrary.ru/rjdecw" TargetMode="External"/><Relationship Id="rId18" Type="http://schemas.openxmlformats.org/officeDocument/2006/relationships/hyperlink" Target="https://doi.org/" TargetMode="External"/><Relationship Id="rId26" Type="http://schemas.openxmlformats.org/officeDocument/2006/relationships/hyperlink" Target="https://elibrary.ru/mkeze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6789/j.cnki.1671-752x.2020.04.007" TargetMode="External"/><Relationship Id="rId7" Type="http://schemas.openxmlformats.org/officeDocument/2006/relationships/hyperlink" Target="https://elibrary.ru/wwiqfv" TargetMode="External"/><Relationship Id="rId12" Type="http://schemas.openxmlformats.org/officeDocument/2006/relationships/hyperlink" Target="https://elibrary.ru/euzrqw" TargetMode="External"/><Relationship Id="rId17" Type="http://schemas.openxmlformats.org/officeDocument/2006/relationships/hyperlink" Target="https://doi.org/10.16538/j.cnki.jsufe.2017.05.003" TargetMode="External"/><Relationship Id="rId25" Type="http://schemas.openxmlformats.org/officeDocument/2006/relationships/hyperlink" Target="https://doi.org/10.1007/s11356-020-11069-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ibrary.ru/gyyuxu" TargetMode="External"/><Relationship Id="rId20" Type="http://schemas.openxmlformats.org/officeDocument/2006/relationships/hyperlink" Target="https://doi.org/10.14120/j.cnki.cn11-5057/f.2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elibrary.ru/" TargetMode="External"/><Relationship Id="rId11" Type="http://schemas.openxmlformats.org/officeDocument/2006/relationships/hyperlink" Target="https://elibrary.ru/gdjmjh" TargetMode="External"/><Relationship Id="rId24" Type="http://schemas.openxmlformats.org/officeDocument/2006/relationships/hyperlink" Target="https://doi.org/" TargetMode="External"/><Relationship Id="rId5" Type="http://schemas.openxmlformats.org/officeDocument/2006/relationships/hyperlink" Target="https://elibrary.ru/" TargetMode="External"/><Relationship Id="rId15" Type="http://schemas.openxmlformats.org/officeDocument/2006/relationships/hyperlink" Target="https://doi.org/10.1016/" TargetMode="External"/><Relationship Id="rId23" Type="http://schemas.openxmlformats.org/officeDocument/2006/relationships/hyperlink" Target="https://elibrary.ru/gxgqfn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library.ru/rvjmsw" TargetMode="External"/><Relationship Id="rId19" Type="http://schemas.openxmlformats.org/officeDocument/2006/relationships/hyperlink" Target="https://doi.org/10.19581/j.cnki.ciejournal.2022" TargetMode="External"/><Relationship Id="rId4" Type="http://schemas.openxmlformats.org/officeDocument/2006/relationships/hyperlink" Target="https://doi.org/10" TargetMode="External"/><Relationship Id="rId9" Type="http://schemas.openxmlformats.org/officeDocument/2006/relationships/hyperlink" Target="https://elibrary.ru/ofmtzg" TargetMode="External"/><Relationship Id="rId14" Type="http://schemas.openxmlformats.org/officeDocument/2006/relationships/hyperlink" Target="https://elibrary.ru/esjudu" TargetMode="External"/><Relationship Id="rId22" Type="http://schemas.openxmlformats.org/officeDocument/2006/relationships/hyperlink" Target="https://doi.org/10.1016/S0304-407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1843</Words>
  <Characters>10508</Characters>
  <Application>Microsoft Office Word</Application>
  <DocSecurity>0</DocSecurity>
  <Lines>87</Lines>
  <Paragraphs>24</Paragraphs>
  <ScaleCrop>false</ScaleCrop>
  <Company/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2025-07-01T11:46:00Z</dcterms:created>
  <dcterms:modified xsi:type="dcterms:W3CDTF">2025-07-01T11:47:00Z</dcterms:modified>
</cp:coreProperties>
</file>