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5C1" w:rsidRDefault="00626BF4">
      <w:r>
        <w:t>Список источников</w:t>
      </w:r>
    </w:p>
    <w:p w:rsidR="00626BF4" w:rsidRDefault="00626BF4" w:rsidP="00626BF4">
      <w:r>
        <w:t>1. ЗБОРОВСКИЙ Г. Е., АМБАРОВАП.А., КУЛЬПИНС.В., КАТАШИНСКИХ В. С., КЛЮЕВ А. К., КУЗЬМИНЧУК А. А., ПЕВНАЯ М. В., ШАБРОВА Н. В., ШУКЛИНА Е. А. Актуальные проблемы трансформации высшего образования в макрорегионе : Монография. Екатеринбург : Гуманитарный университет, 2017. 400 с. EDN ZXUFGF.</w:t>
      </w:r>
    </w:p>
    <w:p w:rsidR="00626BF4" w:rsidRDefault="00626BF4" w:rsidP="00626BF4"/>
    <w:p w:rsidR="00626BF4" w:rsidRDefault="00626BF4" w:rsidP="00626BF4">
      <w:r>
        <w:t>2. БОНДАРЕВА Л. Н., ВЕРШИНИН А. А., КЛИМЕН- ТЬЕВА И. В., ЛЕПИХИН А. А., ЛОГИНОВА С. Л., МИКУШИНА М. М., ПЕРМЯКОВА У. В., ПЕТРОВ Ю. А., ПЕТРОВА Г. И., ПОНОМАРЕВА С. А., САЙФИДИНОВ Б. С., СИПЕР А. С., СТЕПАНОВА Л. А., ШАПОШНИКОВ В. А. Развитие российского рынка образовательных услуг в условиях глобализации мирового сообщества : Монография. Екатеринбург : Российский государственный профессионально-педагогический университет, 2021. 101 с. EDN FWGIBD.</w:t>
      </w:r>
    </w:p>
    <w:p w:rsidR="00626BF4" w:rsidRDefault="00626BF4" w:rsidP="00626BF4"/>
    <w:p w:rsidR="00626BF4" w:rsidRDefault="00626BF4" w:rsidP="00626BF4">
      <w:r>
        <w:t>3. СЛЕПНЕВА Л. Р., ЦЫРЕМПИЛОВА Е. А. Модуль оценки качества образовательной услуги на рынке образовательных услуг высшего образования в условиях усиливающейся конкурентной среды // Вестник Бурятского государственного университета. Экономика и менеджмент. 2015. № 3. С. 55–59. EDN WBKVHX.</w:t>
      </w:r>
    </w:p>
    <w:p w:rsidR="00626BF4" w:rsidRDefault="00626BF4" w:rsidP="00626BF4"/>
    <w:p w:rsidR="00626BF4" w:rsidRDefault="00626BF4" w:rsidP="00626BF4">
      <w:r>
        <w:t>4. ПОЛИКАРПОВ С. А. Образовательная услуга как особый предмет договора возмездного оказания образовательных услуг // Вестник Московского финансово-юридического университета МФЮА. 2017. № 1. С. 162–168. EDN YNBQEL.</w:t>
      </w:r>
    </w:p>
    <w:p w:rsidR="00626BF4" w:rsidRDefault="00626BF4" w:rsidP="00626BF4"/>
    <w:p w:rsidR="00626BF4" w:rsidRDefault="00626BF4" w:rsidP="00626BF4">
      <w:r>
        <w:t>5. ГУРУЛЕВА Т. Л., БЕДАРЕВА Н. И. Сотрудничество России и Китая в области создания сетевых университетов и совместных образовательных учреждений // Высшее образование в России. 2019. Т. 28, № 4. С. 108–123. DOI 10.31992/0869-3617-2019-28-4-108-123. EDN GZYQKO.</w:t>
      </w:r>
    </w:p>
    <w:p w:rsidR="00626BF4" w:rsidRDefault="00626BF4" w:rsidP="00626BF4"/>
    <w:p w:rsidR="00626BF4" w:rsidRDefault="00626BF4" w:rsidP="00626BF4">
      <w:r>
        <w:t>6. ПЕТРОВА О. В., ЧЕПЬЮК О. Р., МАКАРОВА С. Д., МАРИКО В. В., ГОРЫЛЕВ А. И. Российская магистра- тура будущего: четыре траектории развития // Высшее образование в России. 2021. Т. 30, № 8-9. С. 20–30. DOI 10.31992/0869-3617-2021-30-8-9- 20-33. EDN GGXBFJ.</w:t>
      </w:r>
    </w:p>
    <w:p w:rsidR="00626BF4" w:rsidRDefault="00626BF4" w:rsidP="00626BF4"/>
    <w:p w:rsidR="00626BF4" w:rsidRDefault="00626BF4" w:rsidP="00626BF4">
      <w:r>
        <w:t>7. АБРОСИМОВ А. А., ЗАЙВЫЙ В. В. Сравнительная оценка показателей развития студентов специалитета и бакалавриата // Вестник Самарского государственного технического университета. Серия: Психолого-педагогические науки. 2018. № 4 (40). С. 21–33. EDN VSVDEP.</w:t>
      </w:r>
    </w:p>
    <w:p w:rsidR="00626BF4" w:rsidRDefault="00626BF4" w:rsidP="00626BF4"/>
    <w:p w:rsidR="00626BF4" w:rsidRDefault="00626BF4" w:rsidP="00626BF4">
      <w:r>
        <w:t xml:space="preserve">8. WUT, T., &amp; XU, J. (2021). </w:t>
      </w:r>
      <w:r w:rsidRPr="00626BF4">
        <w:rPr>
          <w:lang w:val="en-US"/>
        </w:rPr>
        <w:t xml:space="preserve">Person-to-person interactions in online classroom settings under the impact of COVID-19: A social presence theory perspective. </w:t>
      </w:r>
      <w:r>
        <w:t>Asia Pacific Education Review, 22(3), 371–383. https://doi.org/10.1007/s12564-021-09673-1.</w:t>
      </w:r>
    </w:p>
    <w:p w:rsidR="00626BF4" w:rsidRDefault="00626BF4" w:rsidP="00626BF4"/>
    <w:p w:rsidR="00626BF4" w:rsidRDefault="00626BF4" w:rsidP="00626BF4">
      <w:r>
        <w:t>9. БЫКОВ М. Ю., КРАСНИКОВСКИЙ В. Я., МАТВЕЕВА Н. Ю., ЯРИНА Е. В. Университетская среда в оценках студенчества: кейс Российского университета транспорта // Высшее образование в России. 2023. Т. 32, № 7. С. 117–134. DOI 10.31992/0869-3617-2023-32-7-117-134. EDN JFSDDS.</w:t>
      </w:r>
    </w:p>
    <w:p w:rsidR="00626BF4" w:rsidRDefault="00626BF4" w:rsidP="00626BF4"/>
    <w:p w:rsidR="00626BF4" w:rsidRDefault="00626BF4" w:rsidP="00626BF4">
      <w:r>
        <w:t>10. КЛЯЧКО Т. Л. Образование в России и мире. Основные тенденции // Образовательная политика. 2020. № 1 (81). С. 26–42. DOI 10.22394/2078- 838X-2020-1-26-40. EDN YMSJGW.</w:t>
      </w:r>
    </w:p>
    <w:p w:rsidR="00626BF4" w:rsidRDefault="00626BF4" w:rsidP="00626BF4"/>
    <w:p w:rsidR="00626BF4" w:rsidRPr="00626BF4" w:rsidRDefault="00626BF4" w:rsidP="00626BF4">
      <w:pPr>
        <w:rPr>
          <w:lang w:val="en-US"/>
        </w:rPr>
      </w:pPr>
      <w:r>
        <w:lastRenderedPageBreak/>
        <w:t xml:space="preserve">11. CУВОРОВА В. А., БРОННИКОВ И. А. Международная образовательная миграция как «ресурс мягкой силы» в эпоху глобализации // Управление. </w:t>
      </w:r>
      <w:r w:rsidRPr="00626BF4">
        <w:rPr>
          <w:lang w:val="en-US"/>
        </w:rPr>
        <w:t xml:space="preserve">2019. </w:t>
      </w:r>
      <w:r>
        <w:t>Т</w:t>
      </w:r>
      <w:r w:rsidRPr="00626BF4">
        <w:rPr>
          <w:lang w:val="en-US"/>
        </w:rPr>
        <w:t xml:space="preserve">. 7, № 4. </w:t>
      </w:r>
      <w:r>
        <w:t>С</w:t>
      </w:r>
      <w:r w:rsidRPr="00626BF4">
        <w:rPr>
          <w:lang w:val="en-US"/>
        </w:rPr>
        <w:t>. 131–139. EDN XXUJCJ.</w:t>
      </w:r>
    </w:p>
    <w:p w:rsidR="00626BF4" w:rsidRPr="00626BF4" w:rsidRDefault="00626BF4" w:rsidP="00626BF4">
      <w:pPr>
        <w:rPr>
          <w:lang w:val="en-US"/>
        </w:rPr>
      </w:pPr>
    </w:p>
    <w:p w:rsidR="00626BF4" w:rsidRDefault="00626BF4" w:rsidP="00626BF4">
      <w:r w:rsidRPr="00626BF4">
        <w:rPr>
          <w:lang w:val="en-US"/>
        </w:rPr>
        <w:t xml:space="preserve">12. JOSEPH JEYARAJ, J., WALD, N., &amp; HARLAND, T. (2021). Higher education teachers’ experiences of becoming research active: Striving for university status in the Global South. </w:t>
      </w:r>
      <w:r>
        <w:t>Asia Pacific Education Review, 22(3), 417–425. https://doi.org/10.1007/ s12564-021-09688-8.</w:t>
      </w:r>
    </w:p>
    <w:p w:rsidR="00626BF4" w:rsidRDefault="00626BF4" w:rsidP="00626BF4"/>
    <w:p w:rsidR="00626BF4" w:rsidRDefault="00626BF4" w:rsidP="00626BF4">
      <w:r>
        <w:t>13. ГУНДАРИН М. В., ЛЕВАНОВА Т. В., ПОЛУНИНА О. С., РОМАНОВ И. В., СУЧКОВ И. В., ЧАРДЫМСКИЙ М. Г. Коммуникационная политика высшего учебного заведения : Коллективная монография. Москва : Российский государственный социальный университет, 2019. 116 с. EDN ZFCVGX.</w:t>
      </w:r>
    </w:p>
    <w:p w:rsidR="00626BF4" w:rsidRDefault="00626BF4" w:rsidP="00626BF4"/>
    <w:p w:rsidR="00626BF4" w:rsidRDefault="00626BF4" w:rsidP="00626BF4">
      <w:r>
        <w:t>14. АЛЕШКОВСКИЙ И. А., ГАСПАРИШВИЛИ А. Т., КРУХМАЛЕВА О. В., НАРБУТ Н. П., САВИНА Н. Е.</w:t>
      </w:r>
    </w:p>
    <w:p w:rsidR="00626BF4" w:rsidRDefault="00626BF4" w:rsidP="00626BF4"/>
    <w:p w:rsidR="00626BF4" w:rsidRDefault="00626BF4" w:rsidP="00626BF4">
      <w:r>
        <w:t>Вынужденный и плановый переход на удалённый формат в период пандемии (опыт социологического анализа). Высшая школа // Высшее образование в России. 2021. Т. 30, № 5. С. 120–137. DOI 10.31992/0869-3617-2021-30-5-120-137. EDN QVFEFV.</w:t>
      </w:r>
    </w:p>
    <w:p w:rsidR="00626BF4" w:rsidRDefault="00626BF4" w:rsidP="00626BF4"/>
    <w:p w:rsidR="00626BF4" w:rsidRDefault="00626BF4" w:rsidP="00626BF4">
      <w:r>
        <w:t>15. СЕНАШЕНКО В. С., МАКАРОВА А. А. Образовательные гибриды в высшем образовании России // Высшее образование в России. 2018. Т. 27, № 8-9. С. 24–42. DOI 10.31992/0869-3617-2018-27-8-9-24-42. EDN XYTIAX.</w:t>
      </w:r>
    </w:p>
    <w:p w:rsidR="00626BF4" w:rsidRDefault="00626BF4" w:rsidP="00626BF4"/>
    <w:p w:rsidR="00626BF4" w:rsidRDefault="00626BF4" w:rsidP="00626BF4">
      <w:r>
        <w:t>16. ГРУНТ Е. В., БЕЛЯЕВА Е. А., ЛИССИТСА С. Дистанционное образование в условиях пандемии: новые вызовы российскому высшему образованию // Перспективы науки и образования. 2020. № 5 (47). С. 45–58. DOI 10.32744/pse.2020.5.3. EDN FEYWBX.</w:t>
      </w:r>
    </w:p>
    <w:p w:rsidR="00626BF4" w:rsidRDefault="00626BF4" w:rsidP="00626BF4"/>
    <w:p w:rsidR="00626BF4" w:rsidRDefault="00626BF4" w:rsidP="00626BF4">
      <w:r>
        <w:t>17. КАБЫЛБЕКОВА З., ПАРМАНКУЛОВА П. Профессиональное выгорание преподавателей в условиях дистанционного обучения в период пандемии COVID-19 // Annali d’Italia. 2021. № 22-2. С. 27–32. EDN BWWAWN.</w:t>
      </w:r>
    </w:p>
    <w:p w:rsidR="00626BF4" w:rsidRDefault="00626BF4" w:rsidP="00626BF4"/>
    <w:p w:rsidR="00626BF4" w:rsidRDefault="00626BF4" w:rsidP="00626BF4">
      <w:r>
        <w:t>18. БЕЛЕНОВ О. Н., КОЛЕСНИКОВА О. А., ЗВЕЗДИНСКАЯ А. В., МАСЛОВА Е. В. Конкурентоспособность как фактор успешности молодого специалиста на рынке труда : Монография. Воронеж : Воронежский государственный университет, 2017. 74 с. EDN ASLAXI.</w:t>
      </w:r>
    </w:p>
    <w:p w:rsidR="00626BF4" w:rsidRDefault="00626BF4" w:rsidP="00626BF4"/>
    <w:p w:rsidR="00626BF4" w:rsidRDefault="00626BF4" w:rsidP="00626BF4">
      <w:r>
        <w:t>19. КИСЛЫХ Д. Н. Образование и человеческий капитал // Экономика, управление и финансы в цифровом обществе : Материалы международной научно-практической конференции (Курск, 26-27 апреля 2023 г.). Курск : Курский институт кооперации (филиал) АНО ВПО «Белгородский университет кооперации, экономики и права», 2023. С. 203–208. EDN BLJPGF.</w:t>
      </w:r>
    </w:p>
    <w:p w:rsidR="00626BF4" w:rsidRDefault="00626BF4">
      <w:bookmarkStart w:id="0" w:name="_GoBack"/>
      <w:bookmarkEnd w:id="0"/>
    </w:p>
    <w:sectPr w:rsidR="00626BF4" w:rsidSect="00520FD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BF4"/>
    <w:rsid w:val="00017B57"/>
    <w:rsid w:val="000706E4"/>
    <w:rsid w:val="00077F28"/>
    <w:rsid w:val="00275775"/>
    <w:rsid w:val="00422AC7"/>
    <w:rsid w:val="00520FDA"/>
    <w:rsid w:val="005A30F3"/>
    <w:rsid w:val="00626BF4"/>
    <w:rsid w:val="00A63ADC"/>
    <w:rsid w:val="00B20582"/>
    <w:rsid w:val="00B4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3F5D"/>
  <w15:chartTrackingRefBased/>
  <w15:docId w15:val="{4D378E77-1D7E-024A-AA08-25C80DC3A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4279</Characters>
  <Application>Microsoft Office Word</Application>
  <DocSecurity>0</DocSecurity>
  <Lines>118</Lines>
  <Paragraphs>68</Paragraphs>
  <ScaleCrop>false</ScaleCrop>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2025-07-25T02:17:00Z</dcterms:created>
  <dcterms:modified xsi:type="dcterms:W3CDTF">2025-07-25T02:17:00Z</dcterms:modified>
</cp:coreProperties>
</file>