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B0538">
      <w:r>
        <w:t>Список источников</w:t>
      </w:r>
    </w:p>
    <w:p w:rsidR="003B0538" w:rsidRDefault="003B0538" w:rsidP="003B0538">
      <w:r>
        <w:t>1. Блохин А. А., Фонотов А. Г. Глобальные ловушки для российской инновационной системы // Мир новой экономики. 2020. № 14 (2). С. 52–62. DOI 10.26794/2220-6469-2020-14-2-52-62. EDN ZMMXBY.</w:t>
      </w:r>
    </w:p>
    <w:p w:rsidR="003B0538" w:rsidRDefault="003B0538" w:rsidP="003B0538"/>
    <w:p w:rsidR="003B0538" w:rsidRDefault="003B0538" w:rsidP="003B0538">
      <w:r>
        <w:t>2. Туккель И. Л., Голубев С. А., Сурина А. В., Цветкова Н. А. Методы и инструменты управления инновационным развитием промышленных предприятий. Санкт-Петербург: БХВ-Петербург, 2013. 208 с. ISBN 978-5-9775-0896-4. EDN SDSYAB.</w:t>
      </w:r>
    </w:p>
    <w:p w:rsidR="003B0538" w:rsidRDefault="003B0538" w:rsidP="003B0538"/>
    <w:p w:rsidR="003B0538" w:rsidRDefault="003B0538" w:rsidP="003B0538">
      <w:r>
        <w:t>3. Герасимов Б. Н. Моделирование системы управления деятельностью проектной организацией // Экономика и бизнес: теория и практика. 2019. С. 50–60. DOI 10.24411/2411-0450-2019-10398. EDN BJSNDM.</w:t>
      </w:r>
    </w:p>
    <w:p w:rsidR="003B0538" w:rsidRDefault="003B0538" w:rsidP="003B0538"/>
    <w:p w:rsidR="003B0538" w:rsidRDefault="003B0538" w:rsidP="003B0538">
      <w:r>
        <w:t>4. Ефимчик Е. Формирование трансфертных и рыночных цен на конструкторские работы по созданию новых моделей машин // Наука и инновации. 2020. № 6. С. 72–77. DOI 10.29235/1818-9857-2020-6-72-77. EDN TRUWDD.</w:t>
      </w:r>
    </w:p>
    <w:p w:rsidR="003B0538" w:rsidRDefault="003B0538" w:rsidP="003B0538"/>
    <w:p w:rsidR="003B0538" w:rsidRDefault="003B0538" w:rsidP="003B0538">
      <w:r>
        <w:t>5. Палкина Е. С., Кангур Ю. В. Особенности определения и анализа трудоемкости и производительности труда при проектировании судов // Государственное управление. Электронный вестник. Выпуск № 87. Август 2021 г. С. 129–139. DOI 10.24412/2070-1381-2021-87-129-139. EDN KXFFZF.</w:t>
      </w:r>
    </w:p>
    <w:p w:rsidR="003B0538" w:rsidRDefault="003B0538" w:rsidP="003B0538"/>
    <w:p w:rsidR="003B0538" w:rsidRPr="003B0538" w:rsidRDefault="003B0538" w:rsidP="003B0538">
      <w:pPr>
        <w:rPr>
          <w:lang w:val="en-US"/>
        </w:rPr>
      </w:pPr>
      <w:r>
        <w:t xml:space="preserve">6. Болдина Т. В., Русаков С. В. Оценка эффективности труда специалистов конструкторского бюро инновационных предприятий ракетно-космической отрасли // Вестник СибГАУ 2014. </w:t>
      </w:r>
      <w:r w:rsidRPr="003B0538">
        <w:rPr>
          <w:lang w:val="en-US"/>
        </w:rPr>
        <w:t xml:space="preserve">№ 4 (56). </w:t>
      </w:r>
      <w:r>
        <w:t>С</w:t>
      </w:r>
      <w:r w:rsidRPr="003B0538">
        <w:rPr>
          <w:lang w:val="en-US"/>
        </w:rPr>
        <w:t>. 264–268. EDN TETDJZ.</w:t>
      </w:r>
    </w:p>
    <w:p w:rsidR="003B0538" w:rsidRPr="003B0538" w:rsidRDefault="003B0538" w:rsidP="003B0538">
      <w:pPr>
        <w:rPr>
          <w:lang w:val="en-US"/>
        </w:rPr>
      </w:pPr>
    </w:p>
    <w:p w:rsidR="003B0538" w:rsidRDefault="003B0538" w:rsidP="003B0538">
      <w:r w:rsidRPr="003B0538">
        <w:rPr>
          <w:lang w:val="en-US"/>
        </w:rPr>
        <w:t xml:space="preserve">7. Ling Y. Y. Model for predicting performance of architects and engineers // Journal of Construction Engineering and Management. </w:t>
      </w:r>
      <w:r>
        <w:t>2002, Vol. 128. № 5. Pp. 446–455. 5 (446). DOI 10.1061/ (ASCE)0733-9364 (2002)128.</w:t>
      </w:r>
    </w:p>
    <w:p w:rsidR="003B0538" w:rsidRDefault="003B0538" w:rsidP="003B0538"/>
    <w:p w:rsidR="003B0538" w:rsidRPr="003B0538" w:rsidRDefault="003B0538" w:rsidP="003B0538">
      <w:pPr>
        <w:rPr>
          <w:lang w:val="en-US"/>
        </w:rPr>
      </w:pPr>
      <w:r>
        <w:t xml:space="preserve">8. Митенков А. В., Тихонова-Быкодорова И. В. Методика трансформации кадрового потенциала научно-исследовательского института машиностроительного предприятия // Организационная психология. </w:t>
      </w:r>
      <w:r w:rsidRPr="003B0538">
        <w:rPr>
          <w:lang w:val="en-US"/>
        </w:rPr>
        <w:t xml:space="preserve">2023. </w:t>
      </w:r>
      <w:r>
        <w:t>Т</w:t>
      </w:r>
      <w:r w:rsidRPr="003B0538">
        <w:rPr>
          <w:lang w:val="en-US"/>
        </w:rPr>
        <w:t xml:space="preserve">. 13. № 2. </w:t>
      </w:r>
      <w:r>
        <w:t>С</w:t>
      </w:r>
      <w:r w:rsidRPr="003B0538">
        <w:rPr>
          <w:lang w:val="en-US"/>
        </w:rPr>
        <w:t>. 139–157. DOI 10.17323/2312-5942-2023-13-2-139-157. EDN QTRXNE.</w:t>
      </w:r>
    </w:p>
    <w:p w:rsidR="003B0538" w:rsidRPr="003B0538" w:rsidRDefault="003B0538" w:rsidP="003B0538">
      <w:pPr>
        <w:rPr>
          <w:lang w:val="en-US"/>
        </w:rPr>
      </w:pPr>
    </w:p>
    <w:p w:rsidR="003B0538" w:rsidRDefault="003B0538" w:rsidP="003B0538">
      <w:r w:rsidRPr="003B0538">
        <w:rPr>
          <w:lang w:val="en-US"/>
        </w:rPr>
        <w:t xml:space="preserve">9. Wise M. Examining project learning, project management competencies and project efficiency in project-based firms (PBFs). June 2017. International Journal of Managing Projects in Business, 10 (3). DOI 10.1108/IJMPB-04-2016-0035. </w:t>
      </w:r>
      <w:r>
        <w:t>EDN YGLXIW.</w:t>
      </w:r>
    </w:p>
    <w:p w:rsidR="003B0538" w:rsidRDefault="003B0538" w:rsidP="003B0538"/>
    <w:p w:rsidR="003B0538" w:rsidRDefault="003B0538" w:rsidP="003B0538">
      <w:r>
        <w:t>10. Антипов Д. В., Горохова Д. А., Артюхов А. В., Клентак А. С. Управление качеством проектирования и разработки новой продукции // Известия Самарского научного центра Российской академии наук. 2022. Т. 24. № 4. С. 131–136. DOI 10.37313/1990-5378-2022-24-4-131-136. EDN OPEQUU.</w:t>
      </w:r>
    </w:p>
    <w:p w:rsidR="003B0538" w:rsidRDefault="003B0538" w:rsidP="003B0538"/>
    <w:p w:rsidR="003B0538" w:rsidRDefault="003B0538" w:rsidP="003B0538">
      <w:r>
        <w:t>11. Евсеенко С. М. Комплексный показатель качества проектирования изделий научно-производственного приборостроительного предприятия // Инновации. 2020. № 7. С. 87–96. DOI 10.26310/2071-3010.2020.261.7.013. EDN XXENLN.</w:t>
      </w:r>
    </w:p>
    <w:p w:rsidR="003B0538" w:rsidRDefault="003B0538" w:rsidP="003B0538"/>
    <w:p w:rsidR="003B0538" w:rsidRDefault="003B0538" w:rsidP="003B0538">
      <w:r>
        <w:lastRenderedPageBreak/>
        <w:t>12. Агафонова Н. П. Оценка эффективности реализации проектов // Исследование проблем экономики и финансов. 2021. № 1. С. 1–7. DOI 10.31279/2782-6414-2021-1-8-1-7. EDN HQHBQD.</w:t>
      </w:r>
    </w:p>
    <w:p w:rsidR="003B0538" w:rsidRDefault="003B0538" w:rsidP="003B0538"/>
    <w:p w:rsidR="003B0538" w:rsidRDefault="003B0538" w:rsidP="003B0538">
      <w:r>
        <w:t>13. Косяков А. Системная инженерия. Принципы и практика / А. Косяков, У. Свит и др.; пер. с англ. под ред. В. К. Батоврина. М.: ДМК Пресс, 2014. 624 с. ISBN 978-5-4488-0042-9. EDN ZGKCVF.</w:t>
      </w:r>
    </w:p>
    <w:p w:rsidR="003B0538" w:rsidRDefault="003B0538" w:rsidP="003B0538"/>
    <w:p w:rsidR="003B0538" w:rsidRPr="003B0538" w:rsidRDefault="003B0538" w:rsidP="003B0538">
      <w:pPr>
        <w:rPr>
          <w:lang w:val="en-US"/>
        </w:rPr>
      </w:pPr>
      <w:r>
        <w:t xml:space="preserve">14. Кушакова А. И., Романовский Н. А, Зарипова Р. С. Гибкие методы управления проектами: опыт и применение // Экономика и предпринимательство. </w:t>
      </w:r>
      <w:r w:rsidRPr="003B0538">
        <w:rPr>
          <w:lang w:val="en-US"/>
        </w:rPr>
        <w:t xml:space="preserve">2024. № 5 (166). </w:t>
      </w:r>
      <w:r>
        <w:t>С</w:t>
      </w:r>
      <w:r w:rsidRPr="003B0538">
        <w:rPr>
          <w:lang w:val="en-US"/>
        </w:rPr>
        <w:t>. 749–752. DOI 10.34925/ EIP.2024.166.5.149. EDN GJMEBK.</w:t>
      </w:r>
    </w:p>
    <w:p w:rsidR="003B0538" w:rsidRPr="003B0538" w:rsidRDefault="003B0538" w:rsidP="003B0538">
      <w:pPr>
        <w:rPr>
          <w:lang w:val="en-US"/>
        </w:rPr>
      </w:pPr>
    </w:p>
    <w:p w:rsidR="003B0538" w:rsidRDefault="003B0538" w:rsidP="003B0538">
      <w:r w:rsidRPr="003B0538">
        <w:rPr>
          <w:lang w:val="en-US"/>
        </w:rPr>
        <w:t xml:space="preserve">15. Pons D. Relative importance of professional practice and engineering management competencies // European Journal of Engineering Education. </w:t>
      </w:r>
      <w:r>
        <w:t>2016. Vol. 41. № 5. Pp. 530–547. DOI 10.1080/03043797. 2015.1095164.</w:t>
      </w:r>
    </w:p>
    <w:p w:rsidR="003B0538" w:rsidRDefault="003B0538" w:rsidP="003B0538"/>
    <w:p w:rsidR="003B0538" w:rsidRDefault="003B0538" w:rsidP="003B0538">
      <w:r>
        <w:t>16. Исаев А. П., Козубский А. М., Плотников Л. В. [и др.]. Профессионализм инженера-конструктора: анализ, оценка и совершенствование. Екатеринбург: УрФУ, 2015. 168 с. ISBN 978-5-7996-1580-2. EDN VGABPL.</w:t>
      </w:r>
    </w:p>
    <w:p w:rsidR="003B0538" w:rsidRDefault="003B0538" w:rsidP="003B0538"/>
    <w:p w:rsidR="003B0538" w:rsidRDefault="003B0538" w:rsidP="003B0538">
      <w:r>
        <w:t>17. Неизвестный С. И. Эволюция дизайн-мышления управления проектами от эпохи В. М. Глушкова до цифровой эпохи // Управление проектами и программами. 2022. № 3. С. 204–219. DOI 10.36627/2075-1214-2022-3-3-204-219. EDN PPIPOJ.</w:t>
      </w:r>
    </w:p>
    <w:p w:rsidR="003B0538" w:rsidRDefault="003B0538" w:rsidP="003B0538"/>
    <w:p w:rsidR="003B0538" w:rsidRPr="003B0538" w:rsidRDefault="003B0538" w:rsidP="003B0538">
      <w:pPr>
        <w:rPr>
          <w:lang w:val="en-US"/>
        </w:rPr>
      </w:pPr>
      <w:r>
        <w:t xml:space="preserve">18. Власенко А. В., Пацук О. В., Клешнина И. А., Торгашин А. С., Козловская Е. Б. Проблемы дефицита квалифицированных кадров инженерно-технических специальностей в отечественной ракетно-космической отрасли // Международный научно-исследовательский журнал. </w:t>
      </w:r>
      <w:r w:rsidRPr="003B0538">
        <w:rPr>
          <w:lang w:val="en-US"/>
        </w:rPr>
        <w:t>2021. № 2 (104). DOI 10.23670/IRJ.2021.103.2.035. EDN JAJRCF.</w:t>
      </w:r>
    </w:p>
    <w:p w:rsidR="003B0538" w:rsidRPr="003B0538" w:rsidRDefault="003B0538" w:rsidP="003B0538">
      <w:pPr>
        <w:rPr>
          <w:lang w:val="en-US"/>
        </w:rPr>
      </w:pPr>
    </w:p>
    <w:p w:rsidR="003B0538" w:rsidRPr="003B0538" w:rsidRDefault="003B0538" w:rsidP="003B0538">
      <w:pPr>
        <w:rPr>
          <w:lang w:val="en-US"/>
        </w:rPr>
      </w:pPr>
      <w:r w:rsidRPr="003B0538">
        <w:rPr>
          <w:lang w:val="en-US"/>
        </w:rPr>
        <w:t>19. Wadley D. Technology, capital substitution and labor dynamics: global workforce disruption in the 21st century? Futures, 2021. Vol. 132. DOI 10.1016/j.futures.2021.102802. EDN KPNRSK.</w:t>
      </w:r>
    </w:p>
    <w:p w:rsidR="003B0538" w:rsidRPr="003B0538" w:rsidRDefault="003B0538" w:rsidP="003B0538">
      <w:pPr>
        <w:rPr>
          <w:lang w:val="en-US"/>
        </w:rPr>
      </w:pPr>
    </w:p>
    <w:p w:rsidR="003B0538" w:rsidRDefault="003B0538" w:rsidP="003B0538">
      <w:r w:rsidRPr="003B0538">
        <w:rPr>
          <w:lang w:val="en-US"/>
        </w:rPr>
        <w:t xml:space="preserve">20. Collings D. G., Mellahi K., Cascio W. F. Global talent management and performance in multinational enterprises: A multilevel perspective, Journal of Management. </w:t>
      </w:r>
      <w:r>
        <w:t>2019. Vol. 45, no. 2, pp. 540–566. DOI 10.1177/0149206318757018.</w:t>
      </w:r>
    </w:p>
    <w:p w:rsidR="003B0538" w:rsidRDefault="003B0538" w:rsidP="003B0538"/>
    <w:p w:rsidR="003B0538" w:rsidRPr="003B0538" w:rsidRDefault="003B0538" w:rsidP="003B0538">
      <w:pPr>
        <w:rPr>
          <w:lang w:val="en-US"/>
        </w:rPr>
      </w:pPr>
      <w:r>
        <w:t>21. Тео К. Мозг освобожденный: как предотвратить перегрузки и использовать свой потенциал на полную мощь. М</w:t>
      </w:r>
      <w:r w:rsidRPr="003B0538">
        <w:rPr>
          <w:lang w:val="en-US"/>
        </w:rPr>
        <w:t xml:space="preserve">.: </w:t>
      </w:r>
      <w:r>
        <w:t>Альпина</w:t>
      </w:r>
      <w:r w:rsidRPr="003B0538">
        <w:rPr>
          <w:lang w:val="en-US"/>
        </w:rPr>
        <w:t xml:space="preserve"> </w:t>
      </w:r>
      <w:r>
        <w:t>Паблишер</w:t>
      </w:r>
      <w:r w:rsidRPr="003B0538">
        <w:rPr>
          <w:lang w:val="en-US"/>
        </w:rPr>
        <w:t xml:space="preserve">, 2016. 571 </w:t>
      </w:r>
      <w:r>
        <w:t>с</w:t>
      </w:r>
      <w:r w:rsidRPr="003B0538">
        <w:rPr>
          <w:lang w:val="en-US"/>
        </w:rPr>
        <w:t>. ISBN 978-5-9614-5136-8. EDN XMBWQZ.</w:t>
      </w:r>
    </w:p>
    <w:p w:rsidR="003B0538" w:rsidRPr="003B0538" w:rsidRDefault="003B0538" w:rsidP="003B0538">
      <w:pPr>
        <w:rPr>
          <w:lang w:val="en-US"/>
        </w:rPr>
      </w:pPr>
    </w:p>
    <w:p w:rsidR="003B0538" w:rsidRDefault="003B0538" w:rsidP="003B0538">
      <w:r w:rsidRPr="003B0538">
        <w:rPr>
          <w:lang w:val="en-US"/>
        </w:rPr>
        <w:t xml:space="preserve">22. Marchewka M., Nesterak J., Sołtysik M., Szymla W., Wojnarowska M. Multitasking Effects on Individual Performance: An Experimental Eye-Tracking Study. February 2020. European research studies journal. 2020. Vol. XXIII (Issue 1): pp. 107–116. DOI 10.35808/ersj/1539. </w:t>
      </w:r>
      <w:r>
        <w:t>EDN OTFZRR.</w:t>
      </w:r>
    </w:p>
    <w:p w:rsidR="003B0538" w:rsidRDefault="003B0538" w:rsidP="003B0538"/>
    <w:p w:rsidR="003B0538" w:rsidRDefault="003B0538" w:rsidP="003B0538">
      <w:r>
        <w:t>23. Яшин С. Н., Иванов А. А., Иванова Н. Д. Использование проектной методологии при выполнении опытно-конструкторских работ инновационного характера // Финансовая аналитика: проблемы и решения. 2017. Т. 10. № 10. С. 1115–1130. DOI 10.24891/fa.10.10.1115. EDN ZMYQUR.</w:t>
      </w:r>
    </w:p>
    <w:p w:rsidR="003B0538" w:rsidRDefault="003B0538" w:rsidP="003B0538"/>
    <w:p w:rsidR="003B0538" w:rsidRDefault="003B0538" w:rsidP="003B0538">
      <w:r>
        <w:t>24. Каталевский Д. Ю, Суслов С. А. Имитационное моделирование в управлении сложными проектами // Проблемы теории и практики управления. 2022. № 2. С. 101–115. EDN VCLUPH.</w:t>
      </w:r>
    </w:p>
    <w:p w:rsidR="003B0538" w:rsidRDefault="003B0538" w:rsidP="003B0538"/>
    <w:p w:rsidR="003B0538" w:rsidRDefault="003B0538" w:rsidP="003B0538">
      <w:r>
        <w:t>25. Старожук Е. А., Яковлева М. В. Проблема внедрения виртуальных испытаний радиоэлектронной промышленной продукции на этапе проектирования // Экономика и предпринимательство. 2019. № 9 (110). С. 1172–1177. DOI 10.18334/vinec.9.3.40823. EDN NWVQCC.</w:t>
      </w:r>
    </w:p>
    <w:p w:rsidR="003B0538" w:rsidRDefault="003B0538" w:rsidP="003B0538"/>
    <w:p w:rsidR="003B0538" w:rsidRDefault="003B0538" w:rsidP="003B0538">
      <w:r>
        <w:t>26. Баранников К. В., Исмагилова Ф. С. Взаимодействие руководителя с молодыми специалистами по поводу их профессиональных ошибок: анализ методом фокус-группы // Организационная психология, 2022. Т. 12. № 3. С. 70–91. DOI 10.17323/2312-5942-2022-12-3-70-91. EDN UNORNW.</w:t>
      </w:r>
      <w:bookmarkStart w:id="0" w:name="_GoBack"/>
      <w:bookmarkEnd w:id="0"/>
    </w:p>
    <w:sectPr w:rsidR="003B0538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8"/>
    <w:rsid w:val="00017B57"/>
    <w:rsid w:val="000706E4"/>
    <w:rsid w:val="00077F28"/>
    <w:rsid w:val="00275775"/>
    <w:rsid w:val="003B0538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BFBB"/>
  <w15:chartTrackingRefBased/>
  <w15:docId w15:val="{EB09CA56-C75B-C040-B8D9-67ED835E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2025-07-17T14:05:00Z</dcterms:created>
  <dcterms:modified xsi:type="dcterms:W3CDTF">2025-07-17T14:05:00Z</dcterms:modified>
</cp:coreProperties>
</file>