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5548D3">
      <w:r>
        <w:t>Список источников</w:t>
      </w:r>
    </w:p>
    <w:p w:rsidR="005548D3" w:rsidRDefault="005548D3" w:rsidP="005548D3">
      <w:r>
        <w:t>1. ЕРЕМИНА И. Ю., АБДУЛКАДЫРОВ А. С., ЭЙРИХ Г. О. Развитие инновационных форм занятости в нефтегазовых компаниях // Индустриальная экономика. 2022. № 1-1. С. 54–59. DOI 10.47576/ 2712-7559_2022_1_1_54. EDN EOMIYH.</w:t>
      </w:r>
    </w:p>
    <w:p w:rsidR="005548D3" w:rsidRDefault="005548D3" w:rsidP="005548D3"/>
    <w:p w:rsidR="005548D3" w:rsidRDefault="005548D3" w:rsidP="005548D3">
      <w:r>
        <w:t>2. МИЧУРИНА О. Ю., ДУБИНИНА Н. А. Стимулирование изобретательской и рационализаторской деятельности в нефтегазовой отрасли // Вестник Астраханского государственного технического университета. Серия: Экономика. 2021. № 4. С. 72–79. DOI 10.24143/2073-5537-2021-4-72-79. EDN XPYJFQ.</w:t>
      </w:r>
    </w:p>
    <w:p w:rsidR="005548D3" w:rsidRDefault="005548D3" w:rsidP="005548D3"/>
    <w:p w:rsidR="005548D3" w:rsidRPr="005548D3" w:rsidRDefault="005548D3" w:rsidP="005548D3">
      <w:pPr>
        <w:rPr>
          <w:lang w:val="en-US"/>
        </w:rPr>
      </w:pPr>
      <w:r>
        <w:t xml:space="preserve">3. TANG, H., RASOOL, Z., SINDHU, M. I., NAVEED, M., &amp; BABAR, S. F. (2023). </w:t>
      </w:r>
      <w:r w:rsidRPr="005548D3">
        <w:rPr>
          <w:lang w:val="en-US"/>
        </w:rPr>
        <w:t>Implications of corporate innovation investment on environment sustainabil- ity with moderating role of managerial stock incen- tives: A case of the oil and gas sector of the United States of America. Frontiers in Environmental Sci- ence, 10, Article 962258. https://doi.org/10.3389/ fenvs.2022.962258.</w:t>
      </w:r>
    </w:p>
    <w:p w:rsidR="005548D3" w:rsidRPr="005548D3" w:rsidRDefault="005548D3" w:rsidP="005548D3">
      <w:pPr>
        <w:rPr>
          <w:lang w:val="en-US"/>
        </w:rPr>
      </w:pPr>
    </w:p>
    <w:p w:rsidR="005548D3" w:rsidRDefault="005548D3" w:rsidP="005548D3">
      <w:r>
        <w:t>4. КАЧЕЛИН А. С. Международное сотрудничество как фактор научно-технологического развития в нефтегазовой отрасли Российской Феде- рации // Экономическая безопасность. 2023. Т. 6, № 1. С. 385–412. DOI 10.18334/ecsec.6.1.117374. EDN OZWXDI.</w:t>
      </w:r>
    </w:p>
    <w:p w:rsidR="005548D3" w:rsidRDefault="005548D3" w:rsidP="005548D3"/>
    <w:p w:rsidR="005548D3" w:rsidRDefault="005548D3" w:rsidP="005548D3">
      <w:r>
        <w:t>5. ВОЛКОВ А. Т., ШЕПЕЛЕВ Р. Е. Современное со- стояние нефтегазовой отрасли – источника спроса инноваций // Вестник университета. 2019. № 6. С. 68–76. DOI 10.26425/1816-4277-2019-6-68-76. EDN WBBYRB.</w:t>
      </w:r>
    </w:p>
    <w:p w:rsidR="005548D3" w:rsidRDefault="005548D3" w:rsidP="005548D3"/>
    <w:p w:rsidR="005548D3" w:rsidRDefault="005548D3" w:rsidP="005548D3">
      <w:r>
        <w:t>6. ТОКАРЕВ А. Н. Подход к анализу инновационного развития нефтегазового комплекса России: структура патентов на изобретения // Интер экспо Гео-Сибирь. 2021. Т. 3, № 1. С. 101–106. DOI 10.33764/2618-981X-2021-3-1-101-106. EDN UTQZZG.</w:t>
      </w:r>
    </w:p>
    <w:p w:rsidR="005548D3" w:rsidRDefault="005548D3" w:rsidP="005548D3"/>
    <w:p w:rsidR="005548D3" w:rsidRDefault="005548D3" w:rsidP="005548D3">
      <w:r>
        <w:t>7. ЛОБОВ Д. С. Оценка инвестиционной и патентной активности отечественных и зарубежных нефтегазовых, нефтехимических компаний в рамках реализации энергетической стратегии Российской Федерации на период до 2035 года // Друкеровский вестник. 2020. № 5 (37). С. 137–150. DOI 10.17213/2312-6469-2020-5-137-150. EDN KPQHVK.</w:t>
      </w:r>
    </w:p>
    <w:p w:rsidR="005548D3" w:rsidRDefault="005548D3" w:rsidP="005548D3"/>
    <w:p w:rsidR="005548D3" w:rsidRDefault="005548D3" w:rsidP="005548D3">
      <w:r>
        <w:t>8. ФАДЕЕВ А. М., ЧЕРЕПОВИЦЫН А. Е., ЛАРИЧКИН Ф. Д. Устойчивое развитие нового добывающего региона при реализации нефтегазовых проектов на шельфе Арктики // Экономические и социальные перемены: факты, тенденции, прогноз. 2012. № 1 (19). С. 27–38. EDN OQRMPP.</w:t>
      </w:r>
    </w:p>
    <w:p w:rsidR="005548D3" w:rsidRDefault="005548D3" w:rsidP="005548D3"/>
    <w:p w:rsidR="005548D3" w:rsidRDefault="005548D3" w:rsidP="005548D3">
      <w:r>
        <w:t>9. АБДУЛКАДЫРОВ А. С., МАЛЬСАГОВА Х. С. Современная проблематика импортозамещения критического оборудования в нефтегазовой отрасли России // Журнал прикладных исследований. 2022. Т. 4, № 6. С. 306–310. DOI 10.47576/2712- 7516_2022_6_4_306. EDN QAJAIU.</w:t>
      </w:r>
    </w:p>
    <w:p w:rsidR="005548D3" w:rsidRDefault="005548D3" w:rsidP="005548D3"/>
    <w:p w:rsidR="005548D3" w:rsidRDefault="005548D3" w:rsidP="005548D3">
      <w:r>
        <w:t>10. ОСИНОВСКАЯ И. В., ПЛЕНКИНА М. В. Кадровый потенциал в контексте обеспечения долго- срочного устойчивого развития нефтяной компании // Вестник Академии знаний. 2020. № 36 (1). С. 187–191. DOI 10.24411/2304-6139-2020-00034. EDN WERQJI.</w:t>
      </w:r>
    </w:p>
    <w:p w:rsidR="005548D3" w:rsidRDefault="005548D3" w:rsidP="005548D3"/>
    <w:p w:rsidR="005548D3" w:rsidRDefault="005548D3" w:rsidP="005548D3">
      <w:r>
        <w:lastRenderedPageBreak/>
        <w:t>11. ПОЛУКЕЕВА А. В. Особенности управления инновационной деятельностью промышленного предприятия // Организатор производства. 2015. № 4 (67). С. 109–117. EDN VLJVQB.</w:t>
      </w:r>
    </w:p>
    <w:p w:rsidR="005548D3" w:rsidRDefault="005548D3" w:rsidP="005548D3"/>
    <w:p w:rsidR="005548D3" w:rsidRPr="005548D3" w:rsidRDefault="005548D3" w:rsidP="005548D3">
      <w:pPr>
        <w:rPr>
          <w:lang w:val="en-US"/>
        </w:rPr>
      </w:pPr>
      <w:r>
        <w:t xml:space="preserve">12. ЯРОВОВА Т. В., ШАРОПУТО И. М. Стратегическое управление инновационными проектами в компаниях нефтегазового сектора // Московский экономический журнал. </w:t>
      </w:r>
      <w:r w:rsidRPr="005548D3">
        <w:rPr>
          <w:lang w:val="en-US"/>
        </w:rPr>
        <w:t xml:space="preserve">2023. </w:t>
      </w:r>
      <w:r>
        <w:t>Т</w:t>
      </w:r>
      <w:r w:rsidRPr="005548D3">
        <w:rPr>
          <w:lang w:val="en-US"/>
        </w:rPr>
        <w:t>. 8, № 1. DOI 10.55186/2413046X_2023_8_1_3. EDN ITGCYB.</w:t>
      </w:r>
    </w:p>
    <w:p w:rsidR="005548D3" w:rsidRPr="005548D3" w:rsidRDefault="005548D3" w:rsidP="005548D3">
      <w:pPr>
        <w:rPr>
          <w:lang w:val="en-US"/>
        </w:rPr>
      </w:pPr>
    </w:p>
    <w:p w:rsidR="005548D3" w:rsidRPr="005548D3" w:rsidRDefault="005548D3" w:rsidP="005548D3">
      <w:pPr>
        <w:rPr>
          <w:lang w:val="en-US"/>
        </w:rPr>
      </w:pPr>
      <w:r w:rsidRPr="005548D3">
        <w:rPr>
          <w:lang w:val="en-US"/>
        </w:rPr>
        <w:t>13. MAMULA, T., &amp; POPOVIC-PANTIC, S. (2015). Relationship between innovativeness and strategic planning: Empirical research. Industrija, 43(4), 47–65. https://doi.org/10.5937/industrija43-8718.</w:t>
      </w:r>
    </w:p>
    <w:p w:rsidR="005548D3" w:rsidRPr="005548D3" w:rsidRDefault="005548D3" w:rsidP="005548D3">
      <w:pPr>
        <w:rPr>
          <w:lang w:val="en-US"/>
        </w:rPr>
      </w:pPr>
    </w:p>
    <w:p w:rsidR="005548D3" w:rsidRDefault="005548D3" w:rsidP="005548D3">
      <w:r w:rsidRPr="005548D3">
        <w:rPr>
          <w:lang w:val="en-US"/>
        </w:rPr>
        <w:t xml:space="preserve">14. AL-AWAWDEH, W. M. (2017). Strategic planning and innovation: A case study of Jordan University of Science and Technology. </w:t>
      </w:r>
      <w:r>
        <w:t>International Business Research, 10(9), Article 159. https://doi.org/10.553 9/ibr.v10n9p159.</w:t>
      </w:r>
    </w:p>
    <w:p w:rsidR="005548D3" w:rsidRDefault="005548D3" w:rsidP="005548D3"/>
    <w:p w:rsidR="005548D3" w:rsidRDefault="005548D3" w:rsidP="005548D3">
      <w:r>
        <w:t>15. ЧУСОВИТИН Д. Ю. Особенности стратегического планирования развития предприятия (на примере ПАО «Газпром нефть») // Инновации и инвестиции. 2021. № 5. С. 95–98. EDN OLQQPG.</w:t>
      </w:r>
    </w:p>
    <w:p w:rsidR="005548D3" w:rsidRDefault="005548D3" w:rsidP="005548D3"/>
    <w:p w:rsidR="005548D3" w:rsidRDefault="005548D3" w:rsidP="005548D3">
      <w:r>
        <w:t>16. ДЕГТЯРЕВА В. В., ЛОЖНИКОВА Д. А. Форсайт как инструмент технологического планирования в управлении ПАО «Газпром» в эпоху цифровизации // Вестник университета. 2020. № 4. С. 54–62. DOI 10.26425/1816-4277-2020-4-54-62. EDN CEUYJZ.</w:t>
      </w:r>
    </w:p>
    <w:p w:rsidR="005548D3" w:rsidRDefault="005548D3" w:rsidP="005548D3"/>
    <w:p w:rsidR="005548D3" w:rsidRPr="005548D3" w:rsidRDefault="005548D3" w:rsidP="005548D3">
      <w:pPr>
        <w:rPr>
          <w:lang w:val="en-US"/>
        </w:rPr>
      </w:pPr>
      <w:r>
        <w:t xml:space="preserve">17. ПОТУДАНСКАЯ В. Ф., АЛИФЕР Е. О. Развитие партисипативного управления на промышленных предприятиях // Креативная экономика. </w:t>
      </w:r>
      <w:r w:rsidRPr="005548D3">
        <w:rPr>
          <w:lang w:val="en-US"/>
        </w:rPr>
        <w:t xml:space="preserve">2016. </w:t>
      </w:r>
      <w:r>
        <w:t>Т</w:t>
      </w:r>
      <w:r w:rsidRPr="005548D3">
        <w:rPr>
          <w:lang w:val="en-US"/>
        </w:rPr>
        <w:t xml:space="preserve">. 10, № 2. </w:t>
      </w:r>
      <w:r>
        <w:t>С</w:t>
      </w:r>
      <w:r w:rsidRPr="005548D3">
        <w:rPr>
          <w:lang w:val="en-US"/>
        </w:rPr>
        <w:t>. 197–210. DOI 10.18334/ce.10.2.35001. EDN VOFQGH.</w:t>
      </w:r>
    </w:p>
    <w:p w:rsidR="005548D3" w:rsidRPr="005548D3" w:rsidRDefault="005548D3" w:rsidP="005548D3">
      <w:pPr>
        <w:rPr>
          <w:lang w:val="en-US"/>
        </w:rPr>
      </w:pPr>
    </w:p>
    <w:p w:rsidR="005548D3" w:rsidRPr="005548D3" w:rsidRDefault="005548D3" w:rsidP="005548D3">
      <w:pPr>
        <w:rPr>
          <w:lang w:val="en-US"/>
        </w:rPr>
      </w:pPr>
      <w:r w:rsidRPr="005548D3">
        <w:rPr>
          <w:lang w:val="en-US"/>
        </w:rPr>
        <w:t>18. BÖRNFELT, P. -O. (2023). Sustainable Work Organisations. In Work Organisation in Practice: From Taylorism to Sustainable Work Organisations (pp. 163–175). Palgrave Macmillan Cham. https:// doi.org/10.1007/978-3-031-21667-1_10.</w:t>
      </w:r>
    </w:p>
    <w:p w:rsidR="005548D3" w:rsidRPr="005548D3" w:rsidRDefault="005548D3" w:rsidP="005548D3">
      <w:pPr>
        <w:rPr>
          <w:lang w:val="en-US"/>
        </w:rPr>
      </w:pPr>
    </w:p>
    <w:p w:rsidR="005548D3" w:rsidRPr="005548D3" w:rsidRDefault="005548D3" w:rsidP="005548D3">
      <w:pPr>
        <w:rPr>
          <w:lang w:val="en-US"/>
        </w:rPr>
      </w:pPr>
      <w:r w:rsidRPr="005548D3">
        <w:rPr>
          <w:lang w:val="en-US"/>
        </w:rPr>
        <w:t>19. KARBASI, B. J., &amp; RAHMANSERESHT, H. (2019). Participative strategic planning and innovation capability: Moderating role of ideation strategy. International Journal of Innovation Management, 24(7), Article 2050066. https://doi.org/10.1142/ s1363919620500668.</w:t>
      </w:r>
    </w:p>
    <w:p w:rsidR="005548D3" w:rsidRPr="005548D3" w:rsidRDefault="005548D3">
      <w:pPr>
        <w:rPr>
          <w:lang w:val="en-US"/>
        </w:rPr>
      </w:pPr>
      <w:bookmarkStart w:id="0" w:name="_GoBack"/>
      <w:bookmarkEnd w:id="0"/>
    </w:p>
    <w:sectPr w:rsidR="005548D3" w:rsidRPr="005548D3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D3"/>
    <w:rsid w:val="00017B57"/>
    <w:rsid w:val="000706E4"/>
    <w:rsid w:val="00077F28"/>
    <w:rsid w:val="00275775"/>
    <w:rsid w:val="00422AC7"/>
    <w:rsid w:val="00520FDA"/>
    <w:rsid w:val="005548D3"/>
    <w:rsid w:val="005A30F3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258C9"/>
  <w15:chartTrackingRefBased/>
  <w15:docId w15:val="{C6A7485F-C22F-BF47-B1BF-FF0CF926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639</Words>
  <Characters>3904</Characters>
  <Application>Microsoft Office Word</Application>
  <DocSecurity>0</DocSecurity>
  <Lines>108</Lines>
  <Paragraphs>62</Paragraphs>
  <ScaleCrop>false</ScaleCrop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2025-07-25T01:59:00Z</dcterms:created>
  <dcterms:modified xsi:type="dcterms:W3CDTF">2025-07-25T02:00:00Z</dcterms:modified>
</cp:coreProperties>
</file>