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16037" w14:textId="08D2A244" w:rsidR="00230797" w:rsidRDefault="00F67986">
      <w:pPr>
        <w:rPr>
          <w:lang w:val="en-US"/>
        </w:rPr>
      </w:pPr>
      <w:r>
        <w:rPr>
          <w:lang w:val="en-US"/>
        </w:rPr>
        <w:t>REFERENCES</w:t>
      </w:r>
    </w:p>
    <w:p w14:paraId="60A3077F" w14:textId="77777777" w:rsidR="00F67986" w:rsidRPr="00F67986" w:rsidRDefault="00F67986" w:rsidP="00F67986">
      <w:pPr>
        <w:rPr>
          <w:lang w:val="en-US"/>
        </w:rPr>
      </w:pPr>
      <w:r w:rsidRPr="00F67986">
        <w:rPr>
          <w:lang w:val="en-US"/>
        </w:rPr>
        <w:t>1. RHODES, R. (2015). Why the Manhattan Project should be preserved. Bulletin of the Atomic Scientists, 71(6), 4–10. https://doi.org/10.1177/0096340215611077.</w:t>
      </w:r>
    </w:p>
    <w:p w14:paraId="69638BEB" w14:textId="77777777" w:rsidR="00F67986" w:rsidRPr="00F67986" w:rsidRDefault="00F67986" w:rsidP="00F67986">
      <w:pPr>
        <w:rPr>
          <w:lang w:val="en-US"/>
        </w:rPr>
      </w:pPr>
    </w:p>
    <w:p w14:paraId="2AFBAF15" w14:textId="77777777" w:rsidR="00F67986" w:rsidRPr="00F67986" w:rsidRDefault="00F67986" w:rsidP="00F67986">
      <w:pPr>
        <w:rPr>
          <w:lang w:val="en-US"/>
        </w:rPr>
      </w:pPr>
      <w:r w:rsidRPr="00F67986">
        <w:rPr>
          <w:lang w:val="en-US"/>
        </w:rPr>
        <w:t xml:space="preserve">2. LAZARENKO, V. A. (2018). Social development of Russians nuclear power cities (the case of Des- </w:t>
      </w:r>
      <w:proofErr w:type="spellStart"/>
      <w:r w:rsidRPr="00F67986">
        <w:rPr>
          <w:lang w:val="en-US"/>
        </w:rPr>
        <w:t>nogorsk</w:t>
      </w:r>
      <w:proofErr w:type="spellEnd"/>
      <w:r w:rsidRPr="00F67986">
        <w:rPr>
          <w:lang w:val="en-US"/>
        </w:rPr>
        <w:t xml:space="preserve">). Bulletin of Kemerovo State University. Series: Political, Sociological </w:t>
      </w:r>
      <w:proofErr w:type="gramStart"/>
      <w:r w:rsidRPr="00F67986">
        <w:rPr>
          <w:lang w:val="en-US"/>
        </w:rPr>
        <w:t>And</w:t>
      </w:r>
      <w:proofErr w:type="gramEnd"/>
      <w:r w:rsidRPr="00F67986">
        <w:rPr>
          <w:lang w:val="en-US"/>
        </w:rPr>
        <w:t xml:space="preserve"> Economic Sciences, (1), 6–13. https://doi.org/10.21603/2500-3372-2018-1-6-13.</w:t>
      </w:r>
    </w:p>
    <w:p w14:paraId="14788402" w14:textId="77777777" w:rsidR="00F67986" w:rsidRPr="00F67986" w:rsidRDefault="00F67986" w:rsidP="00F67986">
      <w:pPr>
        <w:rPr>
          <w:lang w:val="en-US"/>
        </w:rPr>
      </w:pPr>
    </w:p>
    <w:p w14:paraId="4B5560CF" w14:textId="6D38E16B" w:rsidR="00F67986" w:rsidRPr="00F67986" w:rsidRDefault="00F67986" w:rsidP="00F67986">
      <w:pPr>
        <w:rPr>
          <w:lang w:val="en-US"/>
        </w:rPr>
      </w:pPr>
      <w:r w:rsidRPr="00F67986">
        <w:rPr>
          <w:lang w:val="en-US"/>
        </w:rPr>
        <w:t>3. FAYKOV, D. YU., &amp; BAYDAROV, D. YU. (2022). Taking into account the peculiarities of closed nuclear cities in the strategic development plans of various levels. ETAP: Economic Theory, Analysis, Practice, (4), 28–48. https://doi.org/10.24412/2071-6435-2022-4-28-48.</w:t>
      </w:r>
    </w:p>
    <w:p w14:paraId="256FCC74" w14:textId="77777777" w:rsidR="00F67986" w:rsidRPr="00F67986" w:rsidRDefault="00F67986" w:rsidP="00F67986">
      <w:pPr>
        <w:rPr>
          <w:lang w:val="en-US"/>
        </w:rPr>
      </w:pPr>
    </w:p>
    <w:p w14:paraId="4D033D28" w14:textId="77777777" w:rsidR="00F67986" w:rsidRPr="00F67986" w:rsidRDefault="00F67986" w:rsidP="00F67986">
      <w:pPr>
        <w:rPr>
          <w:lang w:val="en-US"/>
        </w:rPr>
      </w:pPr>
      <w:r w:rsidRPr="00F67986">
        <w:rPr>
          <w:lang w:val="en-US"/>
        </w:rPr>
        <w:t xml:space="preserve">4. GANIEVA, I. A., &amp; SHEPELEV, G. V. (2023). </w:t>
      </w:r>
      <w:proofErr w:type="spellStart"/>
      <w:r w:rsidRPr="00F67986">
        <w:rPr>
          <w:lang w:val="en-US"/>
        </w:rPr>
        <w:t>Projectand</w:t>
      </w:r>
      <w:proofErr w:type="spellEnd"/>
      <w:r w:rsidRPr="00F67986">
        <w:rPr>
          <w:lang w:val="en-US"/>
        </w:rPr>
        <w:t xml:space="preserve"> Process Approaches in Science. Science Man- </w:t>
      </w:r>
      <w:proofErr w:type="spellStart"/>
      <w:r w:rsidRPr="00F67986">
        <w:rPr>
          <w:lang w:val="en-US"/>
        </w:rPr>
        <w:t>agement</w:t>
      </w:r>
      <w:proofErr w:type="spellEnd"/>
      <w:r w:rsidRPr="00F67986">
        <w:rPr>
          <w:lang w:val="en-US"/>
        </w:rPr>
        <w:t>: Theory and Practice, 5(1), 33–51. https:// doi.org/10.19181/smtp.2023.5.1.2.</w:t>
      </w:r>
    </w:p>
    <w:p w14:paraId="104DF828" w14:textId="77777777" w:rsidR="00F67986" w:rsidRPr="00F67986" w:rsidRDefault="00F67986" w:rsidP="00F67986">
      <w:pPr>
        <w:rPr>
          <w:lang w:val="en-US"/>
        </w:rPr>
      </w:pPr>
    </w:p>
    <w:p w14:paraId="1A35DB18" w14:textId="75B2F39E" w:rsidR="00F67986" w:rsidRPr="00F67986" w:rsidRDefault="00F67986" w:rsidP="00F67986">
      <w:pPr>
        <w:rPr>
          <w:lang w:val="en-US"/>
        </w:rPr>
      </w:pPr>
      <w:r w:rsidRPr="00F67986">
        <w:rPr>
          <w:lang w:val="en-US"/>
        </w:rPr>
        <w:t xml:space="preserve">5. BELOZEROV, V. S., SOLOVIEV, I. A., SHCHITOVA, N. A., &amp; SOPNEV, N. V. (2022). Typology of core cities of urban agglomerations on the basis of demographic development (on the example of Euro- pean Russia). </w:t>
      </w:r>
      <w:proofErr w:type="spellStart"/>
      <w:r w:rsidRPr="00F67986">
        <w:rPr>
          <w:lang w:val="en-US"/>
        </w:rPr>
        <w:t>Izvestiya</w:t>
      </w:r>
      <w:proofErr w:type="spellEnd"/>
      <w:r w:rsidRPr="00F67986">
        <w:rPr>
          <w:lang w:val="en-US"/>
        </w:rPr>
        <w:t xml:space="preserve"> </w:t>
      </w:r>
      <w:proofErr w:type="spellStart"/>
      <w:r w:rsidRPr="00F67986">
        <w:rPr>
          <w:lang w:val="en-US"/>
        </w:rPr>
        <w:t>Rossiiskoi</w:t>
      </w:r>
      <w:proofErr w:type="spellEnd"/>
      <w:r w:rsidRPr="00F67986">
        <w:rPr>
          <w:lang w:val="en-US"/>
        </w:rPr>
        <w:t xml:space="preserve"> </w:t>
      </w:r>
      <w:proofErr w:type="spellStart"/>
      <w:r w:rsidRPr="00F67986">
        <w:rPr>
          <w:lang w:val="en-US"/>
        </w:rPr>
        <w:t>Akademii</w:t>
      </w:r>
      <w:proofErr w:type="spellEnd"/>
      <w:r w:rsidRPr="00F67986">
        <w:rPr>
          <w:lang w:val="en-US"/>
        </w:rPr>
        <w:t xml:space="preserve"> </w:t>
      </w:r>
      <w:proofErr w:type="spellStart"/>
      <w:r w:rsidRPr="00F67986">
        <w:rPr>
          <w:lang w:val="en-US"/>
        </w:rPr>
        <w:t>Nauk</w:t>
      </w:r>
      <w:proofErr w:type="spellEnd"/>
      <w:r w:rsidRPr="00F67986">
        <w:rPr>
          <w:lang w:val="en-US"/>
        </w:rPr>
        <w:t xml:space="preserve">. </w:t>
      </w:r>
      <w:proofErr w:type="spellStart"/>
      <w:r w:rsidRPr="00F67986">
        <w:rPr>
          <w:lang w:val="en-US"/>
        </w:rPr>
        <w:t>Seriya</w:t>
      </w:r>
      <w:proofErr w:type="spellEnd"/>
      <w:r w:rsidRPr="00F67986">
        <w:rPr>
          <w:lang w:val="en-US"/>
        </w:rPr>
        <w:t xml:space="preserve"> </w:t>
      </w:r>
      <w:proofErr w:type="spellStart"/>
      <w:r w:rsidRPr="00F67986">
        <w:rPr>
          <w:lang w:val="en-US"/>
        </w:rPr>
        <w:t>Geograficheskaya</w:t>
      </w:r>
      <w:proofErr w:type="spellEnd"/>
      <w:r w:rsidRPr="00F67986">
        <w:rPr>
          <w:lang w:val="en-US"/>
        </w:rPr>
        <w:t>, 86(5), 665–675. https:// doi.org/10.31857/S2587556622050041.</w:t>
      </w:r>
    </w:p>
    <w:p w14:paraId="1F22E2EA" w14:textId="77777777" w:rsidR="00F67986" w:rsidRPr="00F67986" w:rsidRDefault="00F67986" w:rsidP="00F67986">
      <w:pPr>
        <w:rPr>
          <w:lang w:val="en-US"/>
        </w:rPr>
      </w:pPr>
    </w:p>
    <w:p w14:paraId="1867F185" w14:textId="77777777" w:rsidR="00F67986" w:rsidRPr="00F67986" w:rsidRDefault="00F67986" w:rsidP="00F67986">
      <w:pPr>
        <w:rPr>
          <w:lang w:val="en-US"/>
        </w:rPr>
      </w:pPr>
      <w:r w:rsidRPr="00F67986">
        <w:rPr>
          <w:lang w:val="en-US"/>
        </w:rPr>
        <w:t>6. ZVEREV, A. I., &amp; KARACHKOV, S. M. (2012). Corporate model of social governance of atomic ZATO: The bases of theoretical reconstruction. The Man- ager, (9-10), 13–17. https://elibrary.ru/pwyzqr.</w:t>
      </w:r>
    </w:p>
    <w:p w14:paraId="66A92BDE" w14:textId="77777777" w:rsidR="00F67986" w:rsidRPr="00F67986" w:rsidRDefault="00F67986" w:rsidP="00F67986">
      <w:pPr>
        <w:rPr>
          <w:lang w:val="en-US"/>
        </w:rPr>
      </w:pPr>
    </w:p>
    <w:p w14:paraId="0304D877" w14:textId="77777777" w:rsidR="00F67986" w:rsidRPr="00F67986" w:rsidRDefault="00F67986" w:rsidP="00F67986">
      <w:pPr>
        <w:rPr>
          <w:lang w:val="en-US"/>
        </w:rPr>
      </w:pPr>
      <w:r w:rsidRPr="00F67986">
        <w:rPr>
          <w:lang w:val="en-US"/>
        </w:rPr>
        <w:t xml:space="preserve">7. POPOV, E. A. (2021). Basic options of studying cities in the modern sociological science. </w:t>
      </w:r>
      <w:proofErr w:type="spellStart"/>
      <w:r w:rsidRPr="00F67986">
        <w:rPr>
          <w:lang w:val="en-US"/>
        </w:rPr>
        <w:t>Sociody</w:t>
      </w:r>
      <w:proofErr w:type="spellEnd"/>
      <w:r w:rsidRPr="00F67986">
        <w:rPr>
          <w:lang w:val="en-US"/>
        </w:rPr>
        <w:t xml:space="preserve">- </w:t>
      </w:r>
      <w:proofErr w:type="spellStart"/>
      <w:r w:rsidRPr="00F67986">
        <w:rPr>
          <w:lang w:val="en-US"/>
        </w:rPr>
        <w:t>namics</w:t>
      </w:r>
      <w:proofErr w:type="spellEnd"/>
      <w:r w:rsidRPr="00F67986">
        <w:rPr>
          <w:lang w:val="en-US"/>
        </w:rPr>
        <w:t>, (2), 65–72. https://doi.org/10.25136/2409-7144.2021.2.34838.</w:t>
      </w:r>
    </w:p>
    <w:p w14:paraId="6BF10786" w14:textId="77777777" w:rsidR="00F67986" w:rsidRPr="00F67986" w:rsidRDefault="00F67986" w:rsidP="00F67986">
      <w:pPr>
        <w:rPr>
          <w:lang w:val="en-US"/>
        </w:rPr>
      </w:pPr>
    </w:p>
    <w:p w14:paraId="18BA85AA" w14:textId="77777777" w:rsidR="00F67986" w:rsidRPr="00F67986" w:rsidRDefault="00F67986" w:rsidP="00F67986">
      <w:pPr>
        <w:rPr>
          <w:lang w:val="en-US"/>
        </w:rPr>
      </w:pPr>
      <w:r w:rsidRPr="00F67986">
        <w:rPr>
          <w:lang w:val="en-US"/>
        </w:rPr>
        <w:t xml:space="preserve">8. (2021). Cities in evolution (selected chapters). Social Sciences and Humanities. Domestic and For- </w:t>
      </w:r>
      <w:proofErr w:type="spellStart"/>
      <w:r w:rsidRPr="00F67986">
        <w:rPr>
          <w:lang w:val="en-US"/>
        </w:rPr>
        <w:t>eign</w:t>
      </w:r>
      <w:proofErr w:type="spellEnd"/>
      <w:r w:rsidRPr="00F67986">
        <w:rPr>
          <w:lang w:val="en-US"/>
        </w:rPr>
        <w:t xml:space="preserve"> Literature. Series 11: Sociology, (3), 149–177. https://elibrary.ru/gwxpcc.</w:t>
      </w:r>
    </w:p>
    <w:p w14:paraId="46A6770A" w14:textId="77777777" w:rsidR="00F67986" w:rsidRPr="00F67986" w:rsidRDefault="00F67986" w:rsidP="00F67986">
      <w:pPr>
        <w:rPr>
          <w:lang w:val="en-US"/>
        </w:rPr>
      </w:pPr>
    </w:p>
    <w:p w14:paraId="7B31A1E1" w14:textId="77777777" w:rsidR="00F67986" w:rsidRPr="00F67986" w:rsidRDefault="00F67986" w:rsidP="00F67986">
      <w:pPr>
        <w:rPr>
          <w:lang w:val="en-US"/>
        </w:rPr>
      </w:pPr>
      <w:r w:rsidRPr="00F67986">
        <w:rPr>
          <w:lang w:val="en-US"/>
        </w:rPr>
        <w:t xml:space="preserve">9. (1998). Gemeinschaft und Gesellschaft (transl. from German by A.N. </w:t>
      </w:r>
      <w:proofErr w:type="spellStart"/>
      <w:r w:rsidRPr="00F67986">
        <w:rPr>
          <w:lang w:val="en-US"/>
        </w:rPr>
        <w:t>Malinkin</w:t>
      </w:r>
      <w:proofErr w:type="spellEnd"/>
      <w:r w:rsidRPr="00F67986">
        <w:rPr>
          <w:lang w:val="en-US"/>
        </w:rPr>
        <w:t>). Sociological Journal, (3-4), 206–229. https://elibrary.ru/pzqjxl.</w:t>
      </w:r>
    </w:p>
    <w:p w14:paraId="3A1C407B" w14:textId="77777777" w:rsidR="00F67986" w:rsidRPr="00F67986" w:rsidRDefault="00F67986" w:rsidP="00F67986">
      <w:pPr>
        <w:rPr>
          <w:lang w:val="en-US"/>
        </w:rPr>
      </w:pPr>
    </w:p>
    <w:p w14:paraId="68E27F61" w14:textId="77777777" w:rsidR="00F67986" w:rsidRPr="00F67986" w:rsidRDefault="00F67986" w:rsidP="00F67986">
      <w:pPr>
        <w:rPr>
          <w:lang w:val="en-US"/>
        </w:rPr>
      </w:pPr>
      <w:r w:rsidRPr="00F67986">
        <w:rPr>
          <w:lang w:val="en-US"/>
        </w:rPr>
        <w:t>10. PARK, R., &amp; BANKOVSKAYA, S. (2002). The city as a social laboratory. Russian Sociological Review, 2(3), 3–12. https://elibrary.ru/twmrnl.</w:t>
      </w:r>
    </w:p>
    <w:p w14:paraId="543D9E21" w14:textId="77777777" w:rsidR="00F67986" w:rsidRPr="00F67986" w:rsidRDefault="00F67986" w:rsidP="00F67986">
      <w:pPr>
        <w:rPr>
          <w:lang w:val="en-US"/>
        </w:rPr>
      </w:pPr>
    </w:p>
    <w:p w14:paraId="5AE8356C" w14:textId="77777777" w:rsidR="00F67986" w:rsidRPr="00F67986" w:rsidRDefault="00F67986" w:rsidP="00F67986">
      <w:pPr>
        <w:rPr>
          <w:lang w:val="en-US"/>
        </w:rPr>
      </w:pPr>
      <w:r w:rsidRPr="00F67986">
        <w:rPr>
          <w:lang w:val="en-US"/>
        </w:rPr>
        <w:t>11. OGUTU, F. A., KIMATA, D. M., &amp; KWEYU, R. M. (2020). Partnerships for sustainable cities as options for improving solid waste management in Nairobi city. Waste Management &amp; Research: The Journal for a Sustainable Circular Economy, 39(1), 25–31. https://doi.org/10.1177/0734242x20967735.</w:t>
      </w:r>
    </w:p>
    <w:p w14:paraId="19565D7C" w14:textId="77777777" w:rsidR="00F67986" w:rsidRPr="00F67986" w:rsidRDefault="00F67986" w:rsidP="00F67986">
      <w:pPr>
        <w:rPr>
          <w:lang w:val="en-US"/>
        </w:rPr>
      </w:pPr>
    </w:p>
    <w:p w14:paraId="214D0B15" w14:textId="77777777" w:rsidR="00F67986" w:rsidRPr="00F67986" w:rsidRDefault="00F67986" w:rsidP="00F67986">
      <w:pPr>
        <w:rPr>
          <w:lang w:val="en-US"/>
        </w:rPr>
      </w:pPr>
      <w:r w:rsidRPr="00F67986">
        <w:rPr>
          <w:lang w:val="en-US"/>
        </w:rPr>
        <w:t xml:space="preserve">12. POBEREZHNIKOV, I. V., &amp; MELNIKOVA, N. V. (2021). Everyday life of closed nuclear cities of the USSR. In V. A. </w:t>
      </w:r>
      <w:proofErr w:type="spellStart"/>
      <w:r w:rsidRPr="00F67986">
        <w:rPr>
          <w:lang w:val="en-US"/>
        </w:rPr>
        <w:t>Tishkov</w:t>
      </w:r>
      <w:proofErr w:type="spellEnd"/>
      <w:r w:rsidRPr="00F67986">
        <w:rPr>
          <w:lang w:val="en-US"/>
        </w:rPr>
        <w:t xml:space="preserve"> (Ed.) Proceedings of the Department of Historical and Philological Sciences of the Russian Academy of Sciences (pp. 35–50). Russian Academy of Sciences. https://doi.org/ 10.26158/OIFN.2021.10.1.003.</w:t>
      </w:r>
    </w:p>
    <w:p w14:paraId="23AEDE7A" w14:textId="77777777" w:rsidR="00F67986" w:rsidRPr="00F67986" w:rsidRDefault="00F67986" w:rsidP="00F67986">
      <w:pPr>
        <w:rPr>
          <w:lang w:val="en-US"/>
        </w:rPr>
      </w:pPr>
    </w:p>
    <w:p w14:paraId="0699AA7E" w14:textId="5FF5D4A1" w:rsidR="00F67986" w:rsidRPr="00F67986" w:rsidRDefault="00F67986" w:rsidP="00F67986">
      <w:pPr>
        <w:rPr>
          <w:lang w:val="en-US"/>
        </w:rPr>
      </w:pPr>
      <w:r w:rsidRPr="00F67986">
        <w:rPr>
          <w:lang w:val="en-US"/>
        </w:rPr>
        <w:t>13. OGORODOV, A. S., SARANCHUK, S. YU., &amp; CHEVTAEVA, N. G. (2017). Corporate professional unity under the unstable labor market in the industrial region. RUDN Journal of Sociology, 17(1), 83–95. https:// doi.org/10.22363/2313-2272-2017-17-1-83-95.</w:t>
      </w:r>
    </w:p>
    <w:p w14:paraId="502E51C7" w14:textId="77777777" w:rsidR="00F67986" w:rsidRPr="00F67986" w:rsidRDefault="00F67986" w:rsidP="00F67986">
      <w:pPr>
        <w:rPr>
          <w:lang w:val="en-US"/>
        </w:rPr>
      </w:pPr>
    </w:p>
    <w:p w14:paraId="1C042D5D" w14:textId="0C6C476A" w:rsidR="00F67986" w:rsidRPr="00F67986" w:rsidRDefault="00F67986" w:rsidP="00F67986">
      <w:pPr>
        <w:rPr>
          <w:lang w:val="en-US"/>
        </w:rPr>
      </w:pPr>
      <w:r w:rsidRPr="00F67986">
        <w:rPr>
          <w:lang w:val="en-US"/>
        </w:rPr>
        <w:t xml:space="preserve">14. ZAGULYAEVA, Z. A. (2023). Factors in the formation of the socio-cultural space of closed nuclear cities. In M. L. </w:t>
      </w:r>
      <w:proofErr w:type="spellStart"/>
      <w:r w:rsidRPr="00F67986">
        <w:rPr>
          <w:lang w:val="en-US"/>
        </w:rPr>
        <w:t>Shub</w:t>
      </w:r>
      <w:proofErr w:type="spellEnd"/>
      <w:r w:rsidRPr="00F67986">
        <w:rPr>
          <w:lang w:val="en-US"/>
        </w:rPr>
        <w:t xml:space="preserve"> (Ed.) Scientific schools. Youth in science and culture of the 21st century (pp. 41– 45). Chelyabinsk State Institute of Culture. https:// elibrary.ru/</w:t>
      </w:r>
      <w:proofErr w:type="spellStart"/>
      <w:r w:rsidRPr="00F67986">
        <w:rPr>
          <w:lang w:val="en-US"/>
        </w:rPr>
        <w:t>ltsvme</w:t>
      </w:r>
      <w:proofErr w:type="spellEnd"/>
      <w:r w:rsidRPr="00F67986">
        <w:rPr>
          <w:lang w:val="en-US"/>
        </w:rPr>
        <w:t>.</w:t>
      </w:r>
    </w:p>
    <w:p w14:paraId="674D1C1A" w14:textId="77777777" w:rsidR="00F67986" w:rsidRPr="00F67986" w:rsidRDefault="00F67986" w:rsidP="00F67986">
      <w:pPr>
        <w:rPr>
          <w:lang w:val="en-US"/>
        </w:rPr>
      </w:pPr>
    </w:p>
    <w:p w14:paraId="143C110D" w14:textId="77777777" w:rsidR="00F67986" w:rsidRPr="00F67986" w:rsidRDefault="00F67986" w:rsidP="00F67986">
      <w:pPr>
        <w:rPr>
          <w:lang w:val="en-US"/>
        </w:rPr>
      </w:pPr>
      <w:r w:rsidRPr="00F67986">
        <w:rPr>
          <w:lang w:val="en-US"/>
        </w:rPr>
        <w:t xml:space="preserve">15. (2023). About socio-cultural development of the Southern Urals in the 1960-1970thyears. In </w:t>
      </w:r>
      <w:proofErr w:type="spellStart"/>
      <w:r w:rsidRPr="00F67986">
        <w:rPr>
          <w:lang w:val="en-US"/>
        </w:rPr>
        <w:t>M.</w:t>
      </w:r>
      <w:proofErr w:type="gramStart"/>
      <w:r w:rsidRPr="00F67986">
        <w:rPr>
          <w:lang w:val="en-US"/>
        </w:rPr>
        <w:t>L.Shub</w:t>
      </w:r>
      <w:proofErr w:type="spellEnd"/>
      <w:proofErr w:type="gramEnd"/>
      <w:r w:rsidRPr="00F67986">
        <w:rPr>
          <w:lang w:val="en-US"/>
        </w:rPr>
        <w:t xml:space="preserve"> (Ed.) Scientific schools. Youth in science and culture of the 21st century (pp. 220–225). Chelyabinsk State Institute of Culture. https://elibrary.ru/tqtfcs.</w:t>
      </w:r>
    </w:p>
    <w:p w14:paraId="5F66E002" w14:textId="77777777" w:rsidR="00F67986" w:rsidRPr="00F67986" w:rsidRDefault="00F67986" w:rsidP="00F67986">
      <w:pPr>
        <w:rPr>
          <w:lang w:val="en-US"/>
        </w:rPr>
      </w:pPr>
    </w:p>
    <w:p w14:paraId="08ACA717" w14:textId="77777777" w:rsidR="00F67986" w:rsidRPr="00F67986" w:rsidRDefault="00F67986" w:rsidP="00F67986">
      <w:pPr>
        <w:rPr>
          <w:lang w:val="en-US"/>
        </w:rPr>
      </w:pPr>
      <w:r w:rsidRPr="00F67986">
        <w:rPr>
          <w:lang w:val="en-US"/>
        </w:rPr>
        <w:t xml:space="preserve">16. KHRIPUNOV, I., &amp; KATSVA, M. (2002). </w:t>
      </w:r>
      <w:proofErr w:type="spellStart"/>
      <w:r w:rsidRPr="00F67986">
        <w:rPr>
          <w:lang w:val="en-US"/>
        </w:rPr>
        <w:t>Russia’snuclear</w:t>
      </w:r>
      <w:proofErr w:type="spellEnd"/>
      <w:r w:rsidRPr="00F67986">
        <w:rPr>
          <w:lang w:val="en-US"/>
        </w:rPr>
        <w:t xml:space="preserve"> industry: The next generation. Bulletin of the Atomic Scientists, 58(2), 51–57. https://doi.org/ 10.2968/058002015.</w:t>
      </w:r>
    </w:p>
    <w:p w14:paraId="6292C238" w14:textId="77777777" w:rsidR="00F67986" w:rsidRPr="00F67986" w:rsidRDefault="00F67986" w:rsidP="00F67986">
      <w:pPr>
        <w:rPr>
          <w:lang w:val="en-US"/>
        </w:rPr>
      </w:pPr>
    </w:p>
    <w:p w14:paraId="3331C645" w14:textId="4C79D045" w:rsidR="00F67986" w:rsidRPr="00F67986" w:rsidRDefault="00F67986" w:rsidP="00F67986">
      <w:pPr>
        <w:rPr>
          <w:lang w:val="en-US"/>
        </w:rPr>
      </w:pPr>
      <w:r w:rsidRPr="00F67986">
        <w:rPr>
          <w:lang w:val="en-US"/>
        </w:rPr>
        <w:t xml:space="preserve">17. ZVEREV, A. I. (2023). Developing the sociological analysis methodology of the “project” city (using the social environment research of the city of </w:t>
      </w:r>
      <w:proofErr w:type="spellStart"/>
      <w:r w:rsidRPr="00F67986">
        <w:rPr>
          <w:lang w:val="en-US"/>
        </w:rPr>
        <w:t>innopolis</w:t>
      </w:r>
      <w:proofErr w:type="spellEnd"/>
      <w:r w:rsidRPr="00F67986">
        <w:rPr>
          <w:lang w:val="en-US"/>
        </w:rPr>
        <w:t xml:space="preserve"> as an example). Management Issues, (1), 33–44. https://doi.org/10.22394/2304-3369-2023-1-33-44.</w:t>
      </w:r>
    </w:p>
    <w:p w14:paraId="17901C70" w14:textId="77777777" w:rsidR="00F67986" w:rsidRPr="00F67986" w:rsidRDefault="00F67986" w:rsidP="00F67986">
      <w:pPr>
        <w:rPr>
          <w:lang w:val="en-US"/>
        </w:rPr>
      </w:pPr>
    </w:p>
    <w:p w14:paraId="0E9FA039" w14:textId="77777777" w:rsidR="00F67986" w:rsidRPr="00F67986" w:rsidRDefault="00F67986" w:rsidP="00F67986">
      <w:pPr>
        <w:rPr>
          <w:lang w:val="en-US"/>
        </w:rPr>
      </w:pPr>
      <w:r w:rsidRPr="00F67986">
        <w:rPr>
          <w:lang w:val="en-US"/>
        </w:rPr>
        <w:t xml:space="preserve">18. GAVRILOVA, O. M. (2022). The limitations of project management methodologies and means to overcome it (on example of </w:t>
      </w:r>
      <w:proofErr w:type="spellStart"/>
      <w:r w:rsidRPr="00F67986">
        <w:rPr>
          <w:lang w:val="en-US"/>
        </w:rPr>
        <w:t>PMBoK</w:t>
      </w:r>
      <w:proofErr w:type="spellEnd"/>
      <w:r w:rsidRPr="00F67986">
        <w:rPr>
          <w:lang w:val="en-US"/>
        </w:rPr>
        <w:t>). Scientists Notes, (2), 8–12. https://elibrary.ru/nekndj.</w:t>
      </w:r>
    </w:p>
    <w:p w14:paraId="1CD272A4" w14:textId="77777777" w:rsidR="00F67986" w:rsidRPr="00F67986" w:rsidRDefault="00F67986" w:rsidP="00F67986">
      <w:pPr>
        <w:rPr>
          <w:lang w:val="en-US"/>
        </w:rPr>
      </w:pPr>
    </w:p>
    <w:p w14:paraId="5084BF70" w14:textId="77777777" w:rsidR="00F67986" w:rsidRPr="00F67986" w:rsidRDefault="00F67986" w:rsidP="00F67986">
      <w:pPr>
        <w:rPr>
          <w:lang w:val="en-US"/>
        </w:rPr>
      </w:pPr>
      <w:r w:rsidRPr="00F67986">
        <w:rPr>
          <w:lang w:val="en-US"/>
        </w:rPr>
        <w:t>19. KARACHKOV, S. M. (2022). Design space for nuclear closed cities: Manifestations of the value core of corporatism in social identity based on the results of an empirical study. Economics: Yesterday, Today, Tomorrow, 12(3-1), 213–222. https://doi.org/ 10.34670/AR.2022.29.12.025.</w:t>
      </w:r>
    </w:p>
    <w:p w14:paraId="0FB11EEE" w14:textId="77777777" w:rsidR="00F67986" w:rsidRPr="00F67986" w:rsidRDefault="00F67986" w:rsidP="00F67986">
      <w:pPr>
        <w:rPr>
          <w:lang w:val="en-US"/>
        </w:rPr>
      </w:pPr>
    </w:p>
    <w:p w14:paraId="13A7AE39" w14:textId="18FC51E0" w:rsidR="00F67986" w:rsidRPr="00F67986" w:rsidRDefault="00F67986" w:rsidP="00F67986">
      <w:pPr>
        <w:rPr>
          <w:lang w:val="en-US"/>
        </w:rPr>
      </w:pPr>
      <w:r w:rsidRPr="00F67986">
        <w:rPr>
          <w:lang w:val="en-US"/>
        </w:rPr>
        <w:t>20. CHERNYATIN, D. M. (2019). Restructuring as a basis for competitiveness city-forming enterprises of Rosatom state corporation. Regional Problems of Economic Transformation, (12), 30–39. https://doi. org/10.26726/1812-7096-2019-12-30-39.</w:t>
      </w:r>
    </w:p>
    <w:sectPr w:rsidR="00F67986" w:rsidRPr="00F67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986"/>
    <w:rsid w:val="00230797"/>
    <w:rsid w:val="00F6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F5F16"/>
  <w15:chartTrackingRefBased/>
  <w15:docId w15:val="{C397DD7E-99B5-4D35-88C1-5DCB9DD3C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688</Words>
  <Characters>3923</Characters>
  <Application>Microsoft Office Word</Application>
  <DocSecurity>0</DocSecurity>
  <Lines>32</Lines>
  <Paragraphs>9</Paragraphs>
  <ScaleCrop>false</ScaleCrop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2025-07-09T10:41:00Z</dcterms:created>
  <dcterms:modified xsi:type="dcterms:W3CDTF">2025-07-09T10:42:00Z</dcterms:modified>
</cp:coreProperties>
</file>