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5310B8">
      <w:r>
        <w:t>Список источников</w:t>
      </w:r>
    </w:p>
    <w:p w:rsidR="005310B8" w:rsidRDefault="005310B8" w:rsidP="005310B8">
      <w:r w:rsidRPr="005310B8">
        <w:rPr>
          <w:lang w:val="en-US"/>
        </w:rPr>
        <w:t xml:space="preserve">1. RHODES, R. (2015). Why the Manhattan Project should be preserved. </w:t>
      </w:r>
      <w:r>
        <w:t>Bulletin of the Atomic Scientists, 71(6), 4–10. https://doi.org/10.1177/0096340215611077.</w:t>
      </w:r>
    </w:p>
    <w:p w:rsidR="005310B8" w:rsidRDefault="005310B8" w:rsidP="005310B8"/>
    <w:p w:rsidR="005310B8" w:rsidRDefault="005310B8" w:rsidP="005310B8">
      <w:r>
        <w:t>2. ЛАЗАРЕНКО В. А. Социальное развитие городов атомной электроэнергетики России (на примере Десногорска) // Вестник Кемеровского государственного университета. Серия: Политические, социологические и экономические науки. 2018. № 1. С. 6–13. DOI 10.21603/2500-3372-2018-1-6-13. EDN YUUCXI.</w:t>
      </w:r>
    </w:p>
    <w:p w:rsidR="005310B8" w:rsidRDefault="005310B8" w:rsidP="005310B8"/>
    <w:p w:rsidR="005310B8" w:rsidRDefault="005310B8" w:rsidP="005310B8">
      <w:r>
        <w:t>3. ФАЙКОВ Д. Ю., БАЙДАРОВ Д. Ю. Учет особенностей закрытых атомных городов в стратегиях социально-экономического развития разного уровня // ЭТАП: экономическая теория, анализ, практика. 2022. № 4. С. 28–48. DOI 10.24412/2071-6435-2022-4-28-48. EDN UOKJWB.</w:t>
      </w:r>
    </w:p>
    <w:p w:rsidR="005310B8" w:rsidRDefault="005310B8" w:rsidP="005310B8"/>
    <w:p w:rsidR="005310B8" w:rsidRDefault="005310B8" w:rsidP="005310B8">
      <w:r>
        <w:t>4. ГАНИЕВА И. А., ШЕПЕЛЕВ Г. В. Проектный и процессный подходы в науке // Управление наукой: теория и практика. 2023. Т. 5, № 1. С. 33–51. DOI 10.19181/smtp.2023.5.1.2. EDN CDJZZN.</w:t>
      </w:r>
    </w:p>
    <w:p w:rsidR="005310B8" w:rsidRDefault="005310B8" w:rsidP="005310B8"/>
    <w:p w:rsidR="005310B8" w:rsidRDefault="005310B8" w:rsidP="005310B8">
      <w:r>
        <w:t>5. БЕЛОЗЕРОВ В. С., СОЛОВЬЕВ И. А., ЩИТОВА Н. А., СОПНЕВ Н. В. Типология городов-центров городских агломераций по характеру демографического развития (на примере Европейской России) // Известия Российской академии наук. Серия географическая. 2022. Т. 86, № 5. С. 665–675. DOI 10.31857/S2587556622050041. EDN RZREZC.</w:t>
      </w:r>
    </w:p>
    <w:p w:rsidR="005310B8" w:rsidRDefault="005310B8" w:rsidP="005310B8"/>
    <w:p w:rsidR="005310B8" w:rsidRDefault="005310B8" w:rsidP="005310B8">
      <w:r>
        <w:t>6. ЗВЕРЕВ А. И., КАРАЧКОВ С. М. Корпоративная модель социального управления атомным ЗАТО: основания теоретической реконструкции// Управленец. 2012. № 9-10 (37-38). С. 13–17. EDN PWYZQR.</w:t>
      </w:r>
    </w:p>
    <w:p w:rsidR="005310B8" w:rsidRDefault="005310B8" w:rsidP="005310B8"/>
    <w:p w:rsidR="005310B8" w:rsidRDefault="005310B8" w:rsidP="005310B8">
      <w:r>
        <w:t>7. ПОПОВ Е. А. Основные возможности исследования города в современной социологической науке // Социодинамика. 2021. № 2. С. 65–72. DOI 10.25136/2409-7144.2021.2.34838. EDN MBBLVF.</w:t>
      </w:r>
    </w:p>
    <w:p w:rsidR="005310B8" w:rsidRDefault="005310B8" w:rsidP="005310B8"/>
    <w:p w:rsidR="005310B8" w:rsidRDefault="005310B8" w:rsidP="005310B8">
      <w:r>
        <w:t>8. ГЕДДЕС П. Города в эволюции (избранные главы) // Социальные и гуманитарные науки. Отечественная и зарубежная литература. Серия 11: Социология. 2021. № 3. С. 149–177. EDN GWXPCC.</w:t>
      </w:r>
    </w:p>
    <w:p w:rsidR="005310B8" w:rsidRDefault="005310B8" w:rsidP="005310B8"/>
    <w:p w:rsidR="005310B8" w:rsidRDefault="005310B8" w:rsidP="005310B8">
      <w:r>
        <w:t>9. ТЕННИС Ф. Общность и общество // Социологический журнал. 1998. № 3-4. С. 206–229. EDN PZQJXL.</w:t>
      </w:r>
    </w:p>
    <w:p w:rsidR="005310B8" w:rsidRDefault="005310B8" w:rsidP="005310B8"/>
    <w:p w:rsidR="005310B8" w:rsidRPr="005310B8" w:rsidRDefault="005310B8" w:rsidP="005310B8">
      <w:pPr>
        <w:rPr>
          <w:lang w:val="en-US"/>
        </w:rPr>
      </w:pPr>
      <w:r>
        <w:t xml:space="preserve">10. ПАРК Р., БАНЬКОВСКАЯ С. Город как социальная лаборатория // Социологическое обозрение. </w:t>
      </w:r>
      <w:r w:rsidRPr="005310B8">
        <w:rPr>
          <w:lang w:val="en-US"/>
        </w:rPr>
        <w:t xml:space="preserve">2002. </w:t>
      </w:r>
      <w:r>
        <w:t>Т</w:t>
      </w:r>
      <w:r w:rsidRPr="005310B8">
        <w:rPr>
          <w:lang w:val="en-US"/>
        </w:rPr>
        <w:t xml:space="preserve">. 2, № 3. </w:t>
      </w:r>
      <w:r>
        <w:t>С</w:t>
      </w:r>
      <w:r w:rsidRPr="005310B8">
        <w:rPr>
          <w:lang w:val="en-US"/>
        </w:rPr>
        <w:t>. 3–12. EDN TWMRNL.</w:t>
      </w:r>
    </w:p>
    <w:p w:rsidR="005310B8" w:rsidRPr="005310B8" w:rsidRDefault="005310B8" w:rsidP="005310B8">
      <w:pPr>
        <w:rPr>
          <w:lang w:val="en-US"/>
        </w:rPr>
      </w:pPr>
    </w:p>
    <w:p w:rsidR="005310B8" w:rsidRPr="005310B8" w:rsidRDefault="005310B8" w:rsidP="005310B8">
      <w:pPr>
        <w:rPr>
          <w:lang w:val="en-US"/>
        </w:rPr>
      </w:pPr>
      <w:r w:rsidRPr="005310B8">
        <w:rPr>
          <w:lang w:val="en-US"/>
        </w:rPr>
        <w:t>11. OGUTU, F. A., KIMATA, D. M., &amp; KWEYU, R. M. (2020). Partnerships for sustainable cities as options for improving solid waste management in Nairobi city. Waste Management &amp; Research: The Journal for a Sustainable Circular Economy, 39(1), 25–31. https://doi.org/10.1177/0734242x20967735.</w:t>
      </w:r>
    </w:p>
    <w:p w:rsidR="005310B8" w:rsidRPr="005310B8" w:rsidRDefault="005310B8" w:rsidP="005310B8">
      <w:pPr>
        <w:rPr>
          <w:lang w:val="en-US"/>
        </w:rPr>
      </w:pPr>
    </w:p>
    <w:p w:rsidR="005310B8" w:rsidRDefault="005310B8" w:rsidP="005310B8">
      <w:r>
        <w:t xml:space="preserve">12. ПОБЕРЕЖНИКОВ И. В., МЕЛЬНИКОВА Н. В. Повседневность закрытых атомных городов СССР // Труды Отделения историко-филологических наук РАН / под ред. В. А. Тишкова. </w:t>
      </w:r>
      <w:r>
        <w:lastRenderedPageBreak/>
        <w:t>Москва : Российская академия наук, 2021. С. 35–50. DOI 10.26158/OIFN.2021.10.1.003. EDN TGXGJF.</w:t>
      </w:r>
    </w:p>
    <w:p w:rsidR="005310B8" w:rsidRDefault="005310B8" w:rsidP="005310B8"/>
    <w:p w:rsidR="005310B8" w:rsidRDefault="005310B8" w:rsidP="005310B8">
      <w:r>
        <w:t>13. ОГОРОДОВ А. С., САРАНЧУК С. Ю., ЧЕВТАЕВА Н. Г. Корпоративная сплоченность профессионального сообщества в условиях нестабильности рынка труда промышленного региона // Вестник Российского университета дружбы народов. Серия: Социология. 2017. Т. 17, № 1. С. 83–95. DOI 10.22363/2313-2272-2017-17-1-83-95. EDN XWEZDR.</w:t>
      </w:r>
    </w:p>
    <w:p w:rsidR="005310B8" w:rsidRDefault="005310B8" w:rsidP="005310B8"/>
    <w:p w:rsidR="005310B8" w:rsidRDefault="005310B8" w:rsidP="005310B8">
      <w:r>
        <w:t>14. ЗАГУЛЯЕВА З. А. Факторы формирования социокультурного пространства закрытых атомных городов // Научные школы. Молодежь в науке и культуре XXI века : материалы Международного научно-творческого форума (научной конференции) (Челябинск, 24-25 ноября 2022 г.) / под ред. М. Л. Шуб. Челябинск: Челябинский государственный институт культуры, 2023. С.41–45. EDN LTSVME.</w:t>
      </w:r>
    </w:p>
    <w:p w:rsidR="005310B8" w:rsidRDefault="005310B8" w:rsidP="005310B8"/>
    <w:p w:rsidR="005310B8" w:rsidRDefault="005310B8" w:rsidP="005310B8">
      <w:r>
        <w:t>15. ТОЛСТИКОВ В. С. К вопросу о социокультурном развитии Южного Урала в 1960-1970-е гг // Научные школы. Молодежь в науке и культуре XXI века : материалы Международного научно-творческого форума (научной конференции) (Челябинск) / под ред. М. Л. Шуб. Челябинск : Челябинский государственный институт культуры, 2023. С. 220–225. EDN TQTFCS.</w:t>
      </w:r>
    </w:p>
    <w:p w:rsidR="005310B8" w:rsidRDefault="005310B8" w:rsidP="005310B8"/>
    <w:p w:rsidR="005310B8" w:rsidRDefault="005310B8" w:rsidP="005310B8">
      <w:r w:rsidRPr="005310B8">
        <w:rPr>
          <w:lang w:val="en-US"/>
        </w:rPr>
        <w:t xml:space="preserve">16. KHRIPUNOV, I., &amp; KATSVA, M. (2002). Russia’snuclear industry: The next generation. </w:t>
      </w:r>
      <w:r>
        <w:t>Bulletin of the Atomic Scientists, 58(2), 51–57. https://doi.org/ 10.2968/058002015.</w:t>
      </w:r>
    </w:p>
    <w:p w:rsidR="005310B8" w:rsidRDefault="005310B8" w:rsidP="005310B8"/>
    <w:p w:rsidR="005310B8" w:rsidRDefault="005310B8" w:rsidP="005310B8">
      <w:r>
        <w:t>17. ЗВЕРЕВ А. И. Формирование методологии социологического анализа «проектного» города (на примере исследования социальной среды г. Иннополис) // Вопросы управления. 2023. № 1 (80). С. 33–44. DOI 10.22394/2304-3369-2023-1-33-44. EDN LBPELA.</w:t>
      </w:r>
    </w:p>
    <w:p w:rsidR="005310B8" w:rsidRDefault="005310B8" w:rsidP="005310B8"/>
    <w:p w:rsidR="005310B8" w:rsidRDefault="005310B8" w:rsidP="005310B8">
      <w:r>
        <w:t>18. ГАВРИЛОВА О. М. Ограничения методологий управления проектами и пути их преодоления (на примере PMBoK) // Ученые записки. 2022. № 2 (42). С. 8–12. EDN NEKNDJ.</w:t>
      </w:r>
    </w:p>
    <w:p w:rsidR="005310B8" w:rsidRDefault="005310B8" w:rsidP="005310B8"/>
    <w:p w:rsidR="005310B8" w:rsidRDefault="005310B8" w:rsidP="005310B8">
      <w:r>
        <w:t>19. КАРАЧКОВ С. М. Пространство проектирования атомного ЗАТО: проявления ценностного ядра корпоративности в социальной идентичности по результатам эмпирического исследования // Экономика: вчера, сегодня, завтра. 2022. Т. 12, № 3-1. С. 213–222. DOI 10.34670/AR.2022. 29.12.025. EDN ULGIWB.</w:t>
      </w:r>
    </w:p>
    <w:p w:rsidR="005310B8" w:rsidRDefault="005310B8" w:rsidP="005310B8"/>
    <w:p w:rsidR="005310B8" w:rsidRDefault="005310B8" w:rsidP="005310B8">
      <w:r>
        <w:t>20. ЧЕРНЯТИН Д. М. Реструктуризация как ос- нова конкурентоспособности градообразующих предприятий ЗАТО Госкорпорации «Роса- том» // Региональные проблемы преобразования экономики. 2019. № 12 (110). С. 30–39. DOI 10.26726/1812-7096-2019-12-30-39. EDN XFXTKD. REFERENCES</w:t>
      </w:r>
    </w:p>
    <w:p w:rsidR="005310B8" w:rsidRDefault="005310B8">
      <w:bookmarkStart w:id="0" w:name="_GoBack"/>
      <w:bookmarkEnd w:id="0"/>
    </w:p>
    <w:sectPr w:rsidR="005310B8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B8"/>
    <w:rsid w:val="00017B57"/>
    <w:rsid w:val="000706E4"/>
    <w:rsid w:val="00077F28"/>
    <w:rsid w:val="00275775"/>
    <w:rsid w:val="00422AC7"/>
    <w:rsid w:val="00520FDA"/>
    <w:rsid w:val="005310B8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B579"/>
  <w15:chartTrackingRefBased/>
  <w15:docId w15:val="{02F257EC-0B07-3744-9456-B2846829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4056</Characters>
  <Application>Microsoft Office Word</Application>
  <DocSecurity>0</DocSecurity>
  <Lines>112</Lines>
  <Paragraphs>64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2025-07-25T01:57:00Z</dcterms:created>
  <dcterms:modified xsi:type="dcterms:W3CDTF">2025-07-25T01:58:00Z</dcterms:modified>
</cp:coreProperties>
</file>