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2B702F">
      <w:r>
        <w:t>Список источников</w:t>
      </w:r>
    </w:p>
    <w:p w:rsidR="002B702F" w:rsidRPr="002B702F" w:rsidRDefault="002B702F" w:rsidP="002B702F">
      <w:pPr>
        <w:rPr>
          <w:lang w:val="en-US"/>
        </w:rPr>
      </w:pPr>
      <w:r w:rsidRPr="002B702F">
        <w:rPr>
          <w:lang w:val="en-US"/>
        </w:rPr>
        <w:t>1. STEG, L., &amp; VLEK, C. (2009). Encouraging pro- environmental behaviour: An integrative review and research agenda. Journal of Environmental Psy- chology, 29(3), 309–317. https://doi.org/10.1016/j. jenvp.2008.10.004.</w:t>
      </w:r>
    </w:p>
    <w:p w:rsidR="002B702F" w:rsidRPr="002B702F" w:rsidRDefault="002B702F" w:rsidP="002B702F">
      <w:pPr>
        <w:rPr>
          <w:lang w:val="en-US"/>
        </w:rPr>
      </w:pPr>
    </w:p>
    <w:p w:rsidR="002B702F" w:rsidRPr="002B702F" w:rsidRDefault="002B702F" w:rsidP="002B702F">
      <w:pPr>
        <w:rPr>
          <w:lang w:val="en-US"/>
        </w:rPr>
      </w:pPr>
      <w:r w:rsidRPr="002B702F">
        <w:rPr>
          <w:lang w:val="en-US"/>
        </w:rPr>
        <w:t>2. MAYRHOFER, J. P., &amp; GUPTA, J. (2016). The science and politics of co-benefits in climate policy. Environmental Science &amp; Policy, (57), 22–30. https:// doi.org/10.1016/j.envsci.2015.11.005.</w:t>
      </w:r>
    </w:p>
    <w:p w:rsidR="002B702F" w:rsidRPr="002B702F" w:rsidRDefault="002B702F" w:rsidP="002B702F">
      <w:pPr>
        <w:rPr>
          <w:lang w:val="en-US"/>
        </w:rPr>
      </w:pPr>
    </w:p>
    <w:p w:rsidR="002B702F" w:rsidRPr="002B702F" w:rsidRDefault="002B702F" w:rsidP="002B702F">
      <w:pPr>
        <w:rPr>
          <w:lang w:val="en-US"/>
        </w:rPr>
      </w:pPr>
      <w:r w:rsidRPr="002B702F">
        <w:rPr>
          <w:lang w:val="en-US"/>
        </w:rPr>
        <w:t>3. LEE, Y., &amp; HSU, Y. (2013). How do we forget neg- ative events? The role of attentional, cognitive, and metacognitive control. Cognition &amp; Emotion, 27(3), 401–415.https://doi.org/10.1080/02699931.2012.713326.</w:t>
      </w:r>
    </w:p>
    <w:p w:rsidR="002B702F" w:rsidRPr="002B702F" w:rsidRDefault="002B702F" w:rsidP="002B702F">
      <w:pPr>
        <w:rPr>
          <w:lang w:val="en-US"/>
        </w:rPr>
      </w:pPr>
    </w:p>
    <w:p w:rsidR="002B702F" w:rsidRPr="002B702F" w:rsidRDefault="002B702F" w:rsidP="002B702F">
      <w:pPr>
        <w:rPr>
          <w:lang w:val="en-US"/>
        </w:rPr>
      </w:pPr>
      <w:r w:rsidRPr="002B702F">
        <w:rPr>
          <w:lang w:val="en-US"/>
        </w:rPr>
        <w:t>4. STEG, L. (2008). Promoting household energy conservation. Energy Policy, 36(12), 4449–4453. https:// doi.org/10.1016/j.enpol.2008.09.027.</w:t>
      </w:r>
    </w:p>
    <w:p w:rsidR="002B702F" w:rsidRPr="002B702F" w:rsidRDefault="002B702F" w:rsidP="002B702F">
      <w:pPr>
        <w:rPr>
          <w:lang w:val="en-US"/>
        </w:rPr>
      </w:pPr>
    </w:p>
    <w:p w:rsidR="002B702F" w:rsidRPr="002B702F" w:rsidRDefault="002B702F" w:rsidP="002B702F">
      <w:pPr>
        <w:rPr>
          <w:lang w:val="en-US"/>
        </w:rPr>
      </w:pPr>
      <w:r w:rsidRPr="002B702F">
        <w:rPr>
          <w:lang w:val="en-US"/>
        </w:rPr>
        <w:t>5. O’CONNOR, R. E., BORD, R. J., YARNAL, B., &amp; WIEFEK, N. (2002). Who Wants to Reduce Greenhouse Gas Emissions. Social Science Quarterly, 83(1), 1–17. https://doi.org/10.1111/1540-6237.00067.</w:t>
      </w:r>
    </w:p>
    <w:p w:rsidR="002B702F" w:rsidRPr="002B702F" w:rsidRDefault="002B702F" w:rsidP="002B702F">
      <w:pPr>
        <w:rPr>
          <w:lang w:val="en-US"/>
        </w:rPr>
      </w:pPr>
    </w:p>
    <w:p w:rsidR="002B702F" w:rsidRPr="002B702F" w:rsidRDefault="002B702F" w:rsidP="002B702F">
      <w:pPr>
        <w:rPr>
          <w:lang w:val="en-US"/>
        </w:rPr>
      </w:pPr>
      <w:r w:rsidRPr="002B702F">
        <w:rPr>
          <w:lang w:val="en-US"/>
        </w:rPr>
        <w:t>6. STERN, P. C., KALOF, L., DIETZ, T., &amp; GUAGNANO, G. A. (1995). Values, Beliefs, and Proenvironmen- tal Action: Attitude Formation Toward Emergent Attitude Objects. Journal of Applied Social Psychol- ogy, 25(18), 1611–1636. https://doi.org/10.1111/ j.1559-1816.1995.tb02636.x.</w:t>
      </w:r>
    </w:p>
    <w:p w:rsidR="002B702F" w:rsidRPr="002B702F" w:rsidRDefault="002B702F" w:rsidP="002B702F">
      <w:pPr>
        <w:rPr>
          <w:lang w:val="en-US"/>
        </w:rPr>
      </w:pPr>
    </w:p>
    <w:p w:rsidR="002B702F" w:rsidRPr="002B702F" w:rsidRDefault="002B702F" w:rsidP="002B702F">
      <w:pPr>
        <w:rPr>
          <w:lang w:val="en-US"/>
        </w:rPr>
      </w:pPr>
      <w:r w:rsidRPr="002B702F">
        <w:rPr>
          <w:lang w:val="en-US"/>
        </w:rPr>
        <w:t>7. STERN, P. C. (2000). New Environmental The- ories: Toward a Coherent Theory of Environmental- ly Significant Behavior. Journal of Social Issues, 56(3), 407–424. https://doi.org/10.1111/0022-4537.00175.</w:t>
      </w:r>
    </w:p>
    <w:p w:rsidR="002B702F" w:rsidRPr="002B702F" w:rsidRDefault="002B702F" w:rsidP="002B702F">
      <w:pPr>
        <w:rPr>
          <w:lang w:val="en-US"/>
        </w:rPr>
      </w:pPr>
    </w:p>
    <w:p w:rsidR="002B702F" w:rsidRDefault="002B702F" w:rsidP="002B702F">
      <w:r w:rsidRPr="002B702F">
        <w:rPr>
          <w:lang w:val="en-US"/>
        </w:rPr>
        <w:t xml:space="preserve">8. MANFREDO, M. J., BRUSKOTTER, J. T., TEEL, T. L., FULTON, D., SCHWARTZ, S. H., ARLINGHAUS, R., OISHI, S., USKUL, A. K., REDFORD, K., KITAYAMA, S., &amp; SULLIVAN, L. (2017). Why social values cannot be changed for the sake of conservation. </w:t>
      </w:r>
      <w:r>
        <w:t>Conservation Biology, 31(4), 772–780. https://doi.org/10.1111/cobi.12855.</w:t>
      </w:r>
    </w:p>
    <w:p w:rsidR="002B702F" w:rsidRDefault="002B702F" w:rsidP="002B702F"/>
    <w:p w:rsidR="002B702F" w:rsidRDefault="002B702F" w:rsidP="002B702F">
      <w:r>
        <w:t>9. PARK, S. (2020). How Celebrities' Green Mes- sages on Twitter Influence Public Attitudes and Be- havioral Intentions to Mitigate Climate Change. Sustainability, 12(19), Article 7948. https://doi.org/ 10.3390/su12197948.</w:t>
      </w:r>
    </w:p>
    <w:p w:rsidR="002B702F" w:rsidRDefault="002B702F" w:rsidP="002B702F"/>
    <w:p w:rsidR="002B702F" w:rsidRDefault="002B702F" w:rsidP="002B702F">
      <w:r>
        <w:t>10. IONESCU, L. (2021). Transitioning to a Low- Carbon Economy: Green Financial Behavior, Cli- mate Change Mitigation, and Environmental Energy Sustainability. Geopolitics, History, and International Relations, 13(1), 86–96. https://doi.org/10.22381/ ghir13120218.</w:t>
      </w:r>
    </w:p>
    <w:p w:rsidR="002B702F" w:rsidRDefault="002B702F" w:rsidP="002B702F"/>
    <w:p w:rsidR="002B702F" w:rsidRDefault="002B702F" w:rsidP="002B702F">
      <w:r>
        <w:t>11. MASUD, M. M., AL-AMIN, A. Q., JUNSHENG, H., AHMED, F., YAHAYA, S. R., AKHTAR, R., &amp; BANNA, H. (2016). Climate change issue and theory of planned behaviour: relationship by empirical evidence. Jour- nal of Cleaner Production, 113, 613–623. https://doi. org/10.1016/j.jclepro.2015.11.080.</w:t>
      </w:r>
    </w:p>
    <w:p w:rsidR="002B702F" w:rsidRDefault="002B702F" w:rsidP="002B702F"/>
    <w:p w:rsidR="002B702F" w:rsidRDefault="002B702F" w:rsidP="002B702F">
      <w:r>
        <w:t xml:space="preserve">12. PRATI, G., ALBANESI, C., &amp; PIETRANTONI, L. (2015). The interplay among environmental atti- tudes, proenvironmental behavior, social identity, and pro-environmental institutional climate. </w:t>
      </w:r>
      <w:r>
        <w:lastRenderedPageBreak/>
        <w:t>A longitudinal study. Environmental Education Research, 23(2), 176–191. https://doi.org/10.1080/13504622.2015.1118752.</w:t>
      </w:r>
    </w:p>
    <w:p w:rsidR="002B702F" w:rsidRDefault="002B702F" w:rsidP="002B702F"/>
    <w:p w:rsidR="002B702F" w:rsidRDefault="002B702F" w:rsidP="002B702F">
      <w:r>
        <w:t>13. THØGERSEN, J. (2006). Norms for environ- mentally responsible behaviour: An extended tax- onomy. Journal of Environmental Psychology, 26(4), 247–261. https://doi.org/10.1016/j.jenvp.2006.09.004.</w:t>
      </w:r>
    </w:p>
    <w:p w:rsidR="002B702F" w:rsidRDefault="002B702F" w:rsidP="002B702F"/>
    <w:p w:rsidR="002B702F" w:rsidRDefault="002B702F" w:rsidP="002B702F">
      <w:r>
        <w:t>14. GIFFORD, R., SCANNELL, L., KORMOS, C., SMOLOVA, L., BIEL, A., BONCU, S., CORRAL, V., GÜNTHERF, H.,</w:t>
      </w:r>
    </w:p>
    <w:p w:rsidR="002B702F" w:rsidRDefault="002B702F" w:rsidP="002B702F"/>
    <w:p w:rsidR="002B702F" w:rsidRDefault="002B702F" w:rsidP="002B702F">
      <w:r>
        <w:t>HANYU, K., HINE, D., KAISER, F. G., KORPELA, K., LIMA, L. M., MERTIG, A. G., MIRA, R. G., MOSER, G., PASSAFARO, P., PINHEIRO, J. Q., SAINI, S., &amp; UZZELL, D. (2009). Temporal pessimism and spatial optimism in environmental assessments: An 18-nation study. Journal of Environmental Psychology, 29(1), 1–12. https://doi.org/10.1016/j.jenvp.2008.06.001.</w:t>
      </w:r>
    </w:p>
    <w:p w:rsidR="002B702F" w:rsidRDefault="002B702F" w:rsidP="002B702F"/>
    <w:p w:rsidR="002B702F" w:rsidRDefault="002B702F" w:rsidP="002B702F">
      <w:r>
        <w:t>15. HAN, P., TONG, Z., SUN, Y., &amp; CHEN, X. (2022). Impact of Climate Change Beliefs on Youths’ En- gagement in Energy-Conservation Behavior: The Mediating Mechanism of Environmental Concerns. International Journal of Environmental Research and Public Health, 19(12), Article 7222. https://doi. org/10.3390/ijerph19127222.</w:t>
      </w:r>
    </w:p>
    <w:p w:rsidR="002B702F" w:rsidRDefault="002B702F" w:rsidP="002B702F"/>
    <w:p w:rsidR="002B702F" w:rsidRDefault="002B702F" w:rsidP="002B702F">
      <w:r>
        <w:t>16. XU, Y., LI, W., &amp; CHI, S. (2021). Altruism, Environmental Concerns, and Pro-environmental Be- haviors of Urban Residents: A Case Study in a Typ- ical Chinese City. Frontiers in Psychology, 12, Arti- cle 643759. https://doi.org/10.3389/fpsyg.2021.643759.</w:t>
      </w:r>
    </w:p>
    <w:p w:rsidR="002B702F" w:rsidRDefault="002B702F" w:rsidP="002B702F"/>
    <w:p w:rsidR="002B702F" w:rsidRDefault="002B702F" w:rsidP="002B702F">
      <w:r>
        <w:t>17. KIM, M. J., &amp; HALL, C. M. (2019). Can Climate Change Awareness Predict Pro-Environmental Practices in Restaurants? Comparing High and Low Dining Expenditure. Sustainability, 11(23), Arti- cle 6777. https://doi.org/10.3390/su11236777.</w:t>
      </w:r>
    </w:p>
    <w:p w:rsidR="002B702F" w:rsidRDefault="002B702F" w:rsidP="002B702F"/>
    <w:p w:rsidR="002B702F" w:rsidRDefault="002B702F" w:rsidP="002B702F">
      <w:r>
        <w:t>18. TROPE, Y., &amp; LIBERMAN, N. (2010). Construallevel theory of psychological distance. Psychological Review, 117(2), 440–463. https://doi.org/10.1037/ a0018963.</w:t>
      </w:r>
    </w:p>
    <w:p w:rsidR="002B702F" w:rsidRDefault="002B702F" w:rsidP="002B702F"/>
    <w:p w:rsidR="002B702F" w:rsidRDefault="002B702F" w:rsidP="002B702F">
      <w:r>
        <w:t>19. MCDONALD, R. I., CHAI, H. Y., &amp; NEWELL, B. R. (2015). Personal experience and the ‘psychological distance' of climate change: An integrative review. Journal of Environmental Psychology, 44, 109–118. https://doi.org/10.1016/j.jenvp.2015.10.003.</w:t>
      </w:r>
    </w:p>
    <w:p w:rsidR="002B702F" w:rsidRDefault="002B702F" w:rsidP="002B702F"/>
    <w:p w:rsidR="002B702F" w:rsidRDefault="002B702F" w:rsidP="002B702F">
      <w:r>
        <w:t>20. GIFFORD, R., &amp; NILSSON, A. (2014). Personal and social factors that influence pro-environmental concern and behaviour: A review. International Journal of Psychology, 49(3), 141–157. https://doi. org/10.1002/ijop.12034.</w:t>
      </w:r>
    </w:p>
    <w:p w:rsidR="002B702F" w:rsidRDefault="002B702F" w:rsidP="002B702F"/>
    <w:p w:rsidR="002B702F" w:rsidRDefault="002B702F" w:rsidP="002B702F">
      <w:r>
        <w:t>21. KIM, K., &amp; AHN, S. J. (2019). The moderating role of cultural background in temporal framing: focusing on climate change awareness advertising. Asian Journal of Communication, 29(4), 363–385. https://doi.org/10.1080/01292986.2019.1624793.</w:t>
      </w:r>
    </w:p>
    <w:p w:rsidR="002B702F" w:rsidRDefault="002B702F" w:rsidP="002B702F"/>
    <w:p w:rsidR="002B702F" w:rsidRDefault="002B702F" w:rsidP="002B702F">
      <w:r>
        <w:t>22. BERMAN CAGGIANO, H., KUMAR, P., SHWOM, R.,CUITE, C., &amp; AxSEN, J. (2021). Explaining green tech- nology purchases by US and Canadian households: the role of proenvironmental lifestyles, values, and environmental concern. Energy Efficiency, 14(5), Arti- cle 46. https://doi.org/10.1007/s12053-021-09959-8.</w:t>
      </w:r>
    </w:p>
    <w:p w:rsidR="002B702F" w:rsidRDefault="002B702F" w:rsidP="002B702F"/>
    <w:p w:rsidR="002B702F" w:rsidRDefault="002B702F" w:rsidP="002B702F">
      <w:r>
        <w:lastRenderedPageBreak/>
        <w:t>23. LIANG, Y., LEE, M. J., &amp; JUNG, J. S. (2022). Dynamic Capabilities and an ESG Strategy for Sustain- able Management Performance. Frontiers in Psy- chology, 13, Article 887776. https://doi.org/10.3389/ fpsyg.2022.887776.</w:t>
      </w:r>
    </w:p>
    <w:p w:rsidR="002B702F" w:rsidRDefault="002B702F" w:rsidP="002B702F"/>
    <w:p w:rsidR="002B702F" w:rsidRDefault="002B702F" w:rsidP="002B702F">
      <w:r>
        <w:t>24. SHOVE, E. (2010). Beyond the ABC: Climate Change Policy and Theories of Social Change. Environment and Planning A: Economy and Space, 42(6), 1273–1285. https://doi.org/10.1068/a42282.</w:t>
      </w:r>
    </w:p>
    <w:p w:rsidR="002B702F" w:rsidRDefault="002B702F" w:rsidP="002B702F"/>
    <w:p w:rsidR="002B702F" w:rsidRDefault="002B702F" w:rsidP="002B702F">
      <w:r>
        <w:t>25. NIELSEN, A. S. E., SAND, H., SØRENSEN, P., KNUTS- SON, M., MARTINSSON, P., PERSSON, E., &amp; WOLLBRANT, C. (2017). Nudging and pro-environmental behaviour. TemaNord. https://doi.org/10.6027/tn2016-553.</w:t>
      </w:r>
    </w:p>
    <w:p w:rsidR="002B702F" w:rsidRDefault="002B702F" w:rsidP="002B702F"/>
    <w:p w:rsidR="002B702F" w:rsidRDefault="002B702F" w:rsidP="002B702F">
      <w:r>
        <w:t>26. WANG, X., VAN DER WERFF, E., BOUMAN, T., HARDER, M. K., &amp; STEG, L. (2021). I Am vs. We Are: How Biospheric Values and Environmental Identity of Individuals and Groups Can Influence Pro-envi- ronmental Behaviour. Frontiers in Psychology, 12, Article 618956. https://doi.org/10.3389/fpsyg.2021. 618956.</w:t>
      </w:r>
    </w:p>
    <w:p w:rsidR="002B702F" w:rsidRDefault="002B702F">
      <w:bookmarkStart w:id="0" w:name="_GoBack"/>
      <w:bookmarkEnd w:id="0"/>
    </w:p>
    <w:sectPr w:rsidR="002B702F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2F"/>
    <w:rsid w:val="00017B57"/>
    <w:rsid w:val="000706E4"/>
    <w:rsid w:val="00077F28"/>
    <w:rsid w:val="00275775"/>
    <w:rsid w:val="002B702F"/>
    <w:rsid w:val="00422AC7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E692"/>
  <w15:chartTrackingRefBased/>
  <w15:docId w15:val="{8C18B891-A067-FD46-B5FC-1A6A6968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909</Words>
  <Characters>5546</Characters>
  <Application>Microsoft Office Word</Application>
  <DocSecurity>0</DocSecurity>
  <Lines>154</Lines>
  <Paragraphs>88</Paragraphs>
  <ScaleCrop>false</ScaleCrop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2025-07-25T01:54:00Z</dcterms:created>
  <dcterms:modified xsi:type="dcterms:W3CDTF">2025-07-25T01:55:00Z</dcterms:modified>
</cp:coreProperties>
</file>