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0A52F4">
      <w:r>
        <w:t>Список источников</w:t>
      </w:r>
    </w:p>
    <w:p w:rsidR="000A52F4" w:rsidRPr="000A52F4" w:rsidRDefault="000A52F4" w:rsidP="000A52F4">
      <w:pPr>
        <w:rPr>
          <w:lang w:val="en-US"/>
        </w:rPr>
      </w:pPr>
      <w:r w:rsidRPr="000A52F4">
        <w:rPr>
          <w:lang w:val="en-US"/>
        </w:rPr>
        <w:t>1. SCHMITZ, M. F., ARNAIZ-SCHMITZ, C., &amp; SARMIENTO-MATEOs, P. (2021). High Nature Value Farming Systems and Protected Areas: Conservation Oppor- tunities or Land Abandonment? A Study Case in the Madrid Region (Spain). Land, (10), Article 721. https://doi.org/10.3390/land10070721.</w:t>
      </w:r>
    </w:p>
    <w:p w:rsidR="000A52F4" w:rsidRPr="000A52F4" w:rsidRDefault="000A52F4" w:rsidP="000A52F4">
      <w:pPr>
        <w:rPr>
          <w:lang w:val="en-US"/>
        </w:rPr>
      </w:pPr>
    </w:p>
    <w:p w:rsidR="000A52F4" w:rsidRDefault="000A52F4" w:rsidP="000A52F4">
      <w:r w:rsidRPr="000A52F4">
        <w:rPr>
          <w:lang w:val="en-US"/>
        </w:rPr>
        <w:t xml:space="preserve">2. WILKOsZ-MAMCARCZYK, M., OLCZAK, B., &amp; PRUs, B. (2020). Urban Features in Rural Landscape: A Case Study of the Municipality of Skawina. </w:t>
      </w:r>
      <w:r>
        <w:t>Sustainability, 12, Article 4638. https://doi.org/10.3390/su12114638.</w:t>
      </w:r>
    </w:p>
    <w:p w:rsidR="000A52F4" w:rsidRDefault="000A52F4" w:rsidP="000A52F4"/>
    <w:p w:rsidR="000A52F4" w:rsidRDefault="000A52F4" w:rsidP="000A52F4">
      <w:r>
        <w:t>3. SALVIA, R., CIVIDINO, S., SALVATI, L., &amp; QUARANTA, G. (2020). From Rural Spaces to Peri-Urban Districts: Metropolitan Growth, Sparse Settlements and Demographic Dynamics in a Mediterranean Region. Land, 9, Article 200. https://doi.org/10.3390/ land9060200.</w:t>
      </w:r>
    </w:p>
    <w:p w:rsidR="000A52F4" w:rsidRDefault="000A52F4" w:rsidP="000A52F4"/>
    <w:p w:rsidR="000A52F4" w:rsidRDefault="000A52F4" w:rsidP="000A52F4">
      <w:r>
        <w:t>4. ROsNER, A., &amp; WEsOlOWsKA, M. (2020). Deagrarianisation of the Economic Structure and the Evolu- tion of Rural Settlement Patterns in Poland. Land, 9, Article 523. https://doi.org/10.3390/land9120523.</w:t>
      </w:r>
    </w:p>
    <w:p w:rsidR="000A52F4" w:rsidRDefault="000A52F4" w:rsidP="000A52F4"/>
    <w:p w:rsidR="000A52F4" w:rsidRDefault="000A52F4" w:rsidP="000A52F4">
      <w:r>
        <w:t>5. ŹRÓBEK-RÓżAŃsKA, A. (2020). Enclaves of Isolation and Neglect in Rural Areas. Evidence from North-Eastern Poland. Land, 9, Article 215. https:// doi.org/10.3390/land9070215.</w:t>
      </w:r>
    </w:p>
    <w:p w:rsidR="000A52F4" w:rsidRDefault="000A52F4" w:rsidP="000A52F4"/>
    <w:p w:rsidR="000A52F4" w:rsidRDefault="000A52F4" w:rsidP="000A52F4">
      <w:r>
        <w:t>6. COLANTONI, A., HALBAC-COTOARA-ZAMFIR, R., HALBAC-COTOARA-ZAMFIR, C., CUDLIN, P., SALVATI, L.,</w:t>
      </w:r>
    </w:p>
    <w:p w:rsidR="000A52F4" w:rsidRDefault="000A52F4" w:rsidP="000A52F4"/>
    <w:p w:rsidR="000A52F4" w:rsidRDefault="000A52F4" w:rsidP="000A52F4">
      <w:r>
        <w:t>&amp; GIMENEZ MORERA, A. (2020). Demographic Resil- ience in Local Systems: An Empirical Approach with Census Data. Systems, (8), Article 34. https://doi.org/10.3390/systems8030034.</w:t>
      </w:r>
    </w:p>
    <w:p w:rsidR="000A52F4" w:rsidRDefault="000A52F4" w:rsidP="000A52F4"/>
    <w:p w:rsidR="000A52F4" w:rsidRDefault="000A52F4" w:rsidP="000A52F4">
      <w:r>
        <w:t>7. KALINOWsKI, S., &amp; ROsA, A. (2021). Sustainable Development and the Problems of Rural Poverty and Social Exclusion in the EU Countries. European Research Studies Journal, 24(2), 438–463. https:// doi.org/10.35808/ersj/2136.</w:t>
      </w:r>
    </w:p>
    <w:p w:rsidR="000A52F4" w:rsidRDefault="000A52F4" w:rsidP="000A52F4"/>
    <w:p w:rsidR="000A52F4" w:rsidRDefault="000A52F4" w:rsidP="000A52F4">
      <w:r>
        <w:t>8. ŚLUSARZ, G., GOLĘBIEWSKA, B., CIERPIAL-WO- LAN, M., TWARÓG, D., GOLĘBIEWSKI, J., &amp; WÓJCIK, S. (2021). The Role of Agriculture and Rural Areas in the Development of Autonomous Energy Regions in Poland. Energies, 14(13), Article 4033. https:// doi.org/10.3390/en14134033.</w:t>
      </w:r>
    </w:p>
    <w:p w:rsidR="000A52F4" w:rsidRDefault="000A52F4" w:rsidP="000A52F4"/>
    <w:p w:rsidR="000A52F4" w:rsidRDefault="000A52F4" w:rsidP="000A52F4">
      <w:r>
        <w:t>9. ILVITSKAYA, S., &amp; PRIHODKO, V. (2018). Innovative technologies in the field of topography, land management, territorial planning, construction and architecture. In IOP Conference Series: Materials Science and Engineering (Article 22030). https://doi. org/10.1088/1757-899x/365/2/022030.</w:t>
      </w:r>
    </w:p>
    <w:p w:rsidR="000A52F4" w:rsidRDefault="000A52F4" w:rsidP="000A52F4"/>
    <w:p w:rsidR="000A52F4" w:rsidRDefault="000A52F4" w:rsidP="000A52F4">
      <w:r>
        <w:t>10. HALAMsKA, M., &amp; STANNY, M. (2021). Temporal and spatial diversification of rural social structure: The case of Poland. Sociologia Ruralis, 61(3), 578– 601. https://doi.org/10.1111/soru.12341.</w:t>
      </w:r>
    </w:p>
    <w:p w:rsidR="000A52F4" w:rsidRDefault="000A52F4" w:rsidP="000A52F4"/>
    <w:p w:rsidR="000A52F4" w:rsidRDefault="000A52F4" w:rsidP="000A52F4">
      <w:r>
        <w:t>11. STYCH, P., KABRDA, J., BICIK, I., &amp; LAsTOVICKA, J. (2019). Regional Differentiation of Long-Term. Land, 8(11), Article 165. https://doi.org/10.3390/land8110165.</w:t>
      </w:r>
    </w:p>
    <w:p w:rsidR="000A52F4" w:rsidRDefault="000A52F4" w:rsidP="000A52F4"/>
    <w:p w:rsidR="000A52F4" w:rsidRDefault="000A52F4" w:rsidP="000A52F4">
      <w:r>
        <w:lastRenderedPageBreak/>
        <w:t>12. ANTONIĆ, B., &amp; DJUKIĆ, A. (2020). Environ mentally-Friendly Planning for Urban Shrinkage. IOP Conference Series: Earth and Environmental Science, 410(1), Article 012084. https://doi.org/ 10.1088/1755-1315/410/1/012084.</w:t>
      </w:r>
    </w:p>
    <w:p w:rsidR="000A52F4" w:rsidRDefault="000A52F4" w:rsidP="000A52F4"/>
    <w:p w:rsidR="000A52F4" w:rsidRDefault="000A52F4" w:rsidP="000A52F4">
      <w:r>
        <w:t>13. KOROBEYNIKOVA, A., DANILINA, N., &amp; MAKIsHA, N. (2021). Sustainable Development of the Slope. Land, 10(4), Article 354. https://doi.org/10.3390/ land10040354.</w:t>
      </w:r>
    </w:p>
    <w:p w:rsidR="000A52F4" w:rsidRDefault="000A52F4" w:rsidP="000A52F4"/>
    <w:p w:rsidR="000A52F4" w:rsidRDefault="000A52F4" w:rsidP="000A52F4">
      <w:r>
        <w:t>14. STANNY, M., KOMOROWsKI, Ł., &amp; ROsNER, A. (2021). The Socio-Economic Heterogeneity of Rural Areas: Towards a Rural Typology of Poland. Ener- gies, 14(16), Article 5030. https://doi.org/10.3390/ en14165030.</w:t>
      </w:r>
    </w:p>
    <w:p w:rsidR="000A52F4" w:rsidRDefault="000A52F4" w:rsidP="000A52F4"/>
    <w:p w:rsidR="000A52F4" w:rsidRDefault="000A52F4" w:rsidP="000A52F4">
      <w:r>
        <w:t>15. CÁRDENAs ALONsO, G., &amp; NIETO MAsOT, A. (2017). Towards Rural Sustainable Development? Contributions of the EAFRD 2007-2013 in Low De- mographic Density Territories: The Case of Extre- madura (SW Spain). Sustainability, 9(7), Article 1173. https://doi.org/10.3390/su9071173.</w:t>
      </w:r>
    </w:p>
    <w:p w:rsidR="000A52F4" w:rsidRDefault="000A52F4" w:rsidP="000A52F4"/>
    <w:p w:rsidR="000A52F4" w:rsidRDefault="000A52F4" w:rsidP="000A52F4">
      <w:r>
        <w:t>16. PREVOLŠEK, B., MAKsIMOVIĆ, A., PUŠKA, A., PAžEK, K., ŽIBERT, M., &amp; ROZMAN, Č. (2020). Sustainable Development of Ethno-Villages in Bosnia and Herzegovina: A Multi Criteria Assessment. Sustain- ability, 12(4), Article 1399. https://doi.org/10.3390/ su12041399.</w:t>
      </w:r>
    </w:p>
    <w:p w:rsidR="000A52F4" w:rsidRDefault="000A52F4" w:rsidP="000A52F4"/>
    <w:p w:rsidR="000A52F4" w:rsidRDefault="000A52F4" w:rsidP="000A52F4">
      <w:r>
        <w:t>17. ФЕДОРОВ Г. М. Об актуальных направлениях геодемографических исследований в России // Балтийский регион. 2014. № 2 (20). С. 7–28. DOI 10.5922/2074-9848-2014-2-1. EDN SFBMKN.</w:t>
      </w:r>
    </w:p>
    <w:p w:rsidR="000A52F4" w:rsidRDefault="000A52F4" w:rsidP="000A52F4"/>
    <w:p w:rsidR="000A52F4" w:rsidRDefault="000A52F4" w:rsidP="000A52F4">
      <w:r>
        <w:t>18. БЕЗВЕРБНЫЙ В. А., МИРЯЗОВ Т. Р. Депопуляция геостратегических территорий Российской Федерации в зеркале пространственной демографии: теоретико-методологические аспекты // Политическая наука. 2022. № 4. С. 185–206. DOI 10.31249/poln/2022.04.09. EDN DSMFBV.</w:t>
      </w:r>
    </w:p>
    <w:p w:rsidR="000A52F4" w:rsidRDefault="000A52F4" w:rsidP="000A52F4"/>
    <w:p w:rsidR="000A52F4" w:rsidRDefault="000A52F4" w:rsidP="000A52F4">
      <w:r>
        <w:t>19. ЗУБАРЕВИЧ Н. В. Возможности и ограничения количественной оценки факторов экономического развития российских регионов // Журнал Новой экономической ассоциации. 2020. № 2 (46). С. 158–167. DOI 10.31737/2221-2264-2020-46-2-8. EDN DUITFM.</w:t>
      </w:r>
    </w:p>
    <w:p w:rsidR="000A52F4" w:rsidRDefault="000A52F4" w:rsidP="000A52F4"/>
    <w:p w:rsidR="000A52F4" w:rsidRDefault="000A52F4" w:rsidP="000A52F4">
      <w:r>
        <w:t>20. МАРКВАРТ Э., КИСЕЛЕВА Н. Н., СОСНИН Д. П. Система опорных населенных пунктов как механизм управления пространственным развитием: теоретические и практические аспекты // Власть. 2022. Т. 30, № 2. С. 95–111. DOI 10.31171/ vlast.v30i2.8939. EDN UNFDYM.</w:t>
      </w:r>
    </w:p>
    <w:p w:rsidR="000A52F4" w:rsidRDefault="000A52F4" w:rsidP="000A52F4"/>
    <w:p w:rsidR="000A52F4" w:rsidRDefault="000A52F4" w:rsidP="000A52F4">
      <w:r>
        <w:t>21. НЕФЕДОВА Т. Г., ТРЕЙВИШ А. И. Поляризация и сжатие освоенных пространств в центре России: тренды, проблемы, возможные решения// Демографическое обозрение. 2020. Т. 7, № 2. С. 31–53. DOI 10.17323/demreview.v7i2.11138. EDN KXQEAW.</w:t>
      </w:r>
    </w:p>
    <w:p w:rsidR="000A52F4" w:rsidRDefault="000A52F4" w:rsidP="000A52F4"/>
    <w:p w:rsidR="000A52F4" w:rsidRDefault="000A52F4" w:rsidP="000A52F4">
      <w:r>
        <w:t>22. МАРКВАРТ Э., БЕЗВЕРБНЫЙ В. А., СИТКОВСКИЙ А. М. Пространственное сжатие территорий Российской Федерации: понятие, критерии, система показателей // Города будущего: пространственное развитие, соучаствующее управление и творческие индустрии / под ред. Д. П. Соснина. Москва : Издательский дом «Дело», 2021. С. 63–93. EDN UENSFM.</w:t>
      </w:r>
    </w:p>
    <w:p w:rsidR="000A52F4" w:rsidRDefault="000A52F4" w:rsidP="000A52F4"/>
    <w:p w:rsidR="000A52F4" w:rsidRDefault="000A52F4" w:rsidP="000A52F4">
      <w:r>
        <w:lastRenderedPageBreak/>
        <w:t>23. СИТКОВСКИЙ А. М. Методические аспекты развития малых центров социальных услуг муниципального образования // Муниципалитет: экономика и управление. 2019. № 4 (29). С. 31–39. EDN ORLNRP.</w:t>
      </w:r>
    </w:p>
    <w:p w:rsidR="000A52F4" w:rsidRDefault="000A52F4" w:rsidP="000A52F4"/>
    <w:p w:rsidR="000A52F4" w:rsidRDefault="000A52F4" w:rsidP="000A52F4">
      <w:r>
        <w:t>24. СИТКОВСКИЙ А. М. Методика и практика формирования многоуровневой системы центров социальных услуг // Научный ежегодник Центра анализа и прогнозирования. 2019. № 1 (3). С. 48–62. EDN UABWKQ.</w:t>
      </w:r>
    </w:p>
    <w:p w:rsidR="000A52F4" w:rsidRDefault="000A52F4" w:rsidP="000A52F4"/>
    <w:p w:rsidR="000A52F4" w:rsidRDefault="000A52F4" w:rsidP="000A52F4">
      <w:r>
        <w:t>25. СИТКОВСКИЙ А. М. Система расселения Чувашской Республики: Чебоксарская агломерация // Вестник Южно-Российского государственного технического университета (НПИ). Серия: Социально-экономические науки. 2022. Т. 15, № 6. С. 189–203. DOI 10.17213/2075-2067-2022-6-189-203. EDN MXOUXL.</w:t>
      </w:r>
    </w:p>
    <w:p w:rsidR="000A52F4" w:rsidRDefault="000A52F4">
      <w:bookmarkStart w:id="0" w:name="_GoBack"/>
      <w:bookmarkEnd w:id="0"/>
    </w:p>
    <w:sectPr w:rsidR="000A52F4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F4"/>
    <w:rsid w:val="00017B57"/>
    <w:rsid w:val="000706E4"/>
    <w:rsid w:val="00077F28"/>
    <w:rsid w:val="000A52F4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DA86"/>
  <w15:chartTrackingRefBased/>
  <w15:docId w15:val="{31AF6369-A305-FD4D-BFDE-B2EFE7BF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5065</Characters>
  <Application>Microsoft Office Word</Application>
  <DocSecurity>0</DocSecurity>
  <Lines>140</Lines>
  <Paragraphs>80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2025-07-25T01:45:00Z</dcterms:created>
  <dcterms:modified xsi:type="dcterms:W3CDTF">2025-07-25T01:46:00Z</dcterms:modified>
</cp:coreProperties>
</file>