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A9A0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>REFERENCES</w:t>
      </w:r>
    </w:p>
    <w:p w14:paraId="11242470" w14:textId="77777777" w:rsidR="00A955C7" w:rsidRPr="00A955C7" w:rsidRDefault="00A955C7" w:rsidP="00A955C7">
      <w:pPr>
        <w:rPr>
          <w:lang w:val="en-US"/>
        </w:rPr>
      </w:pPr>
    </w:p>
    <w:p w14:paraId="329690D7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>1. ZHURAVLEVA, N. A. (2013). The psychology of social change: A value approach. Institute of Psychology of RAS. https://elibrary.ru/sjnrrp.</w:t>
      </w:r>
    </w:p>
    <w:p w14:paraId="553F4BC4" w14:textId="77777777" w:rsidR="00A955C7" w:rsidRPr="00A955C7" w:rsidRDefault="00A955C7" w:rsidP="00A955C7">
      <w:pPr>
        <w:rPr>
          <w:lang w:val="en-US"/>
        </w:rPr>
      </w:pPr>
    </w:p>
    <w:p w14:paraId="784A78DD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 xml:space="preserve">2. GALITSKAYA, K. A. (2021). The politics of </w:t>
      </w:r>
      <w:proofErr w:type="spellStart"/>
      <w:r w:rsidRPr="00A955C7">
        <w:rPr>
          <w:lang w:val="en-US"/>
        </w:rPr>
        <w:t>na</w:t>
      </w:r>
      <w:proofErr w:type="spellEnd"/>
      <w:r w:rsidRPr="00A955C7">
        <w:rPr>
          <w:lang w:val="en-US"/>
        </w:rPr>
        <w:t xml:space="preserve">- </w:t>
      </w:r>
      <w:proofErr w:type="spellStart"/>
      <w:r w:rsidRPr="00A955C7">
        <w:rPr>
          <w:lang w:val="en-US"/>
        </w:rPr>
        <w:t>tional</w:t>
      </w:r>
      <w:proofErr w:type="spellEnd"/>
      <w:r w:rsidRPr="00A955C7">
        <w:rPr>
          <w:lang w:val="en-US"/>
        </w:rPr>
        <w:t xml:space="preserve"> memory as a technology of legitimation of the power. Discourse-P, 18(1), 48–61. https://doi.org/ 10.24412/1817-9568-2021-1-48-61.</w:t>
      </w:r>
    </w:p>
    <w:p w14:paraId="5C0BAE3E" w14:textId="77777777" w:rsidR="00A955C7" w:rsidRPr="00A955C7" w:rsidRDefault="00A955C7" w:rsidP="00A955C7">
      <w:pPr>
        <w:rPr>
          <w:lang w:val="en-US"/>
        </w:rPr>
      </w:pPr>
    </w:p>
    <w:p w14:paraId="47287962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 xml:space="preserve">3. </w:t>
      </w:r>
      <w:proofErr w:type="gramStart"/>
      <w:r w:rsidRPr="00A955C7">
        <w:rPr>
          <w:lang w:val="en-US"/>
        </w:rPr>
        <w:t>MASLENNIKOVA,S.</w:t>
      </w:r>
      <w:proofErr w:type="gramEnd"/>
      <w:r w:rsidRPr="00A955C7">
        <w:rPr>
          <w:lang w:val="en-US"/>
        </w:rPr>
        <w:t xml:space="preserve"> V., &amp; MATVEEVA, M. V. (2020). Traditional family values: The constitutional law interpretation. Constitutional and Municipal Law, (12), 23–29. https://doi.org/10.18572/1812-3767-2020-12-23-29.</w:t>
      </w:r>
    </w:p>
    <w:p w14:paraId="76C57DEA" w14:textId="77777777" w:rsidR="00A955C7" w:rsidRPr="00A955C7" w:rsidRDefault="00A955C7" w:rsidP="00A955C7">
      <w:pPr>
        <w:rPr>
          <w:lang w:val="en-US"/>
        </w:rPr>
      </w:pPr>
    </w:p>
    <w:p w14:paraId="117C67A2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 xml:space="preserve">4. KOBOZEVA, I. M., SHARNIN, M. M., SOMIN, N. V., TISHCHENKO, A. S., &amp; MASLAK, A. A. (2022). Concepts of good and evil in a neural network approach. Rus- </w:t>
      </w:r>
      <w:proofErr w:type="spellStart"/>
      <w:r w:rsidRPr="00A955C7">
        <w:rPr>
          <w:lang w:val="en-US"/>
        </w:rPr>
        <w:t>sian</w:t>
      </w:r>
      <w:proofErr w:type="spellEnd"/>
      <w:r w:rsidRPr="00A955C7">
        <w:rPr>
          <w:lang w:val="en-US"/>
        </w:rPr>
        <w:t xml:space="preserve"> Linguistic Bulletin, (8), Article 19. https://doi.org/ 10.18454/RULB.2022.36.6.</w:t>
      </w:r>
    </w:p>
    <w:p w14:paraId="6CA05B6F" w14:textId="77777777" w:rsidR="00A955C7" w:rsidRPr="00A955C7" w:rsidRDefault="00A955C7" w:rsidP="00A955C7">
      <w:pPr>
        <w:rPr>
          <w:lang w:val="en-US"/>
        </w:rPr>
      </w:pPr>
    </w:p>
    <w:p w14:paraId="5EE0AA42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>5. SINITSYNA, A. O. (2017). The problem of value definition and classification: Russian and foreign experience. Pedagogical Education and Science, (3), 100–105. https://elibrary.ru/zkatwx.</w:t>
      </w:r>
    </w:p>
    <w:p w14:paraId="6BF08668" w14:textId="77777777" w:rsidR="00A955C7" w:rsidRPr="00A955C7" w:rsidRDefault="00A955C7" w:rsidP="00A955C7">
      <w:pPr>
        <w:rPr>
          <w:lang w:val="en-US"/>
        </w:rPr>
      </w:pPr>
    </w:p>
    <w:p w14:paraId="05613B39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>6. INGLEHART, R., &amp; WELZEL, C. (2001). Modernization, Cultural Change, and Democracy. Cambridge University Press. https://doi.org/10.1017/cbo9780 511790881.</w:t>
      </w:r>
    </w:p>
    <w:p w14:paraId="7E299B7F" w14:textId="77777777" w:rsidR="00A955C7" w:rsidRPr="00A955C7" w:rsidRDefault="00A955C7" w:rsidP="00A955C7">
      <w:pPr>
        <w:rPr>
          <w:lang w:val="en-US"/>
        </w:rPr>
      </w:pPr>
    </w:p>
    <w:p w14:paraId="1D3F5445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 xml:space="preserve">7. BAYRAMOVA, L. K. (2009). Values and anti-values in a phraseological dictionary. Journal of </w:t>
      </w:r>
      <w:proofErr w:type="spellStart"/>
      <w:r w:rsidRPr="00A955C7">
        <w:rPr>
          <w:lang w:val="en-US"/>
        </w:rPr>
        <w:t>Histor</w:t>
      </w:r>
      <w:proofErr w:type="spellEnd"/>
      <w:r w:rsidRPr="00A955C7">
        <w:rPr>
          <w:lang w:val="en-US"/>
        </w:rPr>
        <w:t xml:space="preserve">- </w:t>
      </w:r>
      <w:proofErr w:type="spellStart"/>
      <w:r w:rsidRPr="00A955C7">
        <w:rPr>
          <w:lang w:val="en-US"/>
        </w:rPr>
        <w:t>ical</w:t>
      </w:r>
      <w:proofErr w:type="spellEnd"/>
      <w:r w:rsidRPr="00A955C7">
        <w:rPr>
          <w:lang w:val="en-US"/>
        </w:rPr>
        <w:t>, Philological and Cultural Studies, (4), 136–140. https://elibrary.ru/jzffmi.</w:t>
      </w:r>
    </w:p>
    <w:p w14:paraId="21909BBB" w14:textId="77777777" w:rsidR="00A955C7" w:rsidRPr="00A955C7" w:rsidRDefault="00A955C7" w:rsidP="00A955C7">
      <w:pPr>
        <w:rPr>
          <w:lang w:val="en-US"/>
        </w:rPr>
      </w:pPr>
    </w:p>
    <w:p w14:paraId="3264C001" w14:textId="15FE10EC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>8. MARTYANOV, V. S., VAKHRUSHEVA, E. A., KISELEV, K. V., ILCHENKO, M. S., PANKEVICH, N. V., STARTSEV, YA. YU.,</w:t>
      </w:r>
      <w:r>
        <w:t xml:space="preserve"> </w:t>
      </w:r>
      <w:r w:rsidRPr="00A955C7">
        <w:rPr>
          <w:lang w:val="en-US"/>
        </w:rPr>
        <w:t xml:space="preserve">FAN, I. B., &amp; FISHMAN, L. G. (2016). Russia in search of ideologies: Transformation of the value regulators of modern societies. Publishing house “Political </w:t>
      </w:r>
      <w:proofErr w:type="spellStart"/>
      <w:r w:rsidRPr="00A955C7">
        <w:rPr>
          <w:lang w:val="en-US"/>
        </w:rPr>
        <w:t>En</w:t>
      </w:r>
      <w:proofErr w:type="spellEnd"/>
      <w:r w:rsidRPr="00A955C7">
        <w:rPr>
          <w:lang w:val="en-US"/>
        </w:rPr>
        <w:t>- cyclopedia”. https://elibrary.ru/wmvpaj.</w:t>
      </w:r>
    </w:p>
    <w:p w14:paraId="5E26AC1F" w14:textId="77777777" w:rsidR="00A955C7" w:rsidRPr="00A955C7" w:rsidRDefault="00A955C7" w:rsidP="00A955C7">
      <w:pPr>
        <w:rPr>
          <w:lang w:val="en-US"/>
        </w:rPr>
      </w:pPr>
    </w:p>
    <w:p w14:paraId="0CA5FF3A" w14:textId="5C6522DF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>9. MAKAREVICH, E. F., &amp; KARPUKHIN, O. I. (2020). Culture of the information society: The opposition between traditions and postmodernity. The Horizons of Humanities Knowledge, (3), 12–20. https:// doi.org/10.17805/ggz.2020.3.2.</w:t>
      </w:r>
    </w:p>
    <w:p w14:paraId="573CFF01" w14:textId="77777777" w:rsidR="00A955C7" w:rsidRPr="00A955C7" w:rsidRDefault="00A955C7" w:rsidP="00A955C7">
      <w:pPr>
        <w:rPr>
          <w:lang w:val="en-US"/>
        </w:rPr>
      </w:pPr>
    </w:p>
    <w:p w14:paraId="5A0FA646" w14:textId="6EF74773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 xml:space="preserve">10. ZHURAVLEVA, N. A. (2012). Persons value orientations in changing Russian society. </w:t>
      </w:r>
      <w:proofErr w:type="spellStart"/>
      <w:r w:rsidRPr="00A955C7">
        <w:rPr>
          <w:lang w:val="en-US"/>
        </w:rPr>
        <w:t>Psikhologicheskii</w:t>
      </w:r>
      <w:proofErr w:type="spellEnd"/>
      <w:r w:rsidRPr="00A955C7">
        <w:rPr>
          <w:lang w:val="en-US"/>
        </w:rPr>
        <w:t xml:space="preserve"> </w:t>
      </w:r>
      <w:proofErr w:type="spellStart"/>
      <w:r w:rsidRPr="00A955C7">
        <w:rPr>
          <w:lang w:val="en-US"/>
        </w:rPr>
        <w:t>Zhurnal</w:t>
      </w:r>
      <w:proofErr w:type="spellEnd"/>
      <w:r w:rsidRPr="00A955C7">
        <w:rPr>
          <w:lang w:val="en-US"/>
        </w:rPr>
        <w:t>, 33(1), 30–39. https://elibrary.ru/ouwqij.</w:t>
      </w:r>
    </w:p>
    <w:p w14:paraId="256AAE43" w14:textId="77777777" w:rsidR="00A955C7" w:rsidRPr="00A955C7" w:rsidRDefault="00A955C7" w:rsidP="00A955C7">
      <w:pPr>
        <w:rPr>
          <w:lang w:val="en-US"/>
        </w:rPr>
      </w:pPr>
    </w:p>
    <w:p w14:paraId="08AC0A39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lastRenderedPageBreak/>
        <w:t>11. ŘEHŮŘEK, R., &amp; SOJKA, P. (2010). Software Framework for Topic Modelling with Large Corpora. In LREC 2010 Workshop on New Challenges for NLP Frameworks (pp. 45–50). ELRA. https://doi.org/ 10.13140/2.1.2393.1847.</w:t>
      </w:r>
    </w:p>
    <w:p w14:paraId="4B10E3EE" w14:textId="77777777" w:rsidR="00A955C7" w:rsidRPr="00A955C7" w:rsidRDefault="00A955C7" w:rsidP="00A955C7">
      <w:pPr>
        <w:rPr>
          <w:lang w:val="en-US"/>
        </w:rPr>
      </w:pPr>
    </w:p>
    <w:p w14:paraId="6204F647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 xml:space="preserve">12. KUTUZOV, A., &amp; KUZMENKO, E. (2017). </w:t>
      </w:r>
      <w:proofErr w:type="spellStart"/>
      <w:r w:rsidRPr="00A955C7">
        <w:rPr>
          <w:lang w:val="en-US"/>
        </w:rPr>
        <w:t>WebVectors</w:t>
      </w:r>
      <w:proofErr w:type="spellEnd"/>
      <w:r w:rsidRPr="00A955C7">
        <w:rPr>
          <w:lang w:val="en-US"/>
        </w:rPr>
        <w:t xml:space="preserve">: A Toolkit for Building Web Interfaces for Vector Semantic Models. In D. I. Ignatov, M. Yu. </w:t>
      </w:r>
      <w:proofErr w:type="spellStart"/>
      <w:r w:rsidRPr="00A955C7">
        <w:rPr>
          <w:lang w:val="en-US"/>
        </w:rPr>
        <w:t>Khachay</w:t>
      </w:r>
      <w:proofErr w:type="spellEnd"/>
      <w:r w:rsidRPr="00A955C7">
        <w:rPr>
          <w:lang w:val="en-US"/>
        </w:rPr>
        <w:t xml:space="preserve">, V. G. </w:t>
      </w:r>
      <w:proofErr w:type="spellStart"/>
      <w:r w:rsidRPr="00A955C7">
        <w:rPr>
          <w:lang w:val="en-US"/>
        </w:rPr>
        <w:t>Labunets</w:t>
      </w:r>
      <w:proofErr w:type="spellEnd"/>
      <w:r w:rsidRPr="00A955C7">
        <w:rPr>
          <w:lang w:val="en-US"/>
        </w:rPr>
        <w:t xml:space="preserve">, N. </w:t>
      </w:r>
      <w:proofErr w:type="spellStart"/>
      <w:r w:rsidRPr="00A955C7">
        <w:rPr>
          <w:lang w:val="en-US"/>
        </w:rPr>
        <w:t>Loukachevitch</w:t>
      </w:r>
      <w:proofErr w:type="spellEnd"/>
      <w:r w:rsidRPr="00A955C7">
        <w:rPr>
          <w:lang w:val="en-US"/>
        </w:rPr>
        <w:t xml:space="preserve">, S. I. </w:t>
      </w:r>
      <w:proofErr w:type="spellStart"/>
      <w:r w:rsidRPr="00A955C7">
        <w:rPr>
          <w:lang w:val="en-US"/>
        </w:rPr>
        <w:t>Nikolenko</w:t>
      </w:r>
      <w:proofErr w:type="spellEnd"/>
      <w:r w:rsidRPr="00A955C7">
        <w:rPr>
          <w:lang w:val="en-US"/>
        </w:rPr>
        <w:t xml:space="preserve">, A. </w:t>
      </w:r>
      <w:proofErr w:type="spellStart"/>
      <w:r w:rsidRPr="00A955C7">
        <w:rPr>
          <w:lang w:val="en-US"/>
        </w:rPr>
        <w:t>Panchenko</w:t>
      </w:r>
      <w:proofErr w:type="spellEnd"/>
      <w:r w:rsidRPr="00A955C7">
        <w:rPr>
          <w:lang w:val="en-US"/>
        </w:rPr>
        <w:t xml:space="preserve">, A. V. Savchenko, &amp; K. </w:t>
      </w:r>
      <w:proofErr w:type="spellStart"/>
      <w:r w:rsidRPr="00A955C7">
        <w:rPr>
          <w:lang w:val="en-US"/>
        </w:rPr>
        <w:t>Vorontsov</w:t>
      </w:r>
      <w:proofErr w:type="spellEnd"/>
      <w:r w:rsidRPr="00A955C7">
        <w:rPr>
          <w:lang w:val="en-US"/>
        </w:rPr>
        <w:t xml:space="preserve"> (Eds.), Analysis of Images, Social Networks and Texts. AIST 2016. Communications in Computer and Information Science (pp. 155–161). Springer Cham. https://doi.org/10.1007/978-3-319-52920-2_15.</w:t>
      </w:r>
    </w:p>
    <w:p w14:paraId="7368F34E" w14:textId="77777777" w:rsidR="00A955C7" w:rsidRPr="00A955C7" w:rsidRDefault="00A955C7" w:rsidP="00A955C7">
      <w:pPr>
        <w:rPr>
          <w:lang w:val="en-US"/>
        </w:rPr>
      </w:pPr>
    </w:p>
    <w:p w14:paraId="338ED595" w14:textId="55CAD773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 xml:space="preserve">13. ELLSON, J., GANSNER, E. R., KOUTSOFIOS, E., NORTH, S. C., &amp; WOODHULL, G. (2004). </w:t>
      </w:r>
      <w:proofErr w:type="spellStart"/>
      <w:r w:rsidRPr="00A955C7">
        <w:rPr>
          <w:lang w:val="en-US"/>
        </w:rPr>
        <w:t>Graphviz</w:t>
      </w:r>
      <w:proofErr w:type="spellEnd"/>
      <w:r w:rsidRPr="00A955C7">
        <w:rPr>
          <w:lang w:val="en-US"/>
        </w:rPr>
        <w:t xml:space="preserve"> and</w:t>
      </w:r>
      <w:r w:rsidRPr="00A955C7">
        <w:rPr>
          <w:lang w:val="en-US"/>
        </w:rPr>
        <w:t xml:space="preserve"> </w:t>
      </w:r>
      <w:proofErr w:type="spellStart"/>
      <w:r w:rsidRPr="00A955C7">
        <w:rPr>
          <w:lang w:val="en-US"/>
        </w:rPr>
        <w:t>Dynagraph</w:t>
      </w:r>
      <w:proofErr w:type="spellEnd"/>
      <w:r w:rsidRPr="00A955C7">
        <w:rPr>
          <w:lang w:val="en-US"/>
        </w:rPr>
        <w:t xml:space="preserve"> — Static and Dynamic Graph Drawing Tools. In M. </w:t>
      </w:r>
      <w:proofErr w:type="spellStart"/>
      <w:r w:rsidRPr="00A955C7">
        <w:rPr>
          <w:lang w:val="en-US"/>
        </w:rPr>
        <w:t>Jünger</w:t>
      </w:r>
      <w:proofErr w:type="spellEnd"/>
      <w:r w:rsidRPr="00A955C7">
        <w:rPr>
          <w:lang w:val="en-US"/>
        </w:rPr>
        <w:t xml:space="preserve">, &amp; P. Mutzel (Eds.), Graph Draw </w:t>
      </w:r>
      <w:proofErr w:type="spellStart"/>
      <w:r w:rsidRPr="00A955C7">
        <w:rPr>
          <w:lang w:val="en-US"/>
        </w:rPr>
        <w:t>ing</w:t>
      </w:r>
      <w:proofErr w:type="spellEnd"/>
      <w:r w:rsidRPr="00A955C7">
        <w:rPr>
          <w:lang w:val="en-US"/>
        </w:rPr>
        <w:t xml:space="preserve"> Software. Mathematics and Visualization. Spring- er Berlin Heidelberg. https://doi.org/10.1007/978- 3-642-18638-7_6.</w:t>
      </w:r>
    </w:p>
    <w:p w14:paraId="09A47858" w14:textId="77777777" w:rsidR="00A955C7" w:rsidRPr="00A955C7" w:rsidRDefault="00A955C7" w:rsidP="00A955C7">
      <w:pPr>
        <w:rPr>
          <w:lang w:val="en-US"/>
        </w:rPr>
      </w:pPr>
    </w:p>
    <w:p w14:paraId="05A978D3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 xml:space="preserve">14. STARTSEV, YA. YU. (2007). Political system in discourse reflection: Experience of reconstruction of logic of presidential messages. Political Expertise: </w:t>
      </w:r>
      <w:proofErr w:type="spellStart"/>
      <w:r w:rsidRPr="00A955C7">
        <w:rPr>
          <w:lang w:val="en-US"/>
        </w:rPr>
        <w:t>Politex</w:t>
      </w:r>
      <w:proofErr w:type="spellEnd"/>
      <w:r w:rsidRPr="00A955C7">
        <w:rPr>
          <w:lang w:val="en-US"/>
        </w:rPr>
        <w:t>, 3(1), 175–190. https://elibrary.ru/knpoph.</w:t>
      </w:r>
    </w:p>
    <w:p w14:paraId="518CFA9D" w14:textId="77777777" w:rsidR="00A955C7" w:rsidRPr="00A955C7" w:rsidRDefault="00A955C7" w:rsidP="00A955C7">
      <w:pPr>
        <w:rPr>
          <w:lang w:val="en-US"/>
        </w:rPr>
      </w:pPr>
    </w:p>
    <w:p w14:paraId="28772936" w14:textId="77777777" w:rsidR="00A955C7" w:rsidRPr="00A955C7" w:rsidRDefault="00A955C7" w:rsidP="00A955C7">
      <w:pPr>
        <w:rPr>
          <w:lang w:val="en-US"/>
        </w:rPr>
      </w:pPr>
      <w:r w:rsidRPr="00A955C7">
        <w:rPr>
          <w:lang w:val="en-US"/>
        </w:rPr>
        <w:t xml:space="preserve">15. PASHKOV, V. V. (2023). The shaping Russia sys- </w:t>
      </w:r>
      <w:proofErr w:type="spellStart"/>
      <w:r w:rsidRPr="00A955C7">
        <w:rPr>
          <w:lang w:val="en-US"/>
        </w:rPr>
        <w:t>tem</w:t>
      </w:r>
      <w:proofErr w:type="spellEnd"/>
      <w:r w:rsidRPr="00A955C7">
        <w:rPr>
          <w:lang w:val="en-US"/>
        </w:rPr>
        <w:t xml:space="preserve"> of values of the XXI century. In V. V. </w:t>
      </w:r>
      <w:proofErr w:type="spellStart"/>
      <w:r w:rsidRPr="00A955C7">
        <w:rPr>
          <w:lang w:val="en-US"/>
        </w:rPr>
        <w:t>Nikultseva</w:t>
      </w:r>
      <w:proofErr w:type="spellEnd"/>
      <w:r w:rsidRPr="00A955C7">
        <w:rPr>
          <w:lang w:val="en-US"/>
        </w:rPr>
        <w:t xml:space="preserve"> (Ed.) Text </w:t>
      </w:r>
      <w:proofErr w:type="gramStart"/>
      <w:r w:rsidRPr="00A955C7">
        <w:rPr>
          <w:lang w:val="en-US"/>
        </w:rPr>
        <w:t>In</w:t>
      </w:r>
      <w:proofErr w:type="gramEnd"/>
      <w:r w:rsidRPr="00A955C7">
        <w:rPr>
          <w:lang w:val="en-US"/>
        </w:rPr>
        <w:t xml:space="preserve"> Linguistic, Historical, and Cultural Space (pp. 215–224). Moscow Finance and Law University. https://elibrary.ru/xdmgki.</w:t>
      </w:r>
    </w:p>
    <w:p w14:paraId="7E74BDBA" w14:textId="77777777" w:rsidR="00A955C7" w:rsidRPr="00A955C7" w:rsidRDefault="00A955C7" w:rsidP="00A955C7">
      <w:pPr>
        <w:rPr>
          <w:lang w:val="en-US"/>
        </w:rPr>
      </w:pPr>
    </w:p>
    <w:p w14:paraId="6AADD145" w14:textId="718456B3" w:rsidR="00230797" w:rsidRPr="00A955C7" w:rsidRDefault="00A955C7" w:rsidP="00A955C7">
      <w:pPr>
        <w:rPr>
          <w:lang w:val="en-US"/>
        </w:rPr>
      </w:pPr>
      <w:r w:rsidRPr="00A955C7">
        <w:rPr>
          <w:lang w:val="en-US"/>
        </w:rPr>
        <w:t xml:space="preserve">16. SLINKO, A. A. (2023). The role and significance of the messages of the President of the Russian Fed- </w:t>
      </w:r>
      <w:proofErr w:type="spellStart"/>
      <w:r w:rsidRPr="00A955C7">
        <w:rPr>
          <w:lang w:val="en-US"/>
        </w:rPr>
        <w:t>eration</w:t>
      </w:r>
      <w:proofErr w:type="spellEnd"/>
      <w:r w:rsidRPr="00A955C7">
        <w:rPr>
          <w:lang w:val="en-US"/>
        </w:rPr>
        <w:t xml:space="preserve"> to the Federal Assembly of the Russian Federation at the present stage of development. Theories and Problems of Political Research, 12(1-1), 11–18. https://doi.org/10.34670/AR.2023.32.73.002</w:t>
      </w:r>
    </w:p>
    <w:sectPr w:rsidR="00230797" w:rsidRPr="00A95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C7"/>
    <w:rsid w:val="00230797"/>
    <w:rsid w:val="00A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2545"/>
  <w15:chartTrackingRefBased/>
  <w15:docId w15:val="{BB24FBC3-87FD-4145-85CF-B3231D5D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2025-07-09T11:38:00Z</dcterms:created>
  <dcterms:modified xsi:type="dcterms:W3CDTF">2025-07-09T11:39:00Z</dcterms:modified>
</cp:coreProperties>
</file>