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E584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REFERENCES</w:t>
      </w:r>
    </w:p>
    <w:p w14:paraId="0385DB7D" w14:textId="77777777" w:rsidR="00D75661" w:rsidRPr="00D75661" w:rsidRDefault="00D75661" w:rsidP="00D75661">
      <w:pPr>
        <w:rPr>
          <w:lang w:val="en-US"/>
        </w:rPr>
      </w:pPr>
    </w:p>
    <w:p w14:paraId="4141F86B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1. AGANBEGYAN, A. G. (2018). Demography and healthcare of Russia at the turn of the century. Delo Publishing House. https://elibrary.ru/apfwgk.</w:t>
      </w:r>
    </w:p>
    <w:p w14:paraId="1AE3E894" w14:textId="77777777" w:rsidR="00D75661" w:rsidRPr="00D75661" w:rsidRDefault="00D75661" w:rsidP="00D75661">
      <w:pPr>
        <w:rPr>
          <w:lang w:val="en-US"/>
        </w:rPr>
      </w:pPr>
    </w:p>
    <w:p w14:paraId="345E4916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2. YAGUDIN, R. KH. (2011). Health: Economic category. Contemporary Art of Economics, (1), 37–47. https://elibrary.ru/pjnbsd.</w:t>
      </w:r>
    </w:p>
    <w:p w14:paraId="2026AA3C" w14:textId="77777777" w:rsidR="00D75661" w:rsidRPr="00D75661" w:rsidRDefault="00D75661" w:rsidP="00D75661">
      <w:pPr>
        <w:rPr>
          <w:lang w:val="en-US"/>
        </w:rPr>
      </w:pPr>
    </w:p>
    <w:p w14:paraId="065D8017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3. DoBRYNIN, A. I., DYATLoV, S. A., &amp; TsYRENoVA, E. D. (1999). Human capital in a transitive econ- omy: Formation, evaluation, efficiency of use. St. Petersburg publishing and bookselling company “Nauka”. https://elibrary.ru/trxrtt.</w:t>
      </w:r>
    </w:p>
    <w:p w14:paraId="4C079FFD" w14:textId="77777777" w:rsidR="00D75661" w:rsidRPr="00D75661" w:rsidRDefault="00D75661" w:rsidP="00D75661">
      <w:pPr>
        <w:rPr>
          <w:lang w:val="en-US"/>
        </w:rPr>
      </w:pPr>
    </w:p>
    <w:p w14:paraId="5B917823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4. DYATLoV, S. A., &amp; MIERIN, L. A. Ilinsky, I. V. (Ed.). (2003). Investments in the human capital of Russia: State, problems, prospects. St. Petersburg State Univer- sity of Technology and Design. https://elibrary.ru/oyznqi.</w:t>
      </w:r>
    </w:p>
    <w:p w14:paraId="76BABEA3" w14:textId="77777777" w:rsidR="00D75661" w:rsidRPr="00D75661" w:rsidRDefault="00D75661" w:rsidP="00D75661">
      <w:pPr>
        <w:rPr>
          <w:lang w:val="en-US"/>
        </w:rPr>
      </w:pPr>
    </w:p>
    <w:p w14:paraId="753070F1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5. RYABUsHKIN, T. V., URLANIs, B. Ts., BEDNYY, M. S., GALETsKAYA, R. A., KOsTAKOV, V. G., BOYARsKIY, A. YA., GERAsIMOVA, I. A., KUZNETsOVA, K. S., BREEV, B. D., MUDRETsOV, A. F., SHARGUNOV, E. G., GAVRILETs, YU. N., &amp; MINTs, L. E. (1976). Reproduction of the population and labor resources. Nauka Publishing House. https:// elibrary.ru/wljhbj.</w:t>
      </w:r>
    </w:p>
    <w:p w14:paraId="5E69C5F6" w14:textId="77777777" w:rsidR="00D75661" w:rsidRPr="00D75661" w:rsidRDefault="00D75661" w:rsidP="00D75661">
      <w:pPr>
        <w:rPr>
          <w:lang w:val="en-US"/>
        </w:rPr>
      </w:pPr>
    </w:p>
    <w:p w14:paraId="1ADC4450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6. KOROBITsYN, B. A., KUKLIN, A. A., &amp; NIKULI- NA, N. L. (2014). Losses of the RF subjects from main death causes and assessment of the priorities for raising life expectancy. Population, (3), 42–56. https://elibrary.ru/sziqgb.</w:t>
      </w:r>
    </w:p>
    <w:p w14:paraId="0F3571A7" w14:textId="77777777" w:rsidR="00D75661" w:rsidRPr="00D75661" w:rsidRDefault="00D75661" w:rsidP="00D75661">
      <w:pPr>
        <w:rPr>
          <w:lang w:val="en-US"/>
        </w:rPr>
      </w:pPr>
    </w:p>
    <w:p w14:paraId="1055DD2D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7. GROssMAN, M. (1972). The demand for health: A theoretical and empirical investigation.</w:t>
      </w:r>
    </w:p>
    <w:p w14:paraId="4912C217" w14:textId="77777777" w:rsidR="00D75661" w:rsidRPr="00D75661" w:rsidRDefault="00D75661" w:rsidP="00D75661">
      <w:pPr>
        <w:rPr>
          <w:lang w:val="en-US"/>
        </w:rPr>
      </w:pPr>
    </w:p>
    <w:p w14:paraId="6FACD5C7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8. BARRO, R. J. (1998). Determinants of economic growth, a cross-country empirical study. Journal of Comparative Economics, 26(4), 822–824. https:// elibrary.ru/gxbnin.</w:t>
      </w:r>
    </w:p>
    <w:p w14:paraId="549222EF" w14:textId="77777777" w:rsidR="00D75661" w:rsidRPr="00D75661" w:rsidRDefault="00D75661" w:rsidP="00D75661">
      <w:pPr>
        <w:rPr>
          <w:lang w:val="en-US"/>
        </w:rPr>
      </w:pPr>
    </w:p>
    <w:p w14:paraId="05531D8B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9. BAKHTIN, YU. K. (2012). Factors in the formation of human health and their significance. Young Scientist, (5), 397–400. https://elibrary.ru/rfysap.</w:t>
      </w:r>
    </w:p>
    <w:p w14:paraId="60A1147E" w14:textId="77777777" w:rsidR="00D75661" w:rsidRPr="00D75661" w:rsidRDefault="00D75661" w:rsidP="00D75661">
      <w:pPr>
        <w:rPr>
          <w:lang w:val="en-US"/>
        </w:rPr>
      </w:pPr>
    </w:p>
    <w:p w14:paraId="1E9C0C0E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10. VAYNER, E. N. (2016). Valeology. FLINTA LLC. https://elibrary.ru/sottyb.</w:t>
      </w:r>
    </w:p>
    <w:p w14:paraId="6387263D" w14:textId="77777777" w:rsidR="00D75661" w:rsidRPr="00D75661" w:rsidRDefault="00D75661" w:rsidP="00D75661">
      <w:pPr>
        <w:rPr>
          <w:lang w:val="en-US"/>
        </w:rPr>
      </w:pPr>
    </w:p>
    <w:p w14:paraId="52D2D1FE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11. MIRoLYUBoVA, T. V., &amp; ZUBAREV, N. YU. (2017). Mortality as an indicator of the slowdown in the socio- economic development of the region. Ars Administrandi, 9(1), 16–31. https://doi.org/10.17072/2218- 9173-2017-1-16-31.</w:t>
      </w:r>
    </w:p>
    <w:p w14:paraId="7CCEE353" w14:textId="77777777" w:rsidR="00D75661" w:rsidRPr="00D75661" w:rsidRDefault="00D75661" w:rsidP="00D75661">
      <w:pPr>
        <w:rPr>
          <w:lang w:val="en-US"/>
        </w:rPr>
      </w:pPr>
    </w:p>
    <w:p w14:paraId="27F3D021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12. BIKTIMIRoVA, Z. Z. (2006). Health as the qual- ity of life key indicator. Economy of Regions, (3), 56–65. https://elibrary.ru/jwyxbf.</w:t>
      </w:r>
    </w:p>
    <w:p w14:paraId="4F8447E5" w14:textId="77777777" w:rsidR="00D75661" w:rsidRPr="00D75661" w:rsidRDefault="00D75661" w:rsidP="00D75661">
      <w:pPr>
        <w:rPr>
          <w:lang w:val="en-US"/>
        </w:rPr>
      </w:pPr>
    </w:p>
    <w:p w14:paraId="20C70817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13. CHIsToBAEV, A. I., &amp; SEMENoVA, Z. A. (2013). The evolution of scientific ideas about the quality of life of the population. Society. Environment. Development, (3), 247–251. https://elibrary.ru/rieklj.</w:t>
      </w:r>
    </w:p>
    <w:p w14:paraId="0E8E236A" w14:textId="77777777" w:rsidR="00D75661" w:rsidRPr="00D75661" w:rsidRDefault="00D75661" w:rsidP="00D75661">
      <w:pPr>
        <w:rPr>
          <w:lang w:val="en-US"/>
        </w:rPr>
      </w:pPr>
    </w:p>
    <w:p w14:paraId="7DF150CD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14. SHIBALKOV, I. P. (2019). Comprehensive assessment of the impact of socio-economic factors on the life expectancy of the population of Russian regions (Publication No. 01010168743) [Advanced Doctor’s degree dissertation]. Russian State Library.</w:t>
      </w:r>
    </w:p>
    <w:p w14:paraId="2DB5CAA0" w14:textId="77777777" w:rsidR="00D75661" w:rsidRPr="00D75661" w:rsidRDefault="00D75661" w:rsidP="00D75661">
      <w:pPr>
        <w:rPr>
          <w:lang w:val="en-US"/>
        </w:rPr>
      </w:pPr>
    </w:p>
    <w:p w14:paraId="322B233C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15. ALEKHIN, B. I. (2022). Demography and per head income of the Russian regions. Spatial Eco- nomics, 18(1), 125–147. https://doi.org/10.14530/ se.2022.1.125-147.</w:t>
      </w:r>
    </w:p>
    <w:p w14:paraId="3BF376BC" w14:textId="77777777" w:rsidR="00D75661" w:rsidRPr="00D75661" w:rsidRDefault="00D75661" w:rsidP="00D75661">
      <w:pPr>
        <w:rPr>
          <w:lang w:val="en-US"/>
        </w:rPr>
      </w:pPr>
    </w:p>
    <w:p w14:paraId="061EDE25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16. Kvint, V. L. (2026). On the choice of priorities. Budget, (11), 78–81. https://elibrary.ru/yownth.</w:t>
      </w:r>
    </w:p>
    <w:p w14:paraId="693CEEBB" w14:textId="77777777" w:rsidR="00D75661" w:rsidRPr="00D75661" w:rsidRDefault="00D75661" w:rsidP="00D75661">
      <w:pPr>
        <w:rPr>
          <w:lang w:val="en-US"/>
        </w:rPr>
      </w:pPr>
    </w:p>
    <w:p w14:paraId="619F6C19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17. AGANBEGYAN, A. G. (2019). On social policy priorities. Delo Publishing House. https://elibrary.ru/stybkm.</w:t>
      </w:r>
    </w:p>
    <w:p w14:paraId="3C02F810" w14:textId="77777777" w:rsidR="00D75661" w:rsidRPr="00D75661" w:rsidRDefault="00D75661" w:rsidP="00D75661">
      <w:pPr>
        <w:rPr>
          <w:lang w:val="en-US"/>
        </w:rPr>
      </w:pPr>
    </w:p>
    <w:p w14:paraId="58F356C0" w14:textId="77777777" w:rsidR="00D75661" w:rsidRPr="00D75661" w:rsidRDefault="00D75661" w:rsidP="00D75661">
      <w:pPr>
        <w:rPr>
          <w:lang w:val="en-US"/>
        </w:rPr>
      </w:pPr>
      <w:r w:rsidRPr="00D75661">
        <w:rPr>
          <w:lang w:val="en-US"/>
        </w:rPr>
        <w:t>18. MIKHEEVA, N. N. (2021). Incomes of the population as a factor in growth of Russian regions. In V. I. Suslov, &amp; L. V. Melnikova (Eds.) Spatial Analysis of Socio-Economic Systems: Past and Present (pp. 26–37). Siberian Branch of the Russian Academy of Scienc- es. https://doi.org/10.53954/9785604607893_26.</w:t>
      </w:r>
    </w:p>
    <w:p w14:paraId="0A53F4E5" w14:textId="77777777" w:rsidR="00D75661" w:rsidRPr="00D75661" w:rsidRDefault="00D75661" w:rsidP="00D75661">
      <w:pPr>
        <w:rPr>
          <w:lang w:val="en-US"/>
        </w:rPr>
      </w:pPr>
    </w:p>
    <w:p w14:paraId="5CCAC5B2" w14:textId="51E6B34E" w:rsidR="00230797" w:rsidRDefault="00D75661" w:rsidP="00D75661">
      <w:r w:rsidRPr="00D75661">
        <w:rPr>
          <w:lang w:val="en-US"/>
        </w:rPr>
        <w:t xml:space="preserve">19. GULYAEVA, T. I., &amp; TAKMAKOVA, E. V. (2022). Analysis of the national development goals of the Russian Federation in the field of population income and poverty indicators. In A. V. Ageev, &amp; V. V. Vostrikova (Eds.) Russia’s National Development Goals: Challenges, Priorities and Strategic Objectives (pp. 159–164).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“</w:t>
      </w:r>
      <w:proofErr w:type="spellStart"/>
      <w:r>
        <w:t>Kartush</w:t>
      </w:r>
      <w:proofErr w:type="spellEnd"/>
      <w:r>
        <w:t>”. https://elibrary.ru/zyckjo.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230797"/>
    <w:rsid w:val="00D7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F9C6"/>
  <w15:chartTrackingRefBased/>
  <w15:docId w15:val="{064038DE-0327-486E-AA07-4E358283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2025-07-09T12:59:00Z</dcterms:created>
  <dcterms:modified xsi:type="dcterms:W3CDTF">2025-07-09T12:59:00Z</dcterms:modified>
</cp:coreProperties>
</file>