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1DB0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REFERENCES</w:t>
      </w:r>
    </w:p>
    <w:p w14:paraId="2092D6A3" w14:textId="77777777" w:rsidR="00263C64" w:rsidRPr="00263C64" w:rsidRDefault="00263C64" w:rsidP="00263C64">
      <w:pPr>
        <w:rPr>
          <w:lang w:val="en-US"/>
        </w:rPr>
      </w:pPr>
    </w:p>
    <w:p w14:paraId="3C40EA15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1. GIDDENS, A. (2005). Organization of society. Essay on the theory of structuration. Academic Project. https://elibrary.ru/tnirkp.</w:t>
      </w:r>
    </w:p>
    <w:p w14:paraId="2160EA51" w14:textId="77777777" w:rsidR="00263C64" w:rsidRPr="00263C64" w:rsidRDefault="00263C64" w:rsidP="00263C64">
      <w:pPr>
        <w:rPr>
          <w:lang w:val="en-US"/>
        </w:rPr>
      </w:pPr>
    </w:p>
    <w:p w14:paraId="1E09F23B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2. ZBOROVSKY, G. E., &amp; AMBAROVA, P. A. (2022). Scientific and pedagogical staff as a social community in the changing conditions of academic development. Education and Science Journal, 24(5), 147–180. https:// doi.org/10.17853/1994-5639-2022-5-147-180.</w:t>
      </w:r>
    </w:p>
    <w:p w14:paraId="7E9E7BE0" w14:textId="77777777" w:rsidR="00263C64" w:rsidRPr="00263C64" w:rsidRDefault="00263C64" w:rsidP="00263C64">
      <w:pPr>
        <w:rPr>
          <w:lang w:val="en-US"/>
        </w:rPr>
      </w:pPr>
    </w:p>
    <w:p w14:paraId="2103344B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3. ZBOROVSKY, G. E. (2010). Theoretical foundations for studying social community. Sotsiologicheskie Issledovaniya, (4), 3–12. https://elibrary.ru/ltwzvb.</w:t>
      </w:r>
    </w:p>
    <w:p w14:paraId="12F9D4BA" w14:textId="77777777" w:rsidR="00263C64" w:rsidRPr="00263C64" w:rsidRDefault="00263C64" w:rsidP="00263C64">
      <w:pPr>
        <w:rPr>
          <w:lang w:val="en-US"/>
        </w:rPr>
      </w:pPr>
    </w:p>
    <w:p w14:paraId="15628EE2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4. ZBOROVSKY, G. E. (2009). Theory of social community. Humanitarian University. https://elibrary. ru/qokbwv.</w:t>
      </w:r>
    </w:p>
    <w:p w14:paraId="01102722" w14:textId="77777777" w:rsidR="00263C64" w:rsidRPr="00263C64" w:rsidRDefault="00263C64" w:rsidP="00263C64">
      <w:pPr>
        <w:rPr>
          <w:lang w:val="en-US"/>
        </w:rPr>
      </w:pPr>
    </w:p>
    <w:p w14:paraId="63B9EB36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5. CHERRINGTON, S., MACASKILL, A., SALMON, R., BONIFACE, S., SHEP, S., &amp; FLUTEY, J. (2017). Developing a pan-university professional learning community. International Journal for Academic Development, (23), 1–14. https://doi.org/10.1080/1360144X.2017.1399271.</w:t>
      </w:r>
    </w:p>
    <w:p w14:paraId="6E8168BB" w14:textId="77777777" w:rsidR="00263C64" w:rsidRPr="00263C64" w:rsidRDefault="00263C64" w:rsidP="00263C64">
      <w:pPr>
        <w:rPr>
          <w:lang w:val="en-US"/>
        </w:rPr>
      </w:pPr>
    </w:p>
    <w:p w14:paraId="759BCBBC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6. DAUMILLER, M., &amp; DRESEL, M. (2020). Teaching and research: Specificity and congruence of university faculty achievement goals. International Journal of Educational Research, (99), 101460. https://doi. org/10.1016/j.ijer.2019.08.002.</w:t>
      </w:r>
    </w:p>
    <w:p w14:paraId="74E3EA99" w14:textId="77777777" w:rsidR="00263C64" w:rsidRPr="00263C64" w:rsidRDefault="00263C64" w:rsidP="00263C64">
      <w:pPr>
        <w:rPr>
          <w:lang w:val="en-US"/>
        </w:rPr>
      </w:pPr>
    </w:p>
    <w:p w14:paraId="66ABE0CC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7. PAKHOMOVA, E. A. (2022). Analysis of trends in the higher education and science as the basis for strategizing the scientific and innovative activities in regional universities. Administrative Consulting, (5), 93–107. https://doi.org/10.22394/1726-1139-2022-5-93-107.</w:t>
      </w:r>
    </w:p>
    <w:p w14:paraId="6ADBDDA1" w14:textId="77777777" w:rsidR="00263C64" w:rsidRPr="00263C64" w:rsidRDefault="00263C64" w:rsidP="00263C64">
      <w:pPr>
        <w:rPr>
          <w:lang w:val="en-US"/>
        </w:rPr>
      </w:pPr>
    </w:p>
    <w:p w14:paraId="0FD25C6E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8. DEZHINA, I. G., &amp; KLYUCHAREV, G. A. (2021). International collaborations of the university science: Incentives and obstacles. (6), 34–45. https:// doi.org/10.31857/S013216250014592-4.</w:t>
      </w:r>
    </w:p>
    <w:p w14:paraId="1430B404" w14:textId="77777777" w:rsidR="00263C64" w:rsidRPr="00263C64" w:rsidRDefault="00263C64" w:rsidP="00263C64">
      <w:pPr>
        <w:rPr>
          <w:lang w:val="en-US"/>
        </w:rPr>
      </w:pPr>
    </w:p>
    <w:p w14:paraId="2B76BEF1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9. ELISEEV, B. P. (2021). Current issues and critical tasks of university science. Civil Aviation High Technologies, 24(2), 8–24. https://doi.org/10.26467/2079- 0619-2021-24-2-8-24.</w:t>
      </w:r>
    </w:p>
    <w:p w14:paraId="0587F3F4" w14:textId="77777777" w:rsidR="00263C64" w:rsidRPr="00263C64" w:rsidRDefault="00263C64" w:rsidP="00263C64">
      <w:pPr>
        <w:rPr>
          <w:lang w:val="en-US"/>
        </w:rPr>
      </w:pPr>
    </w:p>
    <w:p w14:paraId="4BA6874B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10. LAGUSEVA, N. N. (2022). Strategy for the development of science at the university: From reality to “reset”. Vestnik RMAT, (1), 34–41. https://elibrary. ru/hcxres.</w:t>
      </w:r>
    </w:p>
    <w:p w14:paraId="4EA1362A" w14:textId="77777777" w:rsidR="00263C64" w:rsidRPr="00263C64" w:rsidRDefault="00263C64" w:rsidP="00263C64">
      <w:pPr>
        <w:rPr>
          <w:lang w:val="en-US"/>
        </w:rPr>
      </w:pPr>
    </w:p>
    <w:p w14:paraId="19A7D502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lastRenderedPageBreak/>
        <w:t>11. ROMANOV, E. V. (2021). Evaluation of the efficiency of Russian universities: do we need to change the paradigm? Education and Science Journal, 23(6), 84–125. https://doi.org/10.17853/1994-5639-2021-6-83-125.</w:t>
      </w:r>
    </w:p>
    <w:p w14:paraId="56A368D8" w14:textId="77777777" w:rsidR="00263C64" w:rsidRPr="00263C64" w:rsidRDefault="00263C64" w:rsidP="00263C64">
      <w:pPr>
        <w:rPr>
          <w:lang w:val="en-US"/>
        </w:rPr>
      </w:pPr>
    </w:p>
    <w:p w14:paraId="55FA0C5F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12. KRIVENKO, N. V. (2021). Innovative import substitution in the framework of ensuring the sustainability of national development. In A. A. Bur- mistrova, &amp; A. V. Sayapin (Eds.) Problems of sustainable development of socio-economic systems (pp. 639–646). Derzhavinsky Publishing House. https://elibrary.ru/ascgau.</w:t>
      </w:r>
    </w:p>
    <w:p w14:paraId="74B9738C" w14:textId="77777777" w:rsidR="00263C64" w:rsidRPr="00263C64" w:rsidRDefault="00263C64" w:rsidP="00263C64">
      <w:pPr>
        <w:rPr>
          <w:lang w:val="en-US"/>
        </w:rPr>
      </w:pPr>
    </w:p>
    <w:p w14:paraId="0992B64D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13. SHELOMENTSEV, V. V. (2007). Scientific schools: From the beginning to the present day. Academic Bulletin, (1), 174–177. https://elibrary.ru/pejotd.</w:t>
      </w:r>
    </w:p>
    <w:p w14:paraId="5C6865F0" w14:textId="77777777" w:rsidR="00263C64" w:rsidRPr="00263C64" w:rsidRDefault="00263C64" w:rsidP="00263C64">
      <w:pPr>
        <w:rPr>
          <w:lang w:val="en-US"/>
        </w:rPr>
      </w:pPr>
    </w:p>
    <w:p w14:paraId="2C1B8A58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14. VALEEVA, M. V. (2021). Effectiveness of the research team: sociological analysis on the example of the Ural Federal University. Science Management: Theory and Practice, 3(1), 106–119. https://doi.org/ 10.19181/smtp.2021.3.1.6.</w:t>
      </w:r>
    </w:p>
    <w:p w14:paraId="379729DC" w14:textId="77777777" w:rsidR="00263C64" w:rsidRPr="00263C64" w:rsidRDefault="00263C64" w:rsidP="00263C64">
      <w:pPr>
        <w:rPr>
          <w:lang w:val="en-US"/>
        </w:rPr>
      </w:pPr>
    </w:p>
    <w:p w14:paraId="3D2DB93C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15. GLUSHCHENKO, L. F., GLUSHCHENKO, N. A., &amp; LAPTEVA, N. G. (2007). Scientific schools as an important form of development of the scientific potential of higher education. Modern High Technologies, (3), 49. https://elibrary.ru/iirevb.</w:t>
      </w:r>
    </w:p>
    <w:p w14:paraId="1E28043F" w14:textId="77777777" w:rsidR="00263C64" w:rsidRPr="00263C64" w:rsidRDefault="00263C64" w:rsidP="00263C64">
      <w:pPr>
        <w:rPr>
          <w:lang w:val="en-US"/>
        </w:rPr>
      </w:pPr>
    </w:p>
    <w:p w14:paraId="0037A960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16. GUSHUL, YU. V. (2021). Tools for describing the communicative space of scientific schools. Ob- servatory of Culture, 18(5), 520–530. https://doi.org/ 10.25281/2072-3156-2021-18-5-520-530.</w:t>
      </w:r>
    </w:p>
    <w:p w14:paraId="72697C19" w14:textId="77777777" w:rsidR="00263C64" w:rsidRPr="00263C64" w:rsidRDefault="00263C64" w:rsidP="00263C64">
      <w:pPr>
        <w:rPr>
          <w:lang w:val="en-US"/>
        </w:rPr>
      </w:pPr>
    </w:p>
    <w:p w14:paraId="53CABC13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17. KUZNETSOVA, N. I. (2022). Parameters of a scien- tific school: Toward a problem statement. Problems of Activity of a Scientist and Scientific Teams, (8), 261–267. https://doi.org/10.24412/2414-9241-2022-8-261-267.</w:t>
      </w:r>
    </w:p>
    <w:p w14:paraId="239E09D5" w14:textId="77777777" w:rsidR="00263C64" w:rsidRPr="00263C64" w:rsidRDefault="00263C64" w:rsidP="00263C64">
      <w:pPr>
        <w:rPr>
          <w:lang w:val="en-US"/>
        </w:rPr>
      </w:pPr>
    </w:p>
    <w:p w14:paraId="00EBFD8F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18. NIKOLOV, N. O. (2021). Scientific school as a promising level of development of the research team. Scientific Support of the Personnel Development Sys- tem, (4), 113–124. https://elibrary.ru/njayzm.</w:t>
      </w:r>
    </w:p>
    <w:p w14:paraId="786B0DDE" w14:textId="77777777" w:rsidR="00263C64" w:rsidRPr="00263C64" w:rsidRDefault="00263C64" w:rsidP="00263C64">
      <w:pPr>
        <w:rPr>
          <w:lang w:val="en-US"/>
        </w:rPr>
      </w:pPr>
    </w:p>
    <w:p w14:paraId="3E000352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19. KOZLOVA, L. A. (2014). The “scientific school” in scientific policy and social research. Bulletin of the Insti- tute of Sociology, (3), 45–65. https://elibrary.ru/spdltd.</w:t>
      </w:r>
    </w:p>
    <w:p w14:paraId="218C47F8" w14:textId="77777777" w:rsidR="00263C64" w:rsidRPr="00263C64" w:rsidRDefault="00263C64" w:rsidP="00263C64">
      <w:pPr>
        <w:rPr>
          <w:lang w:val="en-US"/>
        </w:rPr>
      </w:pPr>
    </w:p>
    <w:p w14:paraId="1DB1AD24" w14:textId="77777777" w:rsidR="00263C64" w:rsidRPr="00263C64" w:rsidRDefault="00263C64" w:rsidP="00263C64">
      <w:pPr>
        <w:rPr>
          <w:lang w:val="en-US"/>
        </w:rPr>
      </w:pPr>
      <w:r w:rsidRPr="00263C64">
        <w:rPr>
          <w:lang w:val="en-US"/>
        </w:rPr>
        <w:t>20. SHMIDT, YU. D., KROKHMAL, L. A., &amp; IVASHINA, N. V. (2021). On financing the state assignments to higher education institutions to perform research and development projects. Journal of the New Economic Association, (2), 119–135. https://doi.org/ 10.31737/2221-2264-2021-50-2-6.</w:t>
      </w:r>
    </w:p>
    <w:p w14:paraId="444C12D2" w14:textId="77777777" w:rsidR="00263C64" w:rsidRPr="00263C64" w:rsidRDefault="00263C64" w:rsidP="00263C64">
      <w:pPr>
        <w:rPr>
          <w:lang w:val="en-US"/>
        </w:rPr>
      </w:pPr>
    </w:p>
    <w:p w14:paraId="1F89D4CB" w14:textId="357AECD7" w:rsidR="00230797" w:rsidRDefault="00263C64" w:rsidP="00263C64">
      <w:r w:rsidRPr="00263C64">
        <w:rPr>
          <w:lang w:val="en-US"/>
        </w:rPr>
        <w:t xml:space="preserve">21. PAVELYEVA, T. YU. (2013). Science schools and mobile groups: Variation ways of science organiza- tion.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Sciences, (6), 50–58. https://elibrary.ru/ruhdcf.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64"/>
    <w:rsid w:val="00230797"/>
    <w:rsid w:val="002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4A63"/>
  <w15:chartTrackingRefBased/>
  <w15:docId w15:val="{BDCC24AA-98C0-4BB3-8DE4-6931B9AC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2025-07-09T12:53:00Z</dcterms:created>
  <dcterms:modified xsi:type="dcterms:W3CDTF">2025-07-09T12:53:00Z</dcterms:modified>
</cp:coreProperties>
</file>