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45C1" w:rsidRDefault="008D5DB9">
      <w:r>
        <w:t>Список источников</w:t>
      </w:r>
    </w:p>
    <w:p w:rsidR="008D5DB9" w:rsidRDefault="008D5DB9" w:rsidP="008D5DB9">
      <w:r>
        <w:t>1. СИМОНЕНОК А. В. Юго-Восточная Азия в борьбе с пандемией COVID-19. Региональные тренды и национальные особенности // Восток. Афро-Азиатские общества: история и современность. 2022. № 2. С. 177–191. EDN BTTJLT.</w:t>
      </w:r>
    </w:p>
    <w:p w:rsidR="008D5DB9" w:rsidRDefault="008D5DB9" w:rsidP="008D5DB9"/>
    <w:p w:rsidR="008D5DB9" w:rsidRDefault="008D5DB9" w:rsidP="008D5DB9">
      <w:r>
        <w:t>2. РОГОЖИН А. А. Слияния и поглощения в ЮВА в условиях COVID-19 // Юго-Восточная Азия: актуальные проблемы развития. 2021. Т. 1, № 1 (50). С. 47–54. EDN UTLLCL.</w:t>
      </w:r>
    </w:p>
    <w:p w:rsidR="008D5DB9" w:rsidRDefault="008D5DB9" w:rsidP="008D5DB9"/>
    <w:p w:rsidR="008D5DB9" w:rsidRPr="008D5DB9" w:rsidRDefault="008D5DB9" w:rsidP="008D5DB9">
      <w:pPr>
        <w:rPr>
          <w:lang w:val="en-US"/>
        </w:rPr>
      </w:pPr>
      <w:r>
        <w:t xml:space="preserve">3. РЕГНОВСКИЙ В. И. Влияние внешних крупных игроков на региональную безопасность в Юго-Восточной Азии // Восточная Азия: факты и аналитика. </w:t>
      </w:r>
      <w:r w:rsidRPr="008D5DB9">
        <w:rPr>
          <w:lang w:val="en-US"/>
        </w:rPr>
        <w:t xml:space="preserve">2022. № 2. </w:t>
      </w:r>
      <w:r>
        <w:t>С</w:t>
      </w:r>
      <w:r w:rsidRPr="008D5DB9">
        <w:rPr>
          <w:lang w:val="en-US"/>
        </w:rPr>
        <w:t>. 23–31. EDN IRFUKX.</w:t>
      </w:r>
    </w:p>
    <w:p w:rsidR="008D5DB9" w:rsidRPr="008D5DB9" w:rsidRDefault="008D5DB9" w:rsidP="008D5DB9">
      <w:pPr>
        <w:rPr>
          <w:lang w:val="en-US"/>
        </w:rPr>
      </w:pPr>
    </w:p>
    <w:p w:rsidR="008D5DB9" w:rsidRPr="008D5DB9" w:rsidRDefault="008D5DB9" w:rsidP="008D5DB9">
      <w:pPr>
        <w:rPr>
          <w:lang w:val="en-US"/>
        </w:rPr>
      </w:pPr>
      <w:r w:rsidRPr="008D5DB9">
        <w:rPr>
          <w:lang w:val="en-US"/>
        </w:rPr>
        <w:t>4. ACHARYA, A. (2013). Power shift or paradigm shift? China's rise and Asia's emerging security order. International Studies Quarterly, 58(1), 158–173. https://doi.org/10.1111/isqu.12084.</w:t>
      </w:r>
    </w:p>
    <w:p w:rsidR="008D5DB9" w:rsidRPr="008D5DB9" w:rsidRDefault="008D5DB9" w:rsidP="008D5DB9">
      <w:pPr>
        <w:rPr>
          <w:lang w:val="en-US"/>
        </w:rPr>
      </w:pPr>
    </w:p>
    <w:p w:rsidR="008D5DB9" w:rsidRPr="008D5DB9" w:rsidRDefault="008D5DB9" w:rsidP="008D5DB9">
      <w:pPr>
        <w:rPr>
          <w:lang w:val="en-US"/>
        </w:rPr>
      </w:pPr>
      <w:r w:rsidRPr="008D5DB9">
        <w:rPr>
          <w:lang w:val="en-US"/>
        </w:rPr>
        <w:t>5. KEI, K. (2018). The concept of “hedging” revisited: The case of Japan's foreign policy strategy in East Asia’s power shift. International Studies Review, 20(4), 633–660. https://doi.org/10.1093/isr/vix059.</w:t>
      </w:r>
    </w:p>
    <w:p w:rsidR="008D5DB9" w:rsidRPr="008D5DB9" w:rsidRDefault="008D5DB9" w:rsidP="008D5DB9">
      <w:pPr>
        <w:rPr>
          <w:lang w:val="en-US"/>
        </w:rPr>
      </w:pPr>
    </w:p>
    <w:p w:rsidR="008D5DB9" w:rsidRPr="008D5DB9" w:rsidRDefault="008D5DB9" w:rsidP="008D5DB9">
      <w:pPr>
        <w:rPr>
          <w:lang w:val="en-US"/>
        </w:rPr>
      </w:pPr>
      <w:r w:rsidRPr="008D5DB9">
        <w:rPr>
          <w:lang w:val="en-US"/>
        </w:rPr>
        <w:t>6. HIEP, L. H. (2013). Vietnam’s hedging strategy against China since normalization. Contemporary Southeast Asia, 35(3), 333–368. https://doi.org/ 10.1355/cs35-3b.</w:t>
      </w:r>
    </w:p>
    <w:p w:rsidR="008D5DB9" w:rsidRPr="008D5DB9" w:rsidRDefault="008D5DB9" w:rsidP="008D5DB9">
      <w:pPr>
        <w:rPr>
          <w:lang w:val="en-US"/>
        </w:rPr>
      </w:pPr>
    </w:p>
    <w:p w:rsidR="008D5DB9" w:rsidRPr="008D5DB9" w:rsidRDefault="008D5DB9" w:rsidP="008D5DB9">
      <w:pPr>
        <w:rPr>
          <w:lang w:val="en-US"/>
        </w:rPr>
      </w:pPr>
      <w:r w:rsidRPr="008D5DB9">
        <w:rPr>
          <w:lang w:val="en-US"/>
        </w:rPr>
        <w:t>7. LARIONOVA, M. (2020). Conceptualizing soft balancing beyond Cold War. What“s changed, what remains the same. Central European Journal of International and Security Studies, 14(3), 65–91. https://doi.org/10.51870/cejiss.a140303.</w:t>
      </w:r>
    </w:p>
    <w:p w:rsidR="008D5DB9" w:rsidRPr="008D5DB9" w:rsidRDefault="008D5DB9" w:rsidP="008D5DB9">
      <w:pPr>
        <w:rPr>
          <w:lang w:val="en-US"/>
        </w:rPr>
      </w:pPr>
    </w:p>
    <w:p w:rsidR="008D5DB9" w:rsidRPr="008D5DB9" w:rsidRDefault="008D5DB9" w:rsidP="008D5DB9">
      <w:pPr>
        <w:rPr>
          <w:lang w:val="en-US"/>
        </w:rPr>
      </w:pPr>
      <w:r w:rsidRPr="008D5DB9">
        <w:rPr>
          <w:lang w:val="en-US"/>
        </w:rPr>
        <w:t>8. KASSAB, H. S. (2023). What is the Indo-Pacific? Genealogy, securitization, and the multipolar sys- tem. Chinese Political Science Review. https://doi. org/10.1007/s41111-023-00233-z.</w:t>
      </w:r>
    </w:p>
    <w:p w:rsidR="008D5DB9" w:rsidRPr="008D5DB9" w:rsidRDefault="008D5DB9" w:rsidP="008D5DB9">
      <w:pPr>
        <w:rPr>
          <w:lang w:val="en-US"/>
        </w:rPr>
      </w:pPr>
    </w:p>
    <w:p w:rsidR="008D5DB9" w:rsidRPr="008D5DB9" w:rsidRDefault="008D5DB9" w:rsidP="008D5DB9">
      <w:pPr>
        <w:rPr>
          <w:lang w:val="en-US"/>
        </w:rPr>
      </w:pPr>
      <w:r w:rsidRPr="008D5DB9">
        <w:rPr>
          <w:lang w:val="en-US"/>
        </w:rPr>
        <w:t>9. DYSON, K., &amp; SEPOS, A. (2010). Differentiation as design principle and as tool in the political management of European integration. In K. Dyson, &amp; A. Sepos (Eds.) Which Europe? (pp. 3–23). Palgrave Macmillan. https://doi.org/10.1057/9780230289529_1.</w:t>
      </w:r>
    </w:p>
    <w:p w:rsidR="008D5DB9" w:rsidRPr="008D5DB9" w:rsidRDefault="008D5DB9" w:rsidP="008D5DB9">
      <w:pPr>
        <w:rPr>
          <w:lang w:val="en-US"/>
        </w:rPr>
      </w:pPr>
    </w:p>
    <w:p w:rsidR="008D5DB9" w:rsidRDefault="008D5DB9" w:rsidP="008D5DB9">
      <w:r w:rsidRPr="008D5DB9">
        <w:rPr>
          <w:lang w:val="en-US"/>
        </w:rPr>
        <w:t xml:space="preserve">10. KÖLLNER, P., PATMAN, R. G., &amp; KIGLICS, B. (2022). From Asia-Pacific to Indo-Pacific: Diplomacy in an Emerging Strategic Space. In R. G. Patman, P. Köll- ner, &amp; B. Kiglics (Eds.) From Asia-Pacific to Indo- Pacific. Global Political Transitions (pp. 1–27). </w:t>
      </w:r>
      <w:proofErr w:type="spellStart"/>
      <w:r>
        <w:t>Palgrave</w:t>
      </w:r>
      <w:proofErr w:type="spellEnd"/>
      <w:r>
        <w:t xml:space="preserve"> </w:t>
      </w:r>
      <w:proofErr w:type="spellStart"/>
      <w:r>
        <w:t>Macmillan</w:t>
      </w:r>
      <w:proofErr w:type="spellEnd"/>
      <w:r>
        <w:t>. https://doi.org/10.1007/978-981- 16-7007-7_1.</w:t>
      </w:r>
    </w:p>
    <w:p w:rsidR="008D5DB9" w:rsidRDefault="008D5DB9" w:rsidP="008D5DB9"/>
    <w:p w:rsidR="008D5DB9" w:rsidRDefault="008D5DB9" w:rsidP="008D5DB9">
      <w:r>
        <w:t>11. АСТАФЬЕВА Е. М. Юго-Восточная Азия и Южно-Тихоокеанский регион: актуальные проблемы развития – 2022 // Юго-Восточная Азия: актуальные проблемы развития. 2022. Т. 4, № 4 (57). С. 300–319. EDN ISDOLQ.</w:t>
      </w:r>
    </w:p>
    <w:p w:rsidR="008D5DB9" w:rsidRDefault="008D5DB9" w:rsidP="008D5DB9"/>
    <w:p w:rsidR="008D5DB9" w:rsidRDefault="008D5DB9" w:rsidP="008D5DB9">
      <w:r>
        <w:t>12. КОЛДУНОВА Е. В. Феномен трансформации отношений Японии и стран Юго-Восточной Азии во второй половине ХХ – начале ХХI вв.: опыт для России // Японские исследования. 2021. № 3. С. 102–116. EDN UJKUOZ.</w:t>
      </w:r>
    </w:p>
    <w:p w:rsidR="008D5DB9" w:rsidRDefault="008D5DB9" w:rsidP="008D5DB9"/>
    <w:p w:rsidR="008D5DB9" w:rsidRDefault="008D5DB9" w:rsidP="008D5DB9">
      <w:r>
        <w:t xml:space="preserve">13. ТОЛКАЧЕВ С. А., ТЕПЛЯКОВ А. Ю. Технологические и регуляторные циклы в мирохозяйственном развитии: историко-экономическая ретроспектива // </w:t>
      </w:r>
      <w:proofErr w:type="spellStart"/>
      <w:r>
        <w:t>Terra</w:t>
      </w:r>
      <w:proofErr w:type="spellEnd"/>
      <w:r>
        <w:t xml:space="preserve"> </w:t>
      </w:r>
      <w:proofErr w:type="spellStart"/>
      <w:r>
        <w:t>Economicus</w:t>
      </w:r>
      <w:proofErr w:type="spellEnd"/>
      <w:r>
        <w:t>. 2022. Т. 20, № 3. С. 72–86. EDN HQJONA.</w:t>
      </w:r>
    </w:p>
    <w:p w:rsidR="008D5DB9" w:rsidRDefault="008D5DB9" w:rsidP="008D5DB9"/>
    <w:p w:rsidR="008D5DB9" w:rsidRDefault="008D5DB9" w:rsidP="008D5DB9">
      <w:r>
        <w:t xml:space="preserve">14. ВАСИЛЬЧЕНКО А. Д. </w:t>
      </w:r>
      <w:proofErr w:type="spellStart"/>
      <w:r>
        <w:t>Решоринг</w:t>
      </w:r>
      <w:proofErr w:type="spellEnd"/>
      <w:r>
        <w:t xml:space="preserve"> в странах Европейского Союза: причины, динамика, фак- торы // Современная Европа. 2020. № 4 (97). С. 191–200. EDN JIMJPS.</w:t>
      </w:r>
    </w:p>
    <w:p w:rsidR="008D5DB9" w:rsidRDefault="008D5DB9" w:rsidP="008D5DB9"/>
    <w:p w:rsidR="008D5DB9" w:rsidRDefault="008D5DB9" w:rsidP="008D5DB9">
      <w:r>
        <w:t xml:space="preserve">15. СМОРОДИНСКАЯ Н. В., КАТУКОВ Д. Д., МАЛЫГИН В. Е. Глобальные стоимостные цепочки в эпоху </w:t>
      </w:r>
      <w:proofErr w:type="spellStart"/>
      <w:r>
        <w:t>неопределенности</w:t>
      </w:r>
      <w:proofErr w:type="spellEnd"/>
      <w:r>
        <w:t xml:space="preserve">: преимущества, уязвимости, способы укрепления </w:t>
      </w:r>
      <w:proofErr w:type="spellStart"/>
      <w:r>
        <w:t>резильентности</w:t>
      </w:r>
      <w:proofErr w:type="spellEnd"/>
      <w:r>
        <w:t xml:space="preserve"> // Балтийский регион. 2021. Т. 13, № 3. С. 78–107. EDN LWKJXO.</w:t>
      </w:r>
    </w:p>
    <w:p w:rsidR="008D5DB9" w:rsidRDefault="008D5DB9" w:rsidP="008D5DB9"/>
    <w:p w:rsidR="008D5DB9" w:rsidRDefault="008D5DB9" w:rsidP="008D5DB9">
      <w:r>
        <w:t>16. СТЕПАНОВ А. С. Политика США в Юго- Восточной Азии: от Б. Обамы до Дж. Байдена // США и Канада: экономика, политика, культура. 2022. № 8. С. 90–101. EDN GUGOWB.</w:t>
      </w:r>
    </w:p>
    <w:p w:rsidR="008D5DB9" w:rsidRDefault="008D5DB9" w:rsidP="008D5DB9"/>
    <w:p w:rsidR="008D5DB9" w:rsidRDefault="008D5DB9" w:rsidP="008D5DB9">
      <w:r w:rsidRPr="008D5DB9">
        <w:rPr>
          <w:lang w:val="en-US"/>
        </w:rPr>
        <w:t xml:space="preserve">17. EKMAN, A. (2022). China and the battle of coalitions – The ‘circle of friends’ versus the Indo-Pacific strategy. </w:t>
      </w:r>
      <w:proofErr w:type="spellStart"/>
      <w:r>
        <w:t>Publications</w:t>
      </w:r>
      <w:proofErr w:type="spellEnd"/>
      <w:r>
        <w:t xml:space="preserve"> Office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European</w:t>
      </w:r>
      <w:proofErr w:type="spellEnd"/>
      <w:r>
        <w:t xml:space="preserve"> </w:t>
      </w:r>
      <w:proofErr w:type="spellStart"/>
      <w:r>
        <w:t>Union</w:t>
      </w:r>
      <w:proofErr w:type="spellEnd"/>
      <w:r>
        <w:t>. https://doi.org/10.2815/096067.</w:t>
      </w:r>
    </w:p>
    <w:p w:rsidR="008D5DB9" w:rsidRDefault="008D5DB9" w:rsidP="008D5DB9"/>
    <w:p w:rsidR="008D5DB9" w:rsidRPr="008D5DB9" w:rsidRDefault="008D5DB9" w:rsidP="008D5DB9">
      <w:pPr>
        <w:rPr>
          <w:lang w:val="en-US"/>
        </w:rPr>
      </w:pPr>
      <w:r>
        <w:t xml:space="preserve">18. КАНАЕВ Е. А. Китайское деловое присутствие в Юго-Восточной Азии как фактор развития инициативы «Пояс и Путь» // Юго-Восточная Азия: актуальные проблемы развития. </w:t>
      </w:r>
      <w:r w:rsidRPr="008D5DB9">
        <w:rPr>
          <w:lang w:val="en-US"/>
        </w:rPr>
        <w:t xml:space="preserve">2022. </w:t>
      </w:r>
      <w:r>
        <w:t>Т</w:t>
      </w:r>
      <w:r w:rsidRPr="008D5DB9">
        <w:rPr>
          <w:lang w:val="en-US"/>
        </w:rPr>
        <w:t xml:space="preserve">. 1, № 1 (54). </w:t>
      </w:r>
      <w:r>
        <w:t>С</w:t>
      </w:r>
      <w:r w:rsidRPr="008D5DB9">
        <w:rPr>
          <w:lang w:val="en-US"/>
        </w:rPr>
        <w:t>. 30–43. EDN WKCHRZ.</w:t>
      </w:r>
    </w:p>
    <w:p w:rsidR="008D5DB9" w:rsidRPr="008D5DB9" w:rsidRDefault="008D5DB9" w:rsidP="008D5DB9">
      <w:pPr>
        <w:rPr>
          <w:lang w:val="en-US"/>
        </w:rPr>
      </w:pPr>
    </w:p>
    <w:p w:rsidR="008D5DB9" w:rsidRDefault="008D5DB9" w:rsidP="008D5DB9">
      <w:r w:rsidRPr="008D5DB9">
        <w:rPr>
          <w:lang w:val="en-US"/>
        </w:rPr>
        <w:t xml:space="preserve">19. KOLESNIKOVA, T. V. (2022). The impact of the US-China economic confrontation and the COVID- 19 pandemic on the PRC’s protectionist policies. In E. Kanaev (Ed.) The Global Reset: Insights from Regions (pp. 68–78). </w:t>
      </w:r>
      <w:proofErr w:type="spellStart"/>
      <w:r>
        <w:t>Advanced</w:t>
      </w:r>
      <w:proofErr w:type="spellEnd"/>
      <w:r>
        <w:t xml:space="preserve"> </w:t>
      </w:r>
      <w:proofErr w:type="spellStart"/>
      <w:r>
        <w:t>Solutions</w:t>
      </w:r>
      <w:proofErr w:type="spellEnd"/>
      <w:r>
        <w:t>. https:// elibrary.ru/</w:t>
      </w:r>
      <w:proofErr w:type="spellStart"/>
      <w:r>
        <w:t>kywkzw</w:t>
      </w:r>
      <w:proofErr w:type="spellEnd"/>
      <w:r>
        <w:t>.</w:t>
      </w:r>
    </w:p>
    <w:p w:rsidR="008D5DB9" w:rsidRDefault="008D5DB9" w:rsidP="008D5DB9"/>
    <w:p w:rsidR="008D5DB9" w:rsidRDefault="008D5DB9" w:rsidP="008D5DB9">
      <w:r>
        <w:t xml:space="preserve">20. КОЛДУНОВА Е. В. Многостороннее сотрудничество в Восточной Азии перед новыми вызовами // Восточная Азия: прошлое, настоящее, будущее – 2021 : сборник статей / под ред. К. А. Корнеева, А. Ч. </w:t>
      </w:r>
      <w:proofErr w:type="spellStart"/>
      <w:r>
        <w:t>Мокрецкого</w:t>
      </w:r>
      <w:proofErr w:type="spellEnd"/>
      <w:r>
        <w:t>. Москва : Институт Дальнего Востока Российской академии наук, 2022. С. 43–50. EDN TNBDDP.</w:t>
      </w:r>
      <w:bookmarkStart w:id="0" w:name="_GoBack"/>
      <w:bookmarkEnd w:id="0"/>
    </w:p>
    <w:sectPr w:rsidR="008D5DB9" w:rsidSect="00520FDA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1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DB9"/>
    <w:rsid w:val="00017B57"/>
    <w:rsid w:val="000706E4"/>
    <w:rsid w:val="00077F28"/>
    <w:rsid w:val="00275775"/>
    <w:rsid w:val="00422AC7"/>
    <w:rsid w:val="00520FDA"/>
    <w:rsid w:val="005A30F3"/>
    <w:rsid w:val="008D5DB9"/>
    <w:rsid w:val="00A63ADC"/>
    <w:rsid w:val="00B20582"/>
    <w:rsid w:val="00B42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15FFC"/>
  <w15:chartTrackingRefBased/>
  <w15:docId w15:val="{7D20674A-969C-0240-A6B5-14D3F705B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599</Words>
  <Characters>3658</Characters>
  <Application>Microsoft Office Word</Application>
  <DocSecurity>0</DocSecurity>
  <Lines>101</Lines>
  <Paragraphs>58</Paragraphs>
  <ScaleCrop>false</ScaleCrop>
  <Company/>
  <LinksUpToDate>false</LinksUpToDate>
  <CharactersWithSpaces>4199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2025-07-24T15:24:00Z</dcterms:created>
  <dcterms:modified xsi:type="dcterms:W3CDTF">2025-07-24T15:24:00Z</dcterms:modified>
</cp:coreProperties>
</file>