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98166F">
      <w:r>
        <w:t>Список источников</w:t>
      </w:r>
    </w:p>
    <w:p w:rsidR="0098166F" w:rsidRDefault="0098166F" w:rsidP="0098166F">
      <w:r>
        <w:t>1.СИНЯВСКАЯ О. В., ЧЕРВЯКОВА А. А. Активное долголетие в России в условиях экономической стагнации: что показывает динамика индекса активного долголетия? // Мониторинг общественного мнения: экономические и социальные перемены. 2022. № 5 (171). C. 94-121. EDN GNFMLV.</w:t>
      </w:r>
    </w:p>
    <w:p w:rsidR="0098166F" w:rsidRDefault="0098166F" w:rsidP="0098166F"/>
    <w:p w:rsidR="0098166F" w:rsidRDefault="0098166F" w:rsidP="0098166F">
      <w:r>
        <w:t>2.ГРИГОРЬЕВА И. А., КОЛОСОВА Г. В. Социальные взаимодействия в системе долговременного ухода за пожилыми // Успехи геронтологии. 2021. Т. 34, № 6. C. 919-927. EDN GDOTKD.</w:t>
      </w:r>
    </w:p>
    <w:p w:rsidR="0098166F" w:rsidRDefault="0098166F" w:rsidP="0098166F"/>
    <w:p w:rsidR="0098166F" w:rsidRDefault="0098166F" w:rsidP="0098166F">
      <w:r>
        <w:t>3.ЕГОРОВА Н. Ю., КУТЯВИНА Е. Е. Ресурсный потенциал пожилого человека – реализация в семье // Старшее поколение современной России : монография / под ред. З. Х.-М. Саралиевой. Нижний Новгород: Национальный исследовательский Нижегородский государственный университет им. Н.И. Лобачевского, 2022. C. 31-48. EDN IARJCA.</w:t>
      </w:r>
    </w:p>
    <w:p w:rsidR="0098166F" w:rsidRDefault="0098166F" w:rsidP="0098166F"/>
    <w:p w:rsidR="0098166F" w:rsidRDefault="0098166F" w:rsidP="0098166F">
      <w:r>
        <w:t>4.РОГОЗИН Д. М. Старость в сельской России // Пути России. Границы политики : сборник статей XXV Международного симпозиума (Москва, 30-31 марта 2018 г.) / под ред. М. Г. Пугачевой. М. : Дело, 2019. C. 273-288. EDN GOGMQC.</w:t>
      </w:r>
    </w:p>
    <w:p w:rsidR="0098166F" w:rsidRDefault="0098166F" w:rsidP="0098166F"/>
    <w:p w:rsidR="0098166F" w:rsidRDefault="0098166F" w:rsidP="0098166F">
      <w:r>
        <w:t>5.ИЛЬДАРХАНОВА Ч. И. Переоткрытие социальной реальности города и села // Вестник МГИМО Университета.2014.№6(39).C.228-235.EDNTFANPH.</w:t>
      </w:r>
    </w:p>
    <w:p w:rsidR="0098166F" w:rsidRDefault="0098166F" w:rsidP="0098166F"/>
    <w:p w:rsidR="0098166F" w:rsidRDefault="0098166F" w:rsidP="0098166F">
      <w:r>
        <w:t>6.НАЦУН Л. Н. Установки и практики активного долголетия среди лиц с инвалидностью и без неё // Siberian Socium. 2022. Т. 6, № 4 (22). C. 77-94. EDN ANUVAV.</w:t>
      </w:r>
    </w:p>
    <w:p w:rsidR="0098166F" w:rsidRDefault="0098166F" w:rsidP="0098166F"/>
    <w:p w:rsidR="0098166F" w:rsidRDefault="0098166F" w:rsidP="0098166F">
      <w:r>
        <w:t>7.ЕРМИЛОВА А. В., СУДЬИН С. А., СУДАРИКОВ А. А. О пенсионной реформе как о «Троянском коне» // Вестник Нижегородского университета им. Н.И. Лобачевского. Серия: Социальные науки. 2019. № 2 (54). C. 106-111. EDN NYFXBL.</w:t>
      </w:r>
    </w:p>
    <w:p w:rsidR="0098166F" w:rsidRDefault="0098166F" w:rsidP="0098166F"/>
    <w:p w:rsidR="0098166F" w:rsidRDefault="0098166F" w:rsidP="0098166F">
      <w:r>
        <w:t>8.САРАЛИЕВА З. Х. М., СУДЬИН С. А., ЕРМИЛОВА А. В. Пенсионная реформа как источник конструирования социальных рисков: когортный аспект // Личность. Культура. Общество. 2019. Т. 21, № 1-2 (101-102). C. 143-152. EDN HFQWSI.</w:t>
      </w:r>
    </w:p>
    <w:p w:rsidR="0098166F" w:rsidRDefault="0098166F" w:rsidP="0098166F"/>
    <w:p w:rsidR="0098166F" w:rsidRDefault="0098166F" w:rsidP="0098166F">
      <w:r>
        <w:t>9.СУДЬИН С. А., ИСАКОВА И. А. Новая парадигма старения по-российски // Социальная поли- тика и социология. 2018. Т. 17, № 3 (128). C. 83-90. EDN YTCQVV.</w:t>
      </w:r>
    </w:p>
    <w:p w:rsidR="0098166F" w:rsidRDefault="0098166F" w:rsidP="0098166F"/>
    <w:p w:rsidR="0098166F" w:rsidRDefault="0098166F" w:rsidP="0098166F">
      <w:r>
        <w:t>10.ТИХОНОВА Н. Е. Социальная стратификация в современной России: опыт эмпирического анализа : монография. М. : Институт социологии РАН, 2007. 319 с. EDN QBAOCB.</w:t>
      </w:r>
    </w:p>
    <w:p w:rsidR="0098166F" w:rsidRDefault="0098166F" w:rsidP="0098166F"/>
    <w:p w:rsidR="0098166F" w:rsidRDefault="0098166F" w:rsidP="0098166F">
      <w:r>
        <w:t>11.АНИЩЕНКО Е. Б., ТРАНКОВСКАЯ Л. В., ВАЖЕНИНА А. А., ТАРАСЕНКО Г. А. Состояние здоровья, как фактор, влияющий на трудовую деятельность работающих лиц пожилого возраста // Медицина труда и промышленная экология. 2022. Т. 62, № 5. C. 311-321. EDN BRJTNG.</w:t>
      </w:r>
    </w:p>
    <w:p w:rsidR="0098166F" w:rsidRDefault="0098166F" w:rsidP="0098166F"/>
    <w:p w:rsidR="0098166F" w:rsidRDefault="0098166F" w:rsidP="0098166F">
      <w:r>
        <w:t>12.ВАСИЛЬЦОВА Л. И. Жесткая оптимизация системы здравоохранения приведет к «расчеловечиванию» общества // Дискуссия. 2017. № 8 (82). C. 6-15. EDN ZOFOAV.</w:t>
      </w:r>
    </w:p>
    <w:p w:rsidR="0098166F" w:rsidRDefault="0098166F" w:rsidP="0098166F"/>
    <w:p w:rsidR="0098166F" w:rsidRDefault="0098166F" w:rsidP="0098166F">
      <w:r>
        <w:lastRenderedPageBreak/>
        <w:t>13.МЕЛЬНИКОВА Л. А., ПОЛЕНОВА С. Н. Объемы медицинской помощи и их взаимосвязь с состоянием здоровья пожилого населения // Economic Sciences. 2020. № 192. C. 301-304. EDN SWXAYO.</w:t>
      </w:r>
    </w:p>
    <w:p w:rsidR="0098166F" w:rsidRDefault="0098166F" w:rsidP="0098166F"/>
    <w:p w:rsidR="0098166F" w:rsidRDefault="0098166F" w:rsidP="0098166F">
      <w:r>
        <w:t>14.ВИДЯСОВА Л. А., ГРИГОРЬЕВА И. А. Международный симпозиум «Цифровое здравоохранение и перспективы развития концепции активного долголетия» // Журнал социологии и социальной антропологии. 2022. Т. 25, № 3. C. 259-266. EDN OWRKWO.</w:t>
      </w:r>
    </w:p>
    <w:p w:rsidR="0098166F" w:rsidRDefault="0098166F" w:rsidP="0098166F"/>
    <w:p w:rsidR="0098166F" w:rsidRDefault="0098166F" w:rsidP="0098166F">
      <w:r>
        <w:t>15.КАРАПЕТЯН Р. В., ЛЕБЕДЕВА Е. В., ТИТАРЕНКО Л. Г. Техноэйджизм и техноповедение пожилых горожан: результаты российских и белорусских исследований // Успехи геронтологии. 2021. Т. 34, № 2. C. 311-318. EDN BZEAQP.</w:t>
      </w:r>
    </w:p>
    <w:p w:rsidR="0098166F" w:rsidRDefault="0098166F" w:rsidP="0098166F"/>
    <w:p w:rsidR="0098166F" w:rsidRDefault="0098166F" w:rsidP="0098166F">
      <w:r>
        <w:t>16.КОРНИЛОВА М. В. Интернет как адаптационный ресурс пожилых пользователей // Известия Саратовского университета. Новая серия. Серия: Социология. Политология. 2018. Т. 18, № 3. C. 250-259. EDN YASVWH.</w:t>
      </w:r>
    </w:p>
    <w:p w:rsidR="0098166F" w:rsidRDefault="0098166F" w:rsidP="0098166F"/>
    <w:p w:rsidR="0098166F" w:rsidRDefault="0098166F" w:rsidP="0098166F">
      <w:r>
        <w:t>17.САРГАЕВА Л. А., БАХРУНОВА В. С., КОПАЛКИНА Е. Г. Цифровые технологии и качество жизни пожилых людей в современных условиях // Социальная компетентность. 2023. Т. 8, № 1 (27). C. 119-128. EDN MXSXQC.</w:t>
      </w:r>
    </w:p>
    <w:p w:rsidR="0098166F" w:rsidRDefault="0098166F" w:rsidP="0098166F"/>
    <w:p w:rsidR="0098166F" w:rsidRDefault="0098166F" w:rsidP="0098166F">
      <w:r>
        <w:t>18.АЛЕКСЕЕВА О. А., БЕСТУЖЕВА О. Ю., ВЕРШИНСКАЯ О. Н., СКВОРЦОВА Е. Е. Адаптация пенсионеров к интернет-среде // Социальная психология и общество. 2018. Т. 9, № 2. C. 150-164. EDN XTXYQH.</w:t>
      </w:r>
    </w:p>
    <w:p w:rsidR="0098166F" w:rsidRDefault="0098166F" w:rsidP="0098166F"/>
    <w:p w:rsidR="0098166F" w:rsidRDefault="0098166F" w:rsidP="0098166F">
      <w:r>
        <w:t>19.ГРИГОРЬЕВА И. А. Социолог в поле цифровизации медицины для пожилых // Успехи геронтологии. 2022. Т. 35, № 4. C. 589-590. EDN GGQYNE.</w:t>
      </w:r>
    </w:p>
    <w:p w:rsidR="0098166F" w:rsidRDefault="0098166F" w:rsidP="0098166F"/>
    <w:p w:rsidR="0098166F" w:rsidRPr="0098166F" w:rsidRDefault="0098166F" w:rsidP="0098166F">
      <w:pPr>
        <w:rPr>
          <w:lang w:val="en-US"/>
        </w:rPr>
      </w:pPr>
      <w:r>
        <w:t xml:space="preserve">20. ГАЛКИН К. А. Стратегии использования онлайн-сообществ здоровья пожилыми людьми в сельской местности // Цифровая социология. </w:t>
      </w:r>
      <w:r w:rsidRPr="0098166F">
        <w:rPr>
          <w:lang w:val="en-US"/>
        </w:rPr>
        <w:t xml:space="preserve">2022. </w:t>
      </w:r>
      <w:r>
        <w:t>Т</w:t>
      </w:r>
      <w:r w:rsidRPr="0098166F">
        <w:rPr>
          <w:lang w:val="en-US"/>
        </w:rPr>
        <w:t>. 5, № 3. C. 88-96. EDN ATDAHI.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REFERENCES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1. SINYAVSKAYA, O. V., &amp; CHERVYAKOVA, A. A. (2022). Active aging in Russia during economic stagnation: What can we learn from the dynamics of the active ag</w:t>
      </w:r>
      <w:r>
        <w:t>е</w:t>
      </w:r>
      <w:r w:rsidRPr="0098166F">
        <w:rPr>
          <w:lang w:val="en-US"/>
        </w:rPr>
        <w:t>ing index? Monitoring of Public Opinion: Economic and Social Changes, (5), 94–121. https://doi.org/10.14515/monitoring.2022.5.2043.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2. GRIGOREVA, I. A., &amp;KOLOSOVA, G. V. (2021). Social interactions in longterm care. Advances in Gerontology, 34(6), 919–927.https://doi.org/10.34922/AE.2021.34.6.014.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3. EGOROVA, N. YU., &amp; KUTYAVINA, E. E. (2022). Resource potential of the elderly person: Realization in the family. In Z. Kh.-M. Saralieva (Ed.), The older generation of modern Russia (pp. 31–48). Lobachevsky National Research Nizhny Novgorod State University. https://elibrary.ru/iarjca.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4. ROGOZIN, D. M. (2019). Old age in rural Russia. In M. G. Pugacheva (Ed.), Ways of Russia. Policy boundaries (pp. 273–288). Delo. https://elibrary.ru/gogmqc.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lastRenderedPageBreak/>
        <w:t>5. ILDARKHANOVA, CH. I. (2014). Rediscovery of social reality of the city and the village: Methodological novations of the study of life space dynamics. MGIMO Review of International Relations, (6), 228–235. https://elibrary.ru/tfanph.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6. NATSUN, L. N. (2022). Attitudes and practices of active longevity among persons with and without disabilities. Siberian Socium, 6(4), 77–94. https://doi.org/10.21684/2587-8484-2022-6-4-77-94.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7. ERMILOVA, A. V., SUDIN, S. A., &amp; SUDARIKOV, A. A. (2019). The pension reform as a Trojan horse. Vestnik of Lobachevsky State University of Nizhni Novgorod. Series: Social Sciences, (2), 106–111. https://elibrary.ru/nyfxbl.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8. SARALIEVA, Z. KH. M., SUDIN, S. A., &amp; ERMILOVA, A. V.(2019). Pension reform as a source of constructing social risks: A cohort aspect. Person. Culture. Society, 21(1-2), 143–152. https://doi.org/10.30936/1606-951X-2019-21-1/2-143-152.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9. SUDIN, S. A., &amp; ISAKOVA, I. A. (2018). A new paradigm of aging in Russian. Social policy and sociology, 17(3), 83–90. https://doi.org/10.17922/2071-3665-2018-17-3-83-90.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10. TIKHONOVA, N. E. (2007). Social stratification in modern Russia: Experience of empirical analysis. Institute of Sociology of the RAS. https://elibrary.ru/qbaocb.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11. ANISHCHENKO, E. B., TRANKOVSKAYA, L. V., VAZHENINA, A. A., &amp; TARASENKO, G. A. (2022). The state of health as a factor affecting the work activity of working elderly people. Russian Journal of Occupational Health and Industrial Ecology, 62(5), 311–321. https://doi.org/10.31089/1026-9428-2022-62-5-311-321.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12. VASILTSOVA, L. I. (2017). The strict optimization of the healthcare system will lead to “dehumanization” of our society. Discussion, (8), 6–15. https://elibrary.ru/zofoav.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13. MELNIKOVA, L. A., &amp; POLENOVA, S. N. (2020). Volumes of medical care and their relationship to the health status of the elderly population. Economic Sciences, (192), 301–304. https://doi.org/10.14451/1.192.301.</w:t>
      </w:r>
    </w:p>
    <w:p w:rsidR="0098166F" w:rsidRPr="0098166F" w:rsidRDefault="0098166F" w:rsidP="0098166F">
      <w:pPr>
        <w:rPr>
          <w:lang w:val="en-US"/>
        </w:rPr>
      </w:pPr>
    </w:p>
    <w:p w:rsidR="0098166F" w:rsidRPr="0098166F" w:rsidRDefault="0098166F" w:rsidP="0098166F">
      <w:pPr>
        <w:rPr>
          <w:lang w:val="en-US"/>
        </w:rPr>
      </w:pPr>
      <w:r w:rsidRPr="0098166F">
        <w:rPr>
          <w:lang w:val="en-US"/>
        </w:rPr>
        <w:t>14. VIDYASOVA, L. A., &amp; GRIGOREVA, I. A. (2022). International symposium “Digital healthcare and prospects for the development of the concept of active longevity”. The Journal of Sociology and Social Anthropology, 25(3), 259–266. https://doi.org/10.31119/jssa.2022.25.3.11.</w:t>
      </w:r>
    </w:p>
    <w:p w:rsidR="0098166F" w:rsidRPr="0098166F" w:rsidRDefault="0098166F" w:rsidP="0098166F">
      <w:pPr>
        <w:rPr>
          <w:lang w:val="en-US"/>
        </w:rPr>
      </w:pPr>
    </w:p>
    <w:p w:rsidR="0098166F" w:rsidRDefault="0098166F" w:rsidP="0098166F">
      <w:r w:rsidRPr="0098166F">
        <w:rPr>
          <w:lang w:val="en-US"/>
        </w:rPr>
        <w:t xml:space="preserve">15. KARAPETYAN, R. V., LEBEDEVA, E. V., &amp; TITARENKO, L. G. (2021). Technoagism and technical behavior of the elderly citizens: Results of Russian and Belarusian researches. </w:t>
      </w:r>
      <w:r>
        <w:t>Advances in Gerontology, 34(2), 311–318. https://doi.org/10.34922/AE.2021.34.2.019.</w:t>
      </w:r>
    </w:p>
    <w:p w:rsidR="0098166F" w:rsidRDefault="0098166F" w:rsidP="0098166F"/>
    <w:p w:rsidR="0098166F" w:rsidRDefault="0098166F" w:rsidP="0098166F">
      <w:r>
        <w:t>16. KORNILOVA, M. V. (2018). The internet as an adaptive resource for older users. Izvestia of Saratov University. New Series. Series: Sociology. Politology, 18(3), 250–259. https://doi.org/10.18500/1818-9601-2018-18-3-250-259.</w:t>
      </w:r>
    </w:p>
    <w:p w:rsidR="0098166F" w:rsidRDefault="0098166F" w:rsidP="0098166F"/>
    <w:p w:rsidR="0098166F" w:rsidRDefault="0098166F" w:rsidP="0098166F">
      <w:r>
        <w:t>17. SARGAEVA, L. A., BAKHRUNOVA, V. S., &amp; KOPALKINA, E. G. (2023). Digital technologies and the quality of life of the elderly in modern conditions. Social Competence, 8(1), 119–128. https://elibrary.ru/mxsxqc.</w:t>
      </w:r>
    </w:p>
    <w:p w:rsidR="0098166F" w:rsidRDefault="0098166F" w:rsidP="0098166F"/>
    <w:p w:rsidR="0098166F" w:rsidRDefault="0098166F" w:rsidP="0098166F">
      <w:r>
        <w:t>18. ALEKSEEVA, O. A., BESTUZHEVA, O. YU., VERSHINSKAYA, O. N., &amp; SKVORTSOVA, E. E. (2018). Adaptation of pensioners to the Internet environment. Social Psychology and Society, 9(2), 150–164. https://doi.org/10.17759/sps.2018090210.</w:t>
      </w:r>
    </w:p>
    <w:p w:rsidR="0098166F" w:rsidRDefault="0098166F" w:rsidP="0098166F"/>
    <w:p w:rsidR="0098166F" w:rsidRDefault="0098166F" w:rsidP="0098166F">
      <w:r>
        <w:t>19. GRIGOREVA, I. A. (2022). Sociologist in the field of digitalization of medicine for the elderly. Advances in Gerontology, 35(4), 589–590. https://elibrary.ru/ggqyne.</w:t>
      </w:r>
    </w:p>
    <w:p w:rsidR="0098166F" w:rsidRDefault="0098166F" w:rsidP="0098166F"/>
    <w:p w:rsidR="0098166F" w:rsidRDefault="0098166F" w:rsidP="0098166F">
      <w:r>
        <w:t>20. GALKIN, K. A. (2022). Strategies for using online health communities by elderly people in rural areas. Digital Sociology, 5(3), 88–96. https://doi.org/10.26425/2658-347X-2022-5-3-88-96.</w:t>
      </w:r>
      <w:bookmarkStart w:id="0" w:name="_GoBack"/>
      <w:bookmarkEnd w:id="0"/>
    </w:p>
    <w:sectPr w:rsidR="0098166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6F"/>
    <w:rsid w:val="00017B57"/>
    <w:rsid w:val="000706E4"/>
    <w:rsid w:val="00077F28"/>
    <w:rsid w:val="00275775"/>
    <w:rsid w:val="00422AC7"/>
    <w:rsid w:val="00520FDA"/>
    <w:rsid w:val="005A30F3"/>
    <w:rsid w:val="0098166F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55DD"/>
  <w15:chartTrackingRefBased/>
  <w15:docId w15:val="{AA82FD15-B810-1D4E-81D0-817CAD0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7231</Characters>
  <Application>Microsoft Office Word</Application>
  <DocSecurity>0</DocSecurity>
  <Lines>200</Lines>
  <Paragraphs>115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2025-07-24T15:11:00Z</dcterms:created>
  <dcterms:modified xsi:type="dcterms:W3CDTF">2025-07-24T15:11:00Z</dcterms:modified>
</cp:coreProperties>
</file>