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EE186D">
      <w:r>
        <w:t>Список источников</w:t>
      </w:r>
    </w:p>
    <w:p w:rsidR="00EE186D" w:rsidRDefault="00EE186D" w:rsidP="00EE186D">
      <w:r>
        <w:t>1. РОСТОВСКАЯ Т. К., ШАБУНОВА А. А., ДАВЛЕТШИНА Л. А. Демографическое образование в современной России: противоречия потребностей и возможностей // Экономические и социальные перемены: факты, тенденции, прогноз. 2022. Т. 15, № 2. C. 55-72. EDN LUBLQN.</w:t>
      </w:r>
    </w:p>
    <w:p w:rsidR="00EE186D" w:rsidRDefault="00EE186D" w:rsidP="00EE186D"/>
    <w:p w:rsidR="00EE186D" w:rsidRDefault="00EE186D" w:rsidP="00EE186D">
      <w:r>
        <w:t>2. РЯЗАНЦЕВ С. В., РОСТОВСКАЯ Т. К., ДАВЛЕТШИНА Л. А. Актуальные проблемы демографии и подготовки демографов в Туве // Новые исследования Тувы. 2022. № 4. C. 146-168. EDN KOXQFF.</w:t>
      </w:r>
    </w:p>
    <w:p w:rsidR="00EE186D" w:rsidRDefault="00EE186D" w:rsidP="00EE186D"/>
    <w:p w:rsidR="00EE186D" w:rsidRDefault="00EE186D" w:rsidP="00EE186D">
      <w:r>
        <w:t>3. ЦАРЕГОРОДЦЕВ Ю. Н., БАШИНА О. Э., КАРМАНОВ М. В. Образование как основа формирования человеческого потенциала и человеческого капитала // Социальная политика и социальное партнерство. 2019. № 1. C. 12-20. EDN VRLDVG.</w:t>
      </w:r>
    </w:p>
    <w:p w:rsidR="00EE186D" w:rsidRDefault="00EE186D" w:rsidP="00EE186D"/>
    <w:p w:rsidR="00EE186D" w:rsidRDefault="00EE186D" w:rsidP="00EE186D">
      <w:r>
        <w:t>4. СЮПОВА М. С. Демографическая политика: опыт зарубежных стран // Ученые заметки ТОГУ. 2018. Т. 9, № 1. C. 272-278. EDN UQVDDG.</w:t>
      </w:r>
    </w:p>
    <w:p w:rsidR="00EE186D" w:rsidRDefault="00EE186D" w:rsidP="00EE186D"/>
    <w:p w:rsidR="00EE186D" w:rsidRDefault="00EE186D" w:rsidP="00EE186D">
      <w:r>
        <w:t>5. ЯРНЫХ Э. А., АГЕНТОВА Г. В., ДАВЛЕТШИНА Л. А. Перспективы развития образовательной системы в России // Вестник Российского экономического университета имени Г.В. Плеханова. 2021. Т. 18, № 3 (117). C. 44-55. EDN IKIHAZ.</w:t>
      </w:r>
    </w:p>
    <w:p w:rsidR="00EE186D" w:rsidRDefault="00EE186D" w:rsidP="00EE186D"/>
    <w:p w:rsidR="00EE186D" w:rsidRDefault="00EE186D" w:rsidP="00EE186D">
      <w:r>
        <w:t>6. ГОЛЕНКОВА З. Т., КОШАРНАЯ Г. Б., КОШАРНЫЙ В. П. Влияние образования на повышение конкурентоспособности работников на рынке труда // Интеграция образования. 2018. Т. 22, № 2 (91). C. 262-273. EDN XROLOX.</w:t>
      </w:r>
    </w:p>
    <w:p w:rsidR="00EE186D" w:rsidRDefault="00EE186D" w:rsidP="00EE186D"/>
    <w:p w:rsidR="00EE186D" w:rsidRDefault="00EE186D" w:rsidP="00EE186D">
      <w:r>
        <w:t>7. ХЕННЕР Е. К. Профессиональные знания и профессиональные компетенции в высшем образовании // Образование и наука. 2018. Т. 20, № 2. C. 9-31. EDN NSHCCH.</w:t>
      </w:r>
    </w:p>
    <w:p w:rsidR="00EE186D" w:rsidRDefault="00EE186D" w:rsidP="00EE186D"/>
    <w:p w:rsidR="00EE186D" w:rsidRDefault="00EE186D" w:rsidP="00EE186D">
      <w:r>
        <w:t>8. Демографическое самочувствие регионов России. Национальный демографический до- клад – 2022 / под ред. Т. К. Ростовской, А. А. Шабуновой. М. : Издательско-торговый Дом «ПЕР- СПЕКТИВА», 2022. 220 с. EDN URJOYC.</w:t>
      </w:r>
    </w:p>
    <w:p w:rsidR="00EE186D" w:rsidRDefault="00EE186D" w:rsidP="00EE186D"/>
    <w:p w:rsidR="00EE186D" w:rsidRDefault="00EE186D" w:rsidP="00EE186D">
      <w:r>
        <w:t>9. РЫЧИХИНА Н. С., ЗОРИК Ю. С. Комплексная методика анализа карьерного роста и социальной мобильности сотрудников организации // Современные наукоемкие технологии. Региональное приложение к журналу. 2019. № 1 (57). C. 68-75. EDN SYHIKH.</w:t>
      </w:r>
    </w:p>
    <w:p w:rsidR="00EE186D" w:rsidRDefault="00EE186D" w:rsidP="00EE186D"/>
    <w:p w:rsidR="00EE186D" w:rsidRDefault="00EE186D" w:rsidP="00EE186D">
      <w:r>
        <w:t>10. РЫЧИХИНА Н. С., КОРОБОВА О. О., ЕВДОКИМОВА О. В. Компетентностный подход к построению карьеры HR-специалиста в компании // Известия высших учебных заведений. Серия: Экономика, финансы и управление производством. 2022. № 1 (51). C. 62-72. EDN VXDOAL.</w:t>
      </w:r>
    </w:p>
    <w:p w:rsidR="00EE186D" w:rsidRDefault="00EE186D" w:rsidP="00EE186D"/>
    <w:p w:rsidR="00EE186D" w:rsidRDefault="00EE186D" w:rsidP="00EE186D">
      <w:r>
        <w:t>11. РОСТОВСКАЯ Т. К., ЗОЛОТАРЕВА О. А. Профессиональный стандарт «демограф» как фак- тор формирования новой модели кадрового потенциала // Социологическая наука и социальная практика. 2021. Т. 9, № 2 (34). C. 82-95. EDN FKORYY.</w:t>
      </w:r>
    </w:p>
    <w:p w:rsidR="00EE186D" w:rsidRDefault="00EE186D" w:rsidP="00EE186D"/>
    <w:p w:rsidR="00EE186D" w:rsidRDefault="00EE186D" w:rsidP="00EE186D">
      <w:r>
        <w:t>12. ВОЛОШИНА И. А. Профессиональные стандарты - инструмент обеспечения качества персонала // Дополнительное профессиональное образование в стране и мире. 2017. № 4 (34). C. 1-8. EDN YLLLYA.</w:t>
      </w:r>
    </w:p>
    <w:p w:rsidR="00EE186D" w:rsidRDefault="00EE186D" w:rsidP="00EE186D"/>
    <w:p w:rsidR="00EE186D" w:rsidRDefault="00EE186D" w:rsidP="00EE186D">
      <w:r>
        <w:lastRenderedPageBreak/>
        <w:t>13. КОРОЛЕВА Н. Н., ШЛЯХОВАЯ Е. В. Разработка профессиональных стандартов руководителя и научного руководителя научной организации // Управление наукой и наукометрия. 2021. Т. 16, № 1. C. 47-78. EDN FSQCNU.</w:t>
      </w:r>
    </w:p>
    <w:p w:rsidR="00EE186D" w:rsidRDefault="00EE186D" w:rsidP="00EE186D"/>
    <w:p w:rsidR="00EE186D" w:rsidRDefault="00EE186D" w:rsidP="00EE186D">
      <w:r>
        <w:t>14. СИЗИКОВА В. В., АНИКЕЕВА О. А. Моделирование профессиональных стандартов специалистов социальной сферы как основа преобразования социальной практики // Сервис в России и за рубежом. 2016. Т. 10, № 8 (69). C. 105-119. EDN VIVVIC.</w:t>
      </w:r>
    </w:p>
    <w:p w:rsidR="00EE186D" w:rsidRDefault="00EE186D" w:rsidP="00EE186D"/>
    <w:p w:rsidR="00EE186D" w:rsidRDefault="00EE186D" w:rsidP="00EE186D">
      <w:r>
        <w:t>15. ТРОЯНСКАЯ М. А. Использование профессиональных стандартов на муниципальной службе // Вестник Академии знаний. 2021. № 42 (1). C. 273-279. EDN JCNPSR.</w:t>
      </w:r>
    </w:p>
    <w:p w:rsidR="00EE186D" w:rsidRDefault="00EE186D" w:rsidP="00EE186D"/>
    <w:p w:rsidR="00EE186D" w:rsidRDefault="00EE186D" w:rsidP="00EE186D">
      <w:r>
        <w:t>16. БЕДРИНА Е. Б., ЧЕРНОВА К. В. Профессиональные стандарты как основа развития и совершенствования знаний в области демографии // Human Progress. 2021. Т. 7, № 3. C. 5. EDN ORUGXV.</w:t>
      </w:r>
    </w:p>
    <w:p w:rsidR="00EE186D" w:rsidRDefault="00EE186D" w:rsidP="00EE186D"/>
    <w:p w:rsidR="00EE186D" w:rsidRDefault="00EE186D" w:rsidP="00EE186D">
      <w:r>
        <w:t>17. ЧУМАКОВ М. В., ЕЛИЗАРОВА А. А., БЕРЕНДЕЕВА А. Б. Анализ эффективности и рисков в реализации государственных программ, проектов, стратегий в регионах России // Современные наукоемкие технологии. Региональное приложение. 2021. № 2 (66). C. 65-75. EDN FZBBEX.</w:t>
      </w:r>
    </w:p>
    <w:p w:rsidR="00EE186D" w:rsidRDefault="00EE186D" w:rsidP="00EE186D"/>
    <w:p w:rsidR="00EE186D" w:rsidRDefault="00EE186D" w:rsidP="00EE186D">
      <w:r>
        <w:t>18. ШИРОКОВА Е. Ю. Повышение эффективности стратегического планирования как фактор успешности федеральной региональной поли- тики // Вестник Владимирского государственного университета имени Александра Григорьевича и Николая Григорьевича Столетовых. Серия: Экономические науки. 2019. № 4 (22). C. 76-87. EDN EIBYRV.</w:t>
      </w:r>
    </w:p>
    <w:p w:rsidR="00EE186D" w:rsidRDefault="00EE186D" w:rsidP="00EE186D"/>
    <w:p w:rsidR="00EE186D" w:rsidRDefault="00EE186D" w:rsidP="00EE186D">
      <w:r>
        <w:t>19. ФЕДЧЕНКО Е. А., БУРЯКОВА А. О. Оценка эффективности государственных программ // Вестник университета. 2020. № 12. C. 76-86. EDN LBIOLO.</w:t>
      </w:r>
    </w:p>
    <w:p w:rsidR="00EE186D" w:rsidRDefault="00EE186D" w:rsidP="00EE186D"/>
    <w:p w:rsidR="00EE186D" w:rsidRDefault="00EE186D" w:rsidP="00EE186D">
      <w:r>
        <w:t>20. АНТРОПОВА Ю. Ю., БАННЫХ Г. А., ВАСИЛЬ- ЕВА Е. И., ВОРОНИНА Л. И., ЗЕРЧАНИНОВА Т. Е., КОСТИНА С. Н., РУЧКИН А. В. Современные кадровые технологии на государственной гражданской службе / под ред. Ю. Ю. Антроповой, Л. И. Ворониной. Екатеринбург : Уральский федеральный университет имени первого Президента России Б.Н. Ельцина, 2015. 172 с. EDN UWNSZB.</w:t>
      </w:r>
    </w:p>
    <w:p w:rsidR="00EE186D" w:rsidRDefault="00EE186D" w:rsidP="00EE186D"/>
    <w:p w:rsidR="00EE186D" w:rsidRDefault="00EE186D" w:rsidP="00EE186D">
      <w:r>
        <w:t>21. НАЗАРОВА С. П. Институт государственной службы в Российской Федерации: современное состояние и перспективы : автореф. дис. … кандидата юридических наук : 12.00.14 / Назарова Светлана Петровна. Ростов н/Д, 2011. 27 с. URL: https://viewer.rsl.ru/rsl01004855903.</w:t>
      </w:r>
    </w:p>
    <w:p w:rsidR="00EE186D" w:rsidRDefault="00EE186D" w:rsidP="00EE186D"/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REFERENCES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1. RosTovsKAvA, T. K., SHABUNovA, A. A., &amp; DAv- LETSHINA, L. A. (2022). Demographic education in modern Russia: Mismatch between the needs and opportunities. Economic and Social Changes: Facts, Trends, Forecast, 15(2), 55–72. https://doi.org/ 10.15838/esc.2022.2.80.4.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2. RVAZANTSEV, S. V., ROSTOVSKAVA, T. K., &amp; DAV- LETSHINA, L. A. (2022). Current issues of demogra- phy and training of demographers in Tuva. The New Research of Tuva, (4), 146–168. https://doi.org/ 10.25178/nit.2022.4.12.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3. TSAREGORODTSEV, YU. N., BASHINA, O. E., &amp; KARMANov, M. V. (2019). Education as basis of forming of human potential and human capital. Social policy and social partnership, (1), 12–20. https://elibrary. ru/vrldvg.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4. SvUPovA, M. S. (2018). Population policy: The experience of foreign countries. Scientific notes of PNU, 9(1), 272–278. https://elibrary.ru/uqvddg.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5. YARNVKH, E. A., AGENTOVA, G. V., &amp; DAV- LETSHINA, L. A. (2021). Development prospects of education system in Russia. Vestnik of the Plekhanov Russian University of Economics, 18(3), 44–55. https://doi.org/10.21686/2413-2829-2021-3-44-55.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6. GOLENKOVA, Z. T., KOSHARNAVA, G. B., &amp; KO- SHARNVV, V. P. (2018). Influence of education on improved competitiveness of employees in the labour market. Integration of Education, 22(2), 262–273. https://doi.org/10.15507/1991-9468.091.022.201802.262-273.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7. KHENNER, E. K. (2018). Professional knowledge and professional competencies in higher education. Education and Science Journal, 20(2), 9–31. https://doi.org/10.17853/1994-5639-2018-2-9-31.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8. ROSTOVSKAVA, T. K., &amp; SHABUNOVA, A. A. (EDS.). (2022). Demographic well-being of Russian regions. National population report 2022. Publishing and Trade House "PERSPEKTIVA". https://doi.org/ 10.19181/monogr.978-5-88045-556-0.2022.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9. RVCHIKHINA, N. S., &amp; ZORIK, YU. S. (2019). Complex technique of the analysis of career development and social mobility of staff of the organization. Modern science-intensive technologies. Regional supple- ment, (1), 68–75. https://elibrary.ru/syhikh.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10. RVCHIKHINA, N. S., KOROBOVA, O. O., &amp; EV- DOKIMOVA, O. V. (2022). Competence-based approach to building a career of HR-specialist in the company. Izvestiya of higher educational institutions. Series: Economics, finance and production management, (1), 62–72. https://elibrary.ru/vxdoal.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11. ROSTOVSKAVA, T. K., &amp; ZOLOTAREVA, O. A. (2021). Professional standard “demograph” as a factor of formation of a new human resources model. Sociologicheskaja Nauka i Social’naia Praktika, 9(2), 82–95. https://doi.org/10.19181/snsp.2021.9.2.8106.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12. VOLOSHINA, I. A. (2017). Professional standards as a tool for ensuring the quality of personnel. Additional vocational education in the country and the world, (4), 1–8. https://elibrary.ru/ylllya.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13. KOROLEVA, N. N., &amp; SHLVAKHOVAVA, E. V. (2021). Developing professional guidelines for administrators and heads of research at research organisations. Science Governance and Scientometrics, 16(1), 47–78. https://doi.org/10.33873/2686-6706.2021.16-1.47-78.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14. SIZIKOVA, V. V., &amp; ANIKEEVA, O. A. (2016).Modeling professional standards for experts in social services as a basis for the social practice transforma- tion. Services in Russia and Abroad, 10(8), 105–119. https://elibrary.ru/vivvic.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lastRenderedPageBreak/>
        <w:t>15. TROVANSKAVA, M. A. (2021). Use of profession- al standards in municipal service. Bulletin of the Academyof Knowledge, (42), 273–279. https://doi.org/ 10.24412/2304-6139-2021-10923.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16. BEDRINA, E. B., &amp; CHERNOVA, K. V. (2021). Professional standards as a basis for development and improvement of knowledge in the field of demography. Human Progress, 7(3), p. 5. https://doi. org/10.34709/IM.173.5.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17. CHUMAKOV, M. V., ELIZAROVA, A. A., &amp; BERENDEEVA, A. B. (2021). Analysis of efficiency and risks in the implementation of state programs, projects, strategies in the regions of Russia. Modern science-intensive technologies. Regional supplement, (2), 65–75. https://elibrary.ru/fzbbex.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18. SHIROKOVA, E. YU. (2019). Improving the effectiveness of strategic planning as a factor for the success of federal regional policy. Vestnik of the Vladimir State University named after Alexander and Nikolai Stoletovs. Series: Economic Sciences, (4), 76–87. https://elibrary.ru/eibyrv.</w:t>
      </w:r>
    </w:p>
    <w:p w:rsidR="00EE186D" w:rsidRPr="00EE186D" w:rsidRDefault="00EE186D" w:rsidP="00EE186D">
      <w:pPr>
        <w:rPr>
          <w:lang w:val="en-US"/>
        </w:rPr>
      </w:pPr>
    </w:p>
    <w:p w:rsidR="00EE186D" w:rsidRPr="00EE186D" w:rsidRDefault="00EE186D" w:rsidP="00EE186D">
      <w:pPr>
        <w:rPr>
          <w:lang w:val="en-US"/>
        </w:rPr>
      </w:pPr>
      <w:r w:rsidRPr="00EE186D">
        <w:rPr>
          <w:lang w:val="en-US"/>
        </w:rPr>
        <w:t>19. FEDCHENKO, E. A., &amp; BURVAKOVA, A. O. (2020). Assessing the effectivness of government programs. Vestnik Universiteta, (12), 76–86. https://doi.org/ 10.26425/1816-4277-2020-12-76-86.</w:t>
      </w:r>
    </w:p>
    <w:p w:rsidR="00EE186D" w:rsidRPr="00EE186D" w:rsidRDefault="00EE186D" w:rsidP="00EE186D">
      <w:pPr>
        <w:rPr>
          <w:lang w:val="en-US"/>
        </w:rPr>
      </w:pPr>
    </w:p>
    <w:p w:rsidR="00EE186D" w:rsidRDefault="00EE186D" w:rsidP="00EE186D">
      <w:r w:rsidRPr="00EE186D">
        <w:rPr>
          <w:lang w:val="en-US"/>
        </w:rPr>
        <w:t xml:space="preserve">20. ANTROPOVA, YU. YU., BANNVKH, G. A., VASILEVA, E. I., VORONINA, L. I., ZERCHANINOVA, T. E., KOSTINA, S. N., &amp; RUCHKIN, A. V. (2015). </w:t>
      </w:r>
      <w:r>
        <w:t>Modern personnel technologies in the civil service. Ural Fed- eral University named after the first President of Russia B.N. Yeltsin. https://elibrary.ru/uwnszb.</w:t>
      </w:r>
    </w:p>
    <w:p w:rsidR="00EE186D" w:rsidRDefault="00EE186D" w:rsidP="00EE186D"/>
    <w:p w:rsidR="00EE186D" w:rsidRDefault="00EE186D" w:rsidP="00EE186D">
      <w:r>
        <w:t>21. NAZAROVA, S. P. (2011). Institute of public service in the Russian Federation: Current state and prospects (Publication No. 01004855903) [Abstract of Ph.D. thesis]. Russian State Library. https://viewer. rsl.ru/rsl01004855903.</w:t>
      </w:r>
      <w:bookmarkStart w:id="0" w:name="_GoBack"/>
      <w:bookmarkEnd w:id="0"/>
    </w:p>
    <w:sectPr w:rsidR="00EE186D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6D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E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4497"/>
  <w15:chartTrackingRefBased/>
  <w15:docId w15:val="{26589339-4D8D-1D4F-B7A5-383A7C1B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1356</Words>
  <Characters>8273</Characters>
  <Application>Microsoft Office Word</Application>
  <DocSecurity>0</DocSecurity>
  <Lines>229</Lines>
  <Paragraphs>131</Paragraphs>
  <ScaleCrop>false</ScaleCrop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2025-07-24T15:01:00Z</dcterms:created>
  <dcterms:modified xsi:type="dcterms:W3CDTF">2025-07-24T15:01:00Z</dcterms:modified>
</cp:coreProperties>
</file>