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EE186D">
      <w:r>
        <w:t>Список источников</w:t>
      </w:r>
    </w:p>
    <w:p w:rsidR="00EE186D" w:rsidRDefault="00EE186D" w:rsidP="00EE186D">
      <w:r>
        <w:t>1. РОСТОВСКАЯ Т. К., ШАБУНОВА А. А., ДАВЛЕТШИНА Л. А. Демографическое образование в современной России: противоречия потребностей и возможностей // Экономические и социальные перемены: факты, тенденции, прогноз. 2022. Т. 15, № 2. C. 55-72. EDN LUBLQN.</w:t>
      </w:r>
    </w:p>
    <w:p w:rsidR="00EE186D" w:rsidRDefault="00EE186D" w:rsidP="00EE186D"/>
    <w:p w:rsidR="00EE186D" w:rsidRDefault="00EE186D" w:rsidP="00EE186D">
      <w:r>
        <w:t>2. РЯЗАНЦЕВ С. В., РОСТОВСКАЯ Т. К., ДАВЛЕТШИНА Л. А. Актуальные проблемы демографии и подготовки демографов в Туве // Новые исследования Тувы. 2022. № 4. C. 146-168. EDN KOXQFF.</w:t>
      </w:r>
    </w:p>
    <w:p w:rsidR="00EE186D" w:rsidRDefault="00EE186D" w:rsidP="00EE186D"/>
    <w:p w:rsidR="00EE186D" w:rsidRDefault="00EE186D" w:rsidP="00EE186D">
      <w:r>
        <w:t>3. ЦАРЕГОРОДЦЕВ Ю. Н., БАШИНА О. Э., КАРМАНОВ М. В. Образование как основа формирования человеческого потенциала и человеческого капитала // Социальная политика и социальное партнерство. 2019. № 1. C. 12-20. EDN VRLDVG.</w:t>
      </w:r>
    </w:p>
    <w:p w:rsidR="00EE186D" w:rsidRDefault="00EE186D" w:rsidP="00EE186D"/>
    <w:p w:rsidR="00EE186D" w:rsidRDefault="00EE186D" w:rsidP="00EE186D">
      <w:r>
        <w:t>4. СЮПОВА М. С. Демографическая политика: опыт зарубежных стран // Ученые заметки ТОГУ. 2018. Т. 9, № 1. C. 272-278. EDN UQVDDG.</w:t>
      </w:r>
    </w:p>
    <w:p w:rsidR="00EE186D" w:rsidRDefault="00EE186D" w:rsidP="00EE186D"/>
    <w:p w:rsidR="00EE186D" w:rsidRDefault="00EE186D" w:rsidP="00EE186D">
      <w:r>
        <w:t>5. ЯРНЫХ Э. А., АГЕНТОВА Г. В., ДАВЛЕТШИНА Л. А. Перспективы развития образовательной системы в России // Вестник Российского экономического университета имени Г.В. Плеханова. 2021. Т. 18, № 3 (117). C. 44-55. EDN IKIHAZ.</w:t>
      </w:r>
    </w:p>
    <w:p w:rsidR="00EE186D" w:rsidRDefault="00EE186D" w:rsidP="00EE186D"/>
    <w:p w:rsidR="00EE186D" w:rsidRDefault="00EE186D" w:rsidP="00EE186D">
      <w:r>
        <w:t>6. ГОЛЕНКОВА З. Т., КОШАРНАЯ Г. Б., КОШАРНЫЙ В. П. Влияние образования на повышение конкурентоспособности работников на рынке труда // Интеграция образования. 2018. Т. 22, № 2 (91). C. 262-273. EDN XROLOX.</w:t>
      </w:r>
    </w:p>
    <w:p w:rsidR="00EE186D" w:rsidRDefault="00EE186D" w:rsidP="00EE186D"/>
    <w:p w:rsidR="00EE186D" w:rsidRDefault="00EE186D" w:rsidP="00EE186D">
      <w:r>
        <w:t>7. ХЕННЕР Е. К. Профессиональные знания и профессиональные компетенции в высшем образовании // Образование и наука. 2018. Т. 20, № 2. C. 9-31. EDN NSHCCH.</w:t>
      </w:r>
    </w:p>
    <w:p w:rsidR="00EE186D" w:rsidRDefault="00EE186D" w:rsidP="00EE186D"/>
    <w:p w:rsidR="00EE186D" w:rsidRDefault="00EE186D" w:rsidP="00EE186D">
      <w:r>
        <w:t>8. Демографическое самочувствие регионов России. Национальный демографический до- клад – 2022 / под ред. Т. К. Ростовской, А. А. Шабуновой. М. : Издательско-торговый Дом «ПЕР- СПЕКТИВА», 2022. 220 с. EDN URJOYC.</w:t>
      </w:r>
    </w:p>
    <w:p w:rsidR="00EE186D" w:rsidRDefault="00EE186D" w:rsidP="00EE186D"/>
    <w:p w:rsidR="00EE186D" w:rsidRDefault="00EE186D" w:rsidP="00EE186D">
      <w:r>
        <w:t>9. РЫЧИХИНА Н. С., ЗОРИК Ю. С. Комплексная методика анализа карьерного роста и социальной мобильности сотрудников организации // Современные наукоемкие технологии. Региональное приложение к журналу. 2019. № 1 (57). C. 68-75. EDN SYHIKH.</w:t>
      </w:r>
    </w:p>
    <w:p w:rsidR="00EE186D" w:rsidRDefault="00EE186D" w:rsidP="00EE186D"/>
    <w:p w:rsidR="00EE186D" w:rsidRDefault="00EE186D" w:rsidP="00EE186D">
      <w:r>
        <w:t>10. РЫЧИХИНА Н. С., КОРОБОВА О. О., ЕВДОКИМОВА О. В. Компетентностный подход к построению карьеры HR-специалиста в компании // Известия высших учебных заведений. Серия: Экономика, финансы и управление производством. 2022. № 1 (51). C. 62-72. EDN VXDOAL.</w:t>
      </w:r>
    </w:p>
    <w:p w:rsidR="00EE186D" w:rsidRDefault="00EE186D" w:rsidP="00EE186D"/>
    <w:p w:rsidR="00EE186D" w:rsidRDefault="00EE186D" w:rsidP="00EE186D">
      <w:r>
        <w:t>11. РОСТОВСКАЯ Т. К., ЗОЛОТАРЕВА О. А. Профессиональный стандарт «демограф» как фак- тор формирования новой модели кадрового потенциала // Социологическая наука и социальная практика. 2021. Т. 9, № 2 (34). C. 82-95. EDN FKORYY.</w:t>
      </w:r>
    </w:p>
    <w:p w:rsidR="00EE186D" w:rsidRDefault="00EE186D" w:rsidP="00EE186D"/>
    <w:p w:rsidR="00EE186D" w:rsidRDefault="00EE186D" w:rsidP="00EE186D">
      <w:r>
        <w:t>12. ВОЛОШИНА И. А. Профессиональные стандарты - инструмент обеспечения качества персонала // Дополнительное профессиональное образование в стране и мире. 2017. № 4 (34). C. 1-8. EDN YLLLYA.</w:t>
      </w:r>
    </w:p>
    <w:p w:rsidR="00EE186D" w:rsidRDefault="00EE186D" w:rsidP="00EE186D"/>
    <w:p w:rsidR="00EE186D" w:rsidRDefault="00EE186D" w:rsidP="00EE186D">
      <w:r>
        <w:lastRenderedPageBreak/>
        <w:t>13. КОРОЛЕВА Н. Н., ШЛЯХОВАЯ Е. В. Разработка профессиональных стандартов руководителя и научного руководителя научной организации // Управление наукой и наукометрия. 2021. Т. 16, № 1. C. 47-78. EDN FSQCNU.</w:t>
      </w:r>
    </w:p>
    <w:p w:rsidR="00EE186D" w:rsidRDefault="00EE186D" w:rsidP="00EE186D"/>
    <w:p w:rsidR="00EE186D" w:rsidRDefault="00EE186D" w:rsidP="00EE186D">
      <w:r>
        <w:t>14. СИЗИКОВА В. В., АНИКЕЕВА О. А. Моделирование профессиональных стандартов специалистов социальной сферы как основа преобразования социальной практики // Сервис в России и за рубежом. 2016. Т. 10, № 8 (69). C. 105-119. EDN VIVVIC.</w:t>
      </w:r>
    </w:p>
    <w:p w:rsidR="00EE186D" w:rsidRDefault="00EE186D" w:rsidP="00EE186D"/>
    <w:p w:rsidR="00EE186D" w:rsidRDefault="00EE186D" w:rsidP="00EE186D">
      <w:r>
        <w:t>15. ТРОЯНСКАЯ М. А. Использование профессиональных стандартов на муниципальной службе // Вестник Академии знаний. 2021. № 42 (1). C. 273-279. EDN JCNPSR.</w:t>
      </w:r>
    </w:p>
    <w:p w:rsidR="00EE186D" w:rsidRDefault="00EE186D" w:rsidP="00EE186D"/>
    <w:p w:rsidR="00EE186D" w:rsidRDefault="00EE186D" w:rsidP="00EE186D">
      <w:r>
        <w:t>16. БЕДРИНА Е. Б., ЧЕРНОВА К. В. Профессиональные стандарты как основа развития и совершенствования знаний в области демографии // Human Progress. 2021. Т. 7, № 3. C. 5. EDN ORUGXV.</w:t>
      </w:r>
    </w:p>
    <w:p w:rsidR="00EE186D" w:rsidRDefault="00EE186D" w:rsidP="00EE186D"/>
    <w:p w:rsidR="00EE186D" w:rsidRDefault="00EE186D" w:rsidP="00EE186D">
      <w:r>
        <w:t>17. ЧУМАКОВ М. В., ЕЛИЗАРОВА А. А., БЕРЕНДЕЕВА А. Б. Анализ эффективности и рисков в реализации государственных программ, проектов, стратегий в регионах России // Современные наукоемкие технологии. Региональное приложение. 2021. № 2 (66). C. 65-75. EDN FZBBEX.</w:t>
      </w:r>
    </w:p>
    <w:p w:rsidR="00EE186D" w:rsidRDefault="00EE186D" w:rsidP="00EE186D"/>
    <w:p w:rsidR="00EE186D" w:rsidRDefault="00EE186D" w:rsidP="00EE186D">
      <w:r>
        <w:t>18. ШИРОКОВА Е. Ю. Повышение эффективности стратегического планирования как фактор успешности федеральной региональной поли- тики // Вестник Владимирского государственного университета имени Александра Григорьевича и Николая Григорьевича Столетовых. Серия: Экономические науки. 2019. № 4 (22). C. 76-87. EDN EIBYRV.</w:t>
      </w:r>
    </w:p>
    <w:p w:rsidR="00EE186D" w:rsidRDefault="00EE186D" w:rsidP="00EE186D"/>
    <w:p w:rsidR="00EE186D" w:rsidRDefault="00EE186D" w:rsidP="00EE186D">
      <w:r>
        <w:t>19. ФЕДЧЕНКО Е. А., БУРЯКОВА А. О. Оценка эффективности государственных программ // Вестник университета. 2020. № 12. C. 76-86. EDN LBIOLO.</w:t>
      </w:r>
    </w:p>
    <w:p w:rsidR="00EE186D" w:rsidRDefault="00EE186D" w:rsidP="00EE186D"/>
    <w:p w:rsidR="00EE186D" w:rsidRDefault="00EE186D" w:rsidP="00EE186D">
      <w:r>
        <w:t>20. АНТРОПОВА Ю. Ю., БАННЫХ Г. А., ВАСИЛЬ- ЕВА Е. И., ВОРОНИНА Л. И., ЗЕРЧАНИНОВА Т. Е., КОСТИНА С. Н., РУЧКИН А. В. Современные кадровые технологии на государственной гражданской службе / под ред. Ю. Ю. Антроповой, Л. И. Ворониной. Екатеринбург : Уральский федеральный университет имени первого Президента России Б.Н. Ельцина, 2015. 172 с. EDN UWNSZB.</w:t>
      </w:r>
    </w:p>
    <w:p w:rsidR="00EE186D" w:rsidRDefault="00EE186D" w:rsidP="00EE186D"/>
    <w:p w:rsidR="00EE186D" w:rsidRDefault="00EE186D" w:rsidP="00EE186D">
      <w:r>
        <w:t>21. НАЗАРОВА С. П. Институт государственной службы в Российской Федерации: современное состояние и перспективы : автореф. дис. … кандидата юридических наук : 12.00.14 / Назарова Светлана Петровна. Ростов н/Д, 2011. 27 с. URL: https://viewer.rsl.ru/rsl01004855903.</w:t>
      </w:r>
    </w:p>
    <w:p w:rsidR="00EE186D" w:rsidRDefault="00EE186D" w:rsidP="00EE186D"/>
    <w:p w:rsidR="00EE186D" w:rsidRPr="00EE186D" w:rsidRDefault="00EE186D" w:rsidP="00EE186D">
      <w:pPr>
        <w:rPr>
          <w:lang w:val="en-US"/>
        </w:rPr>
      </w:pPr>
      <w:r w:rsidRPr="00EE186D">
        <w:rPr>
          <w:lang w:val="en-US"/>
        </w:rPr>
        <w:t>REFERENCES</w:t>
      </w:r>
    </w:p>
    <w:p w:rsidR="00EE186D" w:rsidRPr="00EE186D" w:rsidRDefault="00EE186D" w:rsidP="00EE186D">
      <w:pPr>
        <w:rPr>
          <w:lang w:val="en-US"/>
        </w:rPr>
      </w:pPr>
    </w:p>
    <w:p w:rsidR="00EE186D" w:rsidRPr="00EE186D" w:rsidRDefault="00EE186D" w:rsidP="00EE186D">
      <w:pPr>
        <w:rPr>
          <w:lang w:val="en-US"/>
        </w:rPr>
      </w:pPr>
      <w:r w:rsidRPr="00EE186D">
        <w:rPr>
          <w:lang w:val="en-US"/>
        </w:rPr>
        <w:t>1. RosTovsKAvA, T. K., SHABUNovA, A. A., &amp; DAv- LETSHINA, L. A. (2022). Demographic education in modern Russia: Mismatch between the needs and opportunities. Economic and Social Changes: Facts, Trends, Forecast, 15(2), 55–72. https://doi.org/ 10.15838/esc.2022.2.80.4.</w:t>
      </w:r>
    </w:p>
    <w:p w:rsidR="00EE186D" w:rsidRPr="00EE186D" w:rsidRDefault="00EE186D" w:rsidP="00EE186D">
      <w:pPr>
        <w:rPr>
          <w:lang w:val="en-US"/>
        </w:rPr>
      </w:pPr>
    </w:p>
    <w:p w:rsidR="00EE186D" w:rsidRPr="00EE186D" w:rsidRDefault="00EE186D" w:rsidP="00EE186D">
      <w:pPr>
        <w:rPr>
          <w:lang w:val="en-US"/>
        </w:rPr>
      </w:pPr>
      <w:r w:rsidRPr="00EE186D">
        <w:rPr>
          <w:lang w:val="en-US"/>
        </w:rPr>
        <w:t>2. RVAZANTSEV, S. V., ROSTOVSKAVA, T. K., &amp; DAV- LETSHINA, L. A. (2022). Current issues of demogra- phy and training of demographers in Tuva. The New Research of Tuva, (4), 146–168. https://doi.org/ 10.25178/nit.2022.4.12.</w:t>
      </w:r>
    </w:p>
    <w:p w:rsidR="00EE186D" w:rsidRPr="00EE186D" w:rsidRDefault="00EE186D" w:rsidP="00EE186D">
      <w:pPr>
        <w:rPr>
          <w:lang w:val="en-US"/>
        </w:rPr>
      </w:pPr>
    </w:p>
    <w:p w:rsidR="00EE186D" w:rsidRPr="00EE186D" w:rsidRDefault="00EE186D" w:rsidP="00EE186D">
      <w:pPr>
        <w:rPr>
          <w:lang w:val="en-US"/>
        </w:rPr>
      </w:pPr>
      <w:r w:rsidRPr="00EE186D">
        <w:rPr>
          <w:lang w:val="en-US"/>
        </w:rPr>
        <w:t>3. TSAREGORODTSEV, YU. N., BASHINA, O. E., &amp; KARMANov, M. V. (2019). Education as basis of forming of human potential and human capital. Social policy and social partnership, (1), 12–20. https://elibrary. ru/vrldvg.</w:t>
      </w:r>
    </w:p>
    <w:p w:rsidR="00EE186D" w:rsidRPr="00EE186D" w:rsidRDefault="00EE186D" w:rsidP="00EE186D">
      <w:pPr>
        <w:rPr>
          <w:lang w:val="en-US"/>
        </w:rPr>
      </w:pPr>
    </w:p>
    <w:p w:rsidR="00EE186D" w:rsidRPr="00EE186D" w:rsidRDefault="00EE186D" w:rsidP="00EE186D">
      <w:pPr>
        <w:rPr>
          <w:lang w:val="en-US"/>
        </w:rPr>
      </w:pPr>
      <w:r w:rsidRPr="00EE186D">
        <w:rPr>
          <w:lang w:val="en-US"/>
        </w:rPr>
        <w:t>4. SvUPovA, M. S. (2018). Population policy: The experience of foreign countries. Scientific notes of PNU, 9(1), 272–278. https://elibrary.ru/uqvddg.</w:t>
      </w:r>
    </w:p>
    <w:p w:rsidR="00EE186D" w:rsidRPr="00EE186D" w:rsidRDefault="00EE186D" w:rsidP="00EE186D">
      <w:pPr>
        <w:rPr>
          <w:lang w:val="en-US"/>
        </w:rPr>
      </w:pPr>
    </w:p>
    <w:p w:rsidR="00EE186D" w:rsidRPr="00EE186D" w:rsidRDefault="00EE186D" w:rsidP="00EE186D">
      <w:pPr>
        <w:rPr>
          <w:lang w:val="en-US"/>
        </w:rPr>
      </w:pPr>
      <w:r w:rsidRPr="00EE186D">
        <w:rPr>
          <w:lang w:val="en-US"/>
        </w:rPr>
        <w:t>5. YARNVKH, E. A., AGENTOVA, G. V., &amp; DAV- LETSHINA, L. A. (2021). Development prospects of education system in Russia. Vestnik of the Plekhanov Russian University of Economics, 18(3), 44–55. https://doi.org/10.21686/2413-2829-2021-3-44-55.</w:t>
      </w:r>
    </w:p>
    <w:p w:rsidR="00EE186D" w:rsidRPr="00EE186D" w:rsidRDefault="00EE186D" w:rsidP="00EE186D">
      <w:pPr>
        <w:rPr>
          <w:lang w:val="en-US"/>
        </w:rPr>
      </w:pPr>
    </w:p>
    <w:p w:rsidR="00EE186D" w:rsidRPr="00EE186D" w:rsidRDefault="00EE186D" w:rsidP="00EE186D">
      <w:pPr>
        <w:rPr>
          <w:lang w:val="en-US"/>
        </w:rPr>
      </w:pPr>
      <w:r w:rsidRPr="00EE186D">
        <w:rPr>
          <w:lang w:val="en-US"/>
        </w:rPr>
        <w:t>6. GOLENKOVA, Z. T., KOSHARNAVA, G. B., &amp; KO- SHARNVV, V. P. (2018). Influence of education on improved competitiveness of employees in the labour market. Integration of Education, 22(2), 262–273. https://doi.org/10.15507/1991-9468.091.022.201802.262-273.</w:t>
      </w:r>
    </w:p>
    <w:p w:rsidR="00EE186D" w:rsidRPr="00EE186D" w:rsidRDefault="00EE186D" w:rsidP="00EE186D">
      <w:pPr>
        <w:rPr>
          <w:lang w:val="en-US"/>
        </w:rPr>
      </w:pPr>
    </w:p>
    <w:p w:rsidR="00EE186D" w:rsidRPr="00EE186D" w:rsidRDefault="00EE186D" w:rsidP="00EE186D">
      <w:pPr>
        <w:rPr>
          <w:lang w:val="en-US"/>
        </w:rPr>
      </w:pPr>
      <w:r w:rsidRPr="00EE186D">
        <w:rPr>
          <w:lang w:val="en-US"/>
        </w:rPr>
        <w:t>7. KHENNER, E. K. (2018). Professional knowledge and professional competencies in higher education. Education and Science Journal, 20(2), 9–31. https://doi.org/10.17853/1994-5639-2018-2-9-31.</w:t>
      </w:r>
    </w:p>
    <w:p w:rsidR="00EE186D" w:rsidRPr="00EE186D" w:rsidRDefault="00EE186D" w:rsidP="00EE186D">
      <w:pPr>
        <w:rPr>
          <w:lang w:val="en-US"/>
        </w:rPr>
      </w:pPr>
    </w:p>
    <w:p w:rsidR="00EE186D" w:rsidRPr="00EE186D" w:rsidRDefault="00EE186D" w:rsidP="00EE186D">
      <w:pPr>
        <w:rPr>
          <w:lang w:val="en-US"/>
        </w:rPr>
      </w:pPr>
      <w:r w:rsidRPr="00EE186D">
        <w:rPr>
          <w:lang w:val="en-US"/>
        </w:rPr>
        <w:t>8. ROSTOVSKAVA, T. K., &amp; SHABUNOVA, A. A. (EDS.). (2022). Demographic well-being of Russian regions. National population report 2022. Publishing and Trade House "PERSPEKTIVA". https://doi.org/ 10.19181/monogr.978-5-88045-556-0.2022.</w:t>
      </w:r>
    </w:p>
    <w:p w:rsidR="00EE186D" w:rsidRPr="00EE186D" w:rsidRDefault="00EE186D" w:rsidP="00EE186D">
      <w:pPr>
        <w:rPr>
          <w:lang w:val="en-US"/>
        </w:rPr>
      </w:pPr>
    </w:p>
    <w:p w:rsidR="00EE186D" w:rsidRPr="00EE186D" w:rsidRDefault="00EE186D" w:rsidP="00EE186D">
      <w:pPr>
        <w:rPr>
          <w:lang w:val="en-US"/>
        </w:rPr>
      </w:pPr>
      <w:r w:rsidRPr="00EE186D">
        <w:rPr>
          <w:lang w:val="en-US"/>
        </w:rPr>
        <w:t>9. RVCHIKHINA, N. S., &amp; ZORIK, YU. S. (2019). Complex technique of the analysis of career development and social mobility of staff of the organization. Modern science-intensive technologies. Regional supple- ment, (1), 68–75. https://elibrary.ru/syhikh.</w:t>
      </w:r>
    </w:p>
    <w:p w:rsidR="00EE186D" w:rsidRPr="00EE186D" w:rsidRDefault="00EE186D" w:rsidP="00EE186D">
      <w:pPr>
        <w:rPr>
          <w:lang w:val="en-US"/>
        </w:rPr>
      </w:pPr>
    </w:p>
    <w:p w:rsidR="00EE186D" w:rsidRPr="00EE186D" w:rsidRDefault="00EE186D" w:rsidP="00EE186D">
      <w:pPr>
        <w:rPr>
          <w:lang w:val="en-US"/>
        </w:rPr>
      </w:pPr>
      <w:r w:rsidRPr="00EE186D">
        <w:rPr>
          <w:lang w:val="en-US"/>
        </w:rPr>
        <w:t>10. RVCHIKHINA, N. S., KOROBOVA, O. O., &amp; EV- DOKIMOVA, O. V. (2022). Competence-based approach to building a career of HR-specialist in the company. Izvestiya of higher educational institutions. Series: Economics, finance and production management, (1), 62–72. https://elibrary.ru/vxdoal.</w:t>
      </w:r>
    </w:p>
    <w:p w:rsidR="00EE186D" w:rsidRPr="00EE186D" w:rsidRDefault="00EE186D" w:rsidP="00EE186D">
      <w:pPr>
        <w:rPr>
          <w:lang w:val="en-US"/>
        </w:rPr>
      </w:pPr>
    </w:p>
    <w:p w:rsidR="00EE186D" w:rsidRPr="00EE186D" w:rsidRDefault="00EE186D" w:rsidP="00EE186D">
      <w:pPr>
        <w:rPr>
          <w:lang w:val="en-US"/>
        </w:rPr>
      </w:pPr>
      <w:r w:rsidRPr="00EE186D">
        <w:rPr>
          <w:lang w:val="en-US"/>
        </w:rPr>
        <w:t>11. ROSTOVSKAVA, T. K., &amp; ZOLOTAREVA, O. A. (2021). Professional standard “demograph” as a factor of formation of a new human resources model. Sociologicheskaja Nauka i Social’naia Praktika, 9(2), 82–95. https://doi.org/10.19181/snsp.2021.9.2.8106.</w:t>
      </w:r>
    </w:p>
    <w:p w:rsidR="00EE186D" w:rsidRPr="00EE186D" w:rsidRDefault="00EE186D" w:rsidP="00EE186D">
      <w:pPr>
        <w:rPr>
          <w:lang w:val="en-US"/>
        </w:rPr>
      </w:pPr>
    </w:p>
    <w:p w:rsidR="00EE186D" w:rsidRPr="00EE186D" w:rsidRDefault="00EE186D" w:rsidP="00EE186D">
      <w:pPr>
        <w:rPr>
          <w:lang w:val="en-US"/>
        </w:rPr>
      </w:pPr>
      <w:r w:rsidRPr="00EE186D">
        <w:rPr>
          <w:lang w:val="en-US"/>
        </w:rPr>
        <w:t>12. VOLOSHINA, I. A. (2017). Professional standards as a tool for ensuring the quality of personnel. Additional vocational education in the country and the world, (4), 1–8. https://elibrary.ru/ylllya.</w:t>
      </w:r>
    </w:p>
    <w:p w:rsidR="00EE186D" w:rsidRPr="00EE186D" w:rsidRDefault="00EE186D" w:rsidP="00EE186D">
      <w:pPr>
        <w:rPr>
          <w:lang w:val="en-US"/>
        </w:rPr>
      </w:pPr>
    </w:p>
    <w:p w:rsidR="00EE186D" w:rsidRPr="00EE186D" w:rsidRDefault="00EE186D" w:rsidP="00EE186D">
      <w:pPr>
        <w:rPr>
          <w:lang w:val="en-US"/>
        </w:rPr>
      </w:pPr>
      <w:r w:rsidRPr="00EE186D">
        <w:rPr>
          <w:lang w:val="en-US"/>
        </w:rPr>
        <w:t>13. KOROLEVA, N. N., &amp; SHLVAKHOVAVA, E. V. (2021). Developing professional guidelines for administrators and heads of research at research organisations. Science Governance and Scientometrics, 16(1), 47–78. https://doi.org/10.33873/2686-6706.2021.16-1.47-78.</w:t>
      </w:r>
    </w:p>
    <w:p w:rsidR="00EE186D" w:rsidRPr="00EE186D" w:rsidRDefault="00EE186D" w:rsidP="00EE186D">
      <w:pPr>
        <w:rPr>
          <w:lang w:val="en-US"/>
        </w:rPr>
      </w:pPr>
    </w:p>
    <w:p w:rsidR="00EE186D" w:rsidRPr="00EE186D" w:rsidRDefault="00EE186D" w:rsidP="00EE186D">
      <w:pPr>
        <w:rPr>
          <w:lang w:val="en-US"/>
        </w:rPr>
      </w:pPr>
      <w:r w:rsidRPr="00EE186D">
        <w:rPr>
          <w:lang w:val="en-US"/>
        </w:rPr>
        <w:t>14. SIZIKOVA, V. V., &amp; ANIKEEVA, O. A. (2016).Modeling professional standards for experts in social services as a basis for the social practice transforma- tion. Services in Russia and Abroad, 10(8), 105–119. https://elibrary.ru/vivvic.</w:t>
      </w:r>
    </w:p>
    <w:p w:rsidR="00EE186D" w:rsidRPr="00EE186D" w:rsidRDefault="00EE186D" w:rsidP="00EE186D">
      <w:pPr>
        <w:rPr>
          <w:lang w:val="en-US"/>
        </w:rPr>
      </w:pPr>
    </w:p>
    <w:p w:rsidR="00EE186D" w:rsidRPr="00EE186D" w:rsidRDefault="00EE186D" w:rsidP="00EE186D">
      <w:pPr>
        <w:rPr>
          <w:lang w:val="en-US"/>
        </w:rPr>
      </w:pPr>
      <w:r w:rsidRPr="00EE186D">
        <w:rPr>
          <w:lang w:val="en-US"/>
        </w:rPr>
        <w:lastRenderedPageBreak/>
        <w:t>15. TROVANSKAVA, M. A. (2021). Use of profession- al standards in municipal service. Bulletin of the Academyof Knowledge, (42), 273–279. https://doi.org/ 10.24412/2304-6139-2021-10923.</w:t>
      </w:r>
    </w:p>
    <w:p w:rsidR="00EE186D" w:rsidRPr="00EE186D" w:rsidRDefault="00EE186D" w:rsidP="00EE186D">
      <w:pPr>
        <w:rPr>
          <w:lang w:val="en-US"/>
        </w:rPr>
      </w:pPr>
    </w:p>
    <w:p w:rsidR="00EE186D" w:rsidRPr="00EE186D" w:rsidRDefault="00EE186D" w:rsidP="00EE186D">
      <w:pPr>
        <w:rPr>
          <w:lang w:val="en-US"/>
        </w:rPr>
      </w:pPr>
      <w:r w:rsidRPr="00EE186D">
        <w:rPr>
          <w:lang w:val="en-US"/>
        </w:rPr>
        <w:t>16. BEDRINA, E. B., &amp; CHERNOVA, K. V. (2021). Professional standards as a basis for development and improvement of knowledge in the field of demography. Human Progress, 7(3), p. 5. https://doi. org/10.34709/IM.173.5.</w:t>
      </w:r>
    </w:p>
    <w:p w:rsidR="00EE186D" w:rsidRPr="00EE186D" w:rsidRDefault="00EE186D" w:rsidP="00EE186D">
      <w:pPr>
        <w:rPr>
          <w:lang w:val="en-US"/>
        </w:rPr>
      </w:pPr>
    </w:p>
    <w:p w:rsidR="00EE186D" w:rsidRPr="00EE186D" w:rsidRDefault="00EE186D" w:rsidP="00EE186D">
      <w:pPr>
        <w:rPr>
          <w:lang w:val="en-US"/>
        </w:rPr>
      </w:pPr>
      <w:r w:rsidRPr="00EE186D">
        <w:rPr>
          <w:lang w:val="en-US"/>
        </w:rPr>
        <w:t>17. CHUMAKOV, M. V., ELIZAROVA, A. A., &amp; BERENDEEVA, A. B. (2021). Analysis of efficiency and risks in the implementation of state programs, projects, strategies in the regions of Russia. Modern science-intensive technologies. Regional supplement, (2), 65–75. https://elibrary.ru/fzbbex.</w:t>
      </w:r>
    </w:p>
    <w:p w:rsidR="00EE186D" w:rsidRPr="00EE186D" w:rsidRDefault="00EE186D" w:rsidP="00EE186D">
      <w:pPr>
        <w:rPr>
          <w:lang w:val="en-US"/>
        </w:rPr>
      </w:pPr>
    </w:p>
    <w:p w:rsidR="00EE186D" w:rsidRPr="00EE186D" w:rsidRDefault="00EE186D" w:rsidP="00EE186D">
      <w:pPr>
        <w:rPr>
          <w:lang w:val="en-US"/>
        </w:rPr>
      </w:pPr>
      <w:r w:rsidRPr="00EE186D">
        <w:rPr>
          <w:lang w:val="en-US"/>
        </w:rPr>
        <w:t>18. SHIROKOVA, E. YU. (2019). Improving the effectiveness of strategic planning as a factor for the success of federal regional policy. Vestnik of the Vladimir State University named after Alexander and Nikolai Stoletovs. Series: Economic Sciences, (4), 76–87. https://elibrary.ru/eibyrv.</w:t>
      </w:r>
    </w:p>
    <w:p w:rsidR="00EE186D" w:rsidRPr="00EE186D" w:rsidRDefault="00EE186D" w:rsidP="00EE186D">
      <w:pPr>
        <w:rPr>
          <w:lang w:val="en-US"/>
        </w:rPr>
      </w:pPr>
    </w:p>
    <w:p w:rsidR="00EE186D" w:rsidRPr="00EE186D" w:rsidRDefault="00EE186D" w:rsidP="00EE186D">
      <w:pPr>
        <w:rPr>
          <w:lang w:val="en-US"/>
        </w:rPr>
      </w:pPr>
      <w:r w:rsidRPr="00EE186D">
        <w:rPr>
          <w:lang w:val="en-US"/>
        </w:rPr>
        <w:t>19. FEDCHENKO, E. A., &amp; BURVAKOVA, A. O. (2020). Assessing the effectivness of government programs. Vestnik Universiteta, (12), 76–86. https://doi.org/ 10.26425/1816-4277-2020-12-76-86.</w:t>
      </w:r>
    </w:p>
    <w:p w:rsidR="00EE186D" w:rsidRPr="00EE186D" w:rsidRDefault="00EE186D" w:rsidP="00EE186D">
      <w:pPr>
        <w:rPr>
          <w:lang w:val="en-US"/>
        </w:rPr>
      </w:pPr>
    </w:p>
    <w:p w:rsidR="00EE186D" w:rsidRDefault="00EE186D" w:rsidP="00EE186D">
      <w:r w:rsidRPr="00EE186D">
        <w:rPr>
          <w:lang w:val="en-US"/>
        </w:rPr>
        <w:t xml:space="preserve">20. ANTROPOVA, YU. YU., BANNVKH, G. A., VASILEVA, E. I., VORONINA, L. I., ZERCHANINOVA, T. E., KOSTINA, S. N., &amp; RUCHKIN, A. V. (2015). </w:t>
      </w:r>
      <w:r>
        <w:t>Modern personnel technologies in the civil service. Ural Fed- eral University named after the first President of Russia B.N. Yeltsin. https://elibrary.ru/uwnszb.</w:t>
      </w:r>
    </w:p>
    <w:p w:rsidR="00EE186D" w:rsidRDefault="00EE186D" w:rsidP="00EE186D"/>
    <w:p w:rsidR="00EE186D" w:rsidRDefault="00EE186D" w:rsidP="00EE186D">
      <w:r>
        <w:t>21. NAZAROVA, S. P. (2011). Institute of public service in the Russian Federation: Current state and prospects (Publication No. 01004855903) [Abstract of Ph.D. thesis]. Russian State Library. https://viewer. rsl.ru/rsl01004855903.</w:t>
      </w:r>
      <w:bookmarkStart w:id="0" w:name="_GoBack"/>
      <w:bookmarkEnd w:id="0"/>
    </w:p>
    <w:sectPr w:rsidR="00EE186D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86D"/>
    <w:rsid w:val="00017B57"/>
    <w:rsid w:val="000706E4"/>
    <w:rsid w:val="00077F28"/>
    <w:rsid w:val="00275775"/>
    <w:rsid w:val="00422AC7"/>
    <w:rsid w:val="00520FDA"/>
    <w:rsid w:val="005A30F3"/>
    <w:rsid w:val="00A63ADC"/>
    <w:rsid w:val="00B20582"/>
    <w:rsid w:val="00B425C7"/>
    <w:rsid w:val="00EE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34497"/>
  <w15:chartTrackingRefBased/>
  <w15:docId w15:val="{26589339-4D8D-1D4F-B7A5-383A7C1BF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1356</Words>
  <Characters>8273</Characters>
  <Application>Microsoft Office Word</Application>
  <DocSecurity>0</DocSecurity>
  <Lines>229</Lines>
  <Paragraphs>131</Paragraphs>
  <ScaleCrop>false</ScaleCrop>
  <Company/>
  <LinksUpToDate>false</LinksUpToDate>
  <CharactersWithSpaces>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2025-07-24T15:01:00Z</dcterms:created>
  <dcterms:modified xsi:type="dcterms:W3CDTF">2025-07-24T15:01:00Z</dcterms:modified>
</cp:coreProperties>
</file>