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8438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>REFERENCES</w:t>
      </w:r>
    </w:p>
    <w:p w14:paraId="1DD229DE" w14:textId="77777777" w:rsidR="00F936F2" w:rsidRPr="00F936F2" w:rsidRDefault="00F936F2" w:rsidP="00F936F2">
      <w:pPr>
        <w:rPr>
          <w:lang w:val="en-US"/>
        </w:rPr>
      </w:pPr>
    </w:p>
    <w:p w14:paraId="229CF51A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>1. EVANS, M. K. (2004). Macroeconomics for managers. https://doi.org/10.1002/9780470752784.</w:t>
      </w:r>
    </w:p>
    <w:p w14:paraId="7A73BCE9" w14:textId="77777777" w:rsidR="00F936F2" w:rsidRPr="00F936F2" w:rsidRDefault="00F936F2" w:rsidP="00F936F2">
      <w:pPr>
        <w:rPr>
          <w:lang w:val="en-US"/>
        </w:rPr>
      </w:pPr>
    </w:p>
    <w:p w14:paraId="45232803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2. CUMMING, D. J., </w:t>
      </w:r>
      <w:proofErr w:type="spellStart"/>
      <w:r w:rsidRPr="00F936F2">
        <w:rPr>
          <w:lang w:val="en-US"/>
        </w:rPr>
        <w:t>WooD</w:t>
      </w:r>
      <w:proofErr w:type="spellEnd"/>
      <w:r w:rsidRPr="00F936F2">
        <w:rPr>
          <w:lang w:val="en-US"/>
        </w:rPr>
        <w:t>, G., &amp; ZAHRA, S. A. (2020). Human resource management practices in the context of rising right-wing populism. Human Resource Management Journal, 30(4), 525–536. https://doi.org/10.1111/1748-8583.12269.</w:t>
      </w:r>
    </w:p>
    <w:p w14:paraId="70C2CE2F" w14:textId="77777777" w:rsidR="00F936F2" w:rsidRPr="00F936F2" w:rsidRDefault="00F936F2" w:rsidP="00F936F2">
      <w:pPr>
        <w:rPr>
          <w:lang w:val="en-US"/>
        </w:rPr>
      </w:pPr>
    </w:p>
    <w:p w14:paraId="7C6CCBC5" w14:textId="538600C9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3. ZAGELMEYER, S., </w:t>
      </w:r>
      <w:proofErr w:type="spellStart"/>
      <w:r w:rsidRPr="00F936F2">
        <w:rPr>
          <w:lang w:val="en-US"/>
        </w:rPr>
        <w:t>HEcKMANN</w:t>
      </w:r>
      <w:proofErr w:type="spellEnd"/>
      <w:r w:rsidRPr="00F936F2">
        <w:rPr>
          <w:lang w:val="en-US"/>
        </w:rPr>
        <w:t>, M., &amp; KETT- NER, A. (2012). Management responses to the global financial crisis in Germany: adjustment mechanisms at establishment level. The International Journal of Human Resource Management, 23(16), 3355– 3374. ttps://doi.org/10.1080/09585192.2012.689162.</w:t>
      </w:r>
    </w:p>
    <w:p w14:paraId="74D23794" w14:textId="77777777" w:rsidR="00F936F2" w:rsidRPr="00F936F2" w:rsidRDefault="00F936F2" w:rsidP="00F936F2">
      <w:pPr>
        <w:rPr>
          <w:lang w:val="en-US"/>
        </w:rPr>
      </w:pPr>
    </w:p>
    <w:p w14:paraId="3FAB2213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4. </w:t>
      </w:r>
      <w:proofErr w:type="spellStart"/>
      <w:r w:rsidRPr="00F936F2">
        <w:rPr>
          <w:lang w:val="en-US"/>
        </w:rPr>
        <w:t>FoRSYTHE</w:t>
      </w:r>
      <w:proofErr w:type="spellEnd"/>
      <w:r w:rsidRPr="00F936F2">
        <w:rPr>
          <w:lang w:val="en-US"/>
        </w:rPr>
        <w:t xml:space="preserve">, E., KAHN, L. B., LANGE, F., &amp; </w:t>
      </w:r>
      <w:proofErr w:type="spellStart"/>
      <w:r w:rsidRPr="00F936F2">
        <w:rPr>
          <w:lang w:val="en-US"/>
        </w:rPr>
        <w:t>WIcZER</w:t>
      </w:r>
      <w:proofErr w:type="spellEnd"/>
      <w:r w:rsidRPr="00F936F2">
        <w:rPr>
          <w:lang w:val="en-US"/>
        </w:rPr>
        <w:t>, D. (2020). Labor demand in the time of COVID- 19: Evidence from vacancy postings and UI claims. Journal of Public Economics, 189, Article 104238. https://doi.org/10.1016/j.jpubeco.2020.104238.</w:t>
      </w:r>
    </w:p>
    <w:p w14:paraId="23470FBE" w14:textId="77777777" w:rsidR="00F936F2" w:rsidRPr="00F936F2" w:rsidRDefault="00F936F2" w:rsidP="00F936F2">
      <w:pPr>
        <w:rPr>
          <w:lang w:val="en-US"/>
        </w:rPr>
      </w:pPr>
    </w:p>
    <w:p w14:paraId="7833A185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5. </w:t>
      </w:r>
      <w:proofErr w:type="spellStart"/>
      <w:r w:rsidRPr="00F936F2">
        <w:rPr>
          <w:lang w:val="en-US"/>
        </w:rPr>
        <w:t>YooN</w:t>
      </w:r>
      <w:proofErr w:type="spellEnd"/>
      <w:r w:rsidRPr="00F936F2">
        <w:rPr>
          <w:lang w:val="en-US"/>
        </w:rPr>
        <w:t xml:space="preserve">, Y. H. (2021). The macroeconomic implications of the COVID-19 economic crisis: The case of South Korea. </w:t>
      </w:r>
      <w:proofErr w:type="spellStart"/>
      <w:r w:rsidRPr="00F936F2">
        <w:rPr>
          <w:lang w:val="en-US"/>
        </w:rPr>
        <w:t>Investigación</w:t>
      </w:r>
      <w:proofErr w:type="spellEnd"/>
      <w:r w:rsidRPr="00F936F2">
        <w:rPr>
          <w:lang w:val="en-US"/>
        </w:rPr>
        <w:t xml:space="preserve"> </w:t>
      </w:r>
      <w:proofErr w:type="spellStart"/>
      <w:r w:rsidRPr="00F936F2">
        <w:rPr>
          <w:lang w:val="en-US"/>
        </w:rPr>
        <w:t>Económica</w:t>
      </w:r>
      <w:proofErr w:type="spellEnd"/>
      <w:r w:rsidRPr="00F936F2">
        <w:rPr>
          <w:lang w:val="en-US"/>
        </w:rPr>
        <w:t>, 80(316), 5–31. https://doi.org/10.22201/fe.01851667p.2021. 316.78971.</w:t>
      </w:r>
    </w:p>
    <w:p w14:paraId="6FC85FAD" w14:textId="77777777" w:rsidR="00F936F2" w:rsidRPr="00F936F2" w:rsidRDefault="00F936F2" w:rsidP="00F936F2">
      <w:pPr>
        <w:rPr>
          <w:lang w:val="en-US"/>
        </w:rPr>
      </w:pPr>
    </w:p>
    <w:p w14:paraId="750B737E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6. </w:t>
      </w:r>
      <w:proofErr w:type="spellStart"/>
      <w:r w:rsidRPr="00F936F2">
        <w:rPr>
          <w:lang w:val="en-US"/>
        </w:rPr>
        <w:t>HERZoG</w:t>
      </w:r>
      <w:proofErr w:type="spellEnd"/>
      <w:r w:rsidRPr="00F936F2">
        <w:rPr>
          <w:lang w:val="en-US"/>
        </w:rPr>
        <w:t xml:space="preserve">-STEIN, A., </w:t>
      </w:r>
      <w:proofErr w:type="spellStart"/>
      <w:r w:rsidRPr="00F936F2">
        <w:rPr>
          <w:lang w:val="en-US"/>
        </w:rPr>
        <w:t>NÜß</w:t>
      </w:r>
      <w:proofErr w:type="spellEnd"/>
      <w:r w:rsidRPr="00F936F2">
        <w:rPr>
          <w:lang w:val="en-US"/>
        </w:rPr>
        <w:t xml:space="preserve">, P., PEEDE, L., &amp; STEIN, U. (2022). Germany and the United States in coronavirus distress: internal versus external </w:t>
      </w:r>
      <w:proofErr w:type="spellStart"/>
      <w:r w:rsidRPr="00F936F2">
        <w:rPr>
          <w:lang w:val="en-US"/>
        </w:rPr>
        <w:t>labour</w:t>
      </w:r>
      <w:proofErr w:type="spellEnd"/>
      <w:r w:rsidRPr="00F936F2">
        <w:rPr>
          <w:lang w:val="en-US"/>
        </w:rPr>
        <w:t xml:space="preserve"> market flexibility. Journal for </w:t>
      </w:r>
      <w:proofErr w:type="spellStart"/>
      <w:r w:rsidRPr="00F936F2">
        <w:rPr>
          <w:lang w:val="en-US"/>
        </w:rPr>
        <w:t>Labour</w:t>
      </w:r>
      <w:proofErr w:type="spellEnd"/>
      <w:r w:rsidRPr="00F936F2">
        <w:rPr>
          <w:lang w:val="en-US"/>
        </w:rPr>
        <w:t xml:space="preserve"> Market Research, 56(1</w:t>
      </w:r>
      <w:proofErr w:type="gramStart"/>
      <w:r w:rsidRPr="00F936F2">
        <w:rPr>
          <w:lang w:val="en-US"/>
        </w:rPr>
        <w:t>),Article</w:t>
      </w:r>
      <w:proofErr w:type="gramEnd"/>
      <w:r w:rsidRPr="00F936F2">
        <w:rPr>
          <w:lang w:val="en-US"/>
        </w:rPr>
        <w:t xml:space="preserve"> 11.https://doi.org/10.1186/s12651-022-00316-5.</w:t>
      </w:r>
    </w:p>
    <w:p w14:paraId="535AAE85" w14:textId="77777777" w:rsidR="00F936F2" w:rsidRPr="00F936F2" w:rsidRDefault="00F936F2" w:rsidP="00F936F2">
      <w:pPr>
        <w:rPr>
          <w:lang w:val="en-US"/>
        </w:rPr>
      </w:pPr>
    </w:p>
    <w:p w14:paraId="58E606FF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7. </w:t>
      </w:r>
      <w:proofErr w:type="spellStart"/>
      <w:r w:rsidRPr="00F936F2">
        <w:rPr>
          <w:lang w:val="en-US"/>
        </w:rPr>
        <w:t>RoZHKoVA</w:t>
      </w:r>
      <w:proofErr w:type="spellEnd"/>
      <w:r w:rsidRPr="00F936F2">
        <w:rPr>
          <w:lang w:val="en-US"/>
        </w:rPr>
        <w:t xml:space="preserve">, K. V., </w:t>
      </w:r>
      <w:proofErr w:type="spellStart"/>
      <w:r w:rsidRPr="00F936F2">
        <w:rPr>
          <w:lang w:val="en-US"/>
        </w:rPr>
        <w:t>RoSHcHIN</w:t>
      </w:r>
      <w:proofErr w:type="spellEnd"/>
      <w:r w:rsidRPr="00F936F2">
        <w:rPr>
          <w:lang w:val="en-US"/>
        </w:rPr>
        <w:t xml:space="preserve">, S. YU., &amp; </w:t>
      </w:r>
      <w:proofErr w:type="spellStart"/>
      <w:r w:rsidRPr="00F936F2">
        <w:rPr>
          <w:lang w:val="en-US"/>
        </w:rPr>
        <w:t>SoLNTSEV</w:t>
      </w:r>
      <w:proofErr w:type="spellEnd"/>
      <w:r w:rsidRPr="00F936F2">
        <w:rPr>
          <w:lang w:val="en-US"/>
        </w:rPr>
        <w:t>, S. A. (2020). Wage adjustment practices in Russian firms. Russian Management Journal, 18(2), 217–234. ttps://doi.org/10.21638/spbu18.2020.204.</w:t>
      </w:r>
    </w:p>
    <w:p w14:paraId="0BA746F2" w14:textId="77777777" w:rsidR="00F936F2" w:rsidRPr="00F936F2" w:rsidRDefault="00F936F2" w:rsidP="00F936F2">
      <w:pPr>
        <w:rPr>
          <w:lang w:val="en-US"/>
        </w:rPr>
      </w:pPr>
    </w:p>
    <w:p w14:paraId="2B597161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8. </w:t>
      </w:r>
      <w:proofErr w:type="spellStart"/>
      <w:r w:rsidRPr="00F936F2">
        <w:rPr>
          <w:lang w:val="en-US"/>
        </w:rPr>
        <w:t>RoSHcHIN</w:t>
      </w:r>
      <w:proofErr w:type="spellEnd"/>
      <w:r w:rsidRPr="00F936F2">
        <w:rPr>
          <w:lang w:val="en-US"/>
        </w:rPr>
        <w:t xml:space="preserve">, S. YU., </w:t>
      </w:r>
      <w:proofErr w:type="spellStart"/>
      <w:r w:rsidRPr="00F936F2">
        <w:rPr>
          <w:lang w:val="en-US"/>
        </w:rPr>
        <w:t>SIDoRoVA</w:t>
      </w:r>
      <w:proofErr w:type="spellEnd"/>
      <w:r w:rsidRPr="00F936F2">
        <w:rPr>
          <w:lang w:val="en-US"/>
        </w:rPr>
        <w:t xml:space="preserve">, A. S., &amp; </w:t>
      </w:r>
      <w:proofErr w:type="spellStart"/>
      <w:r w:rsidRPr="00F936F2">
        <w:rPr>
          <w:lang w:val="en-US"/>
        </w:rPr>
        <w:t>SoLNTSEV</w:t>
      </w:r>
      <w:proofErr w:type="spellEnd"/>
      <w:r w:rsidRPr="00F936F2">
        <w:rPr>
          <w:lang w:val="en-US"/>
        </w:rPr>
        <w:t xml:space="preserve">, S. A. (2018). Wage structure and HR manage- </w:t>
      </w:r>
      <w:proofErr w:type="spellStart"/>
      <w:r w:rsidRPr="00F936F2">
        <w:rPr>
          <w:lang w:val="en-US"/>
        </w:rPr>
        <w:t>ment</w:t>
      </w:r>
      <w:proofErr w:type="spellEnd"/>
      <w:r w:rsidRPr="00F936F2">
        <w:rPr>
          <w:lang w:val="en-US"/>
        </w:rPr>
        <w:t xml:space="preserve"> in Russian companies. Russian Management Journal, 16(4), 481–498. https://doi.org/10.21638/ spbu18.2018.401.</w:t>
      </w:r>
    </w:p>
    <w:p w14:paraId="215F6A4F" w14:textId="77777777" w:rsidR="00F936F2" w:rsidRPr="00F936F2" w:rsidRDefault="00F936F2" w:rsidP="00F936F2">
      <w:pPr>
        <w:rPr>
          <w:lang w:val="en-US"/>
        </w:rPr>
      </w:pPr>
    </w:p>
    <w:p w14:paraId="647E2AE5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9. </w:t>
      </w:r>
      <w:proofErr w:type="spellStart"/>
      <w:r w:rsidRPr="00F936F2">
        <w:rPr>
          <w:lang w:val="en-US"/>
        </w:rPr>
        <w:t>KoLENNNIKoVA</w:t>
      </w:r>
      <w:proofErr w:type="spellEnd"/>
      <w:r w:rsidRPr="00F936F2">
        <w:rPr>
          <w:lang w:val="en-US"/>
        </w:rPr>
        <w:t xml:space="preserve">, O. A. (2020). Job </w:t>
      </w:r>
      <w:proofErr w:type="gramStart"/>
      <w:r w:rsidRPr="00F936F2">
        <w:rPr>
          <w:lang w:val="en-US"/>
        </w:rPr>
        <w:t>search</w:t>
      </w:r>
      <w:proofErr w:type="gramEnd"/>
      <w:r w:rsidRPr="00F936F2">
        <w:rPr>
          <w:lang w:val="en-US"/>
        </w:rPr>
        <w:t xml:space="preserve"> du- ration and wage expectations of the unemployed. Population,23(3),169–181.https://doi.org/10.19181/population.2020.23.3.15.</w:t>
      </w:r>
    </w:p>
    <w:p w14:paraId="574076FF" w14:textId="77777777" w:rsidR="00F936F2" w:rsidRPr="00F936F2" w:rsidRDefault="00F936F2" w:rsidP="00F936F2">
      <w:pPr>
        <w:rPr>
          <w:lang w:val="en-US"/>
        </w:rPr>
      </w:pPr>
    </w:p>
    <w:p w14:paraId="53DB47B9" w14:textId="42390412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10. </w:t>
      </w:r>
      <w:proofErr w:type="spellStart"/>
      <w:r w:rsidRPr="00F936F2">
        <w:rPr>
          <w:lang w:val="en-US"/>
        </w:rPr>
        <w:t>MoRTIKoV</w:t>
      </w:r>
      <w:proofErr w:type="spellEnd"/>
      <w:r w:rsidRPr="00F936F2">
        <w:rPr>
          <w:lang w:val="en-US"/>
        </w:rPr>
        <w:t xml:space="preserve">, V. V. (2022). Personnel manage- </w:t>
      </w:r>
      <w:proofErr w:type="spellStart"/>
      <w:r w:rsidRPr="00F936F2">
        <w:rPr>
          <w:lang w:val="en-US"/>
        </w:rPr>
        <w:t>ment</w:t>
      </w:r>
      <w:proofErr w:type="spellEnd"/>
      <w:r w:rsidRPr="00F936F2">
        <w:rPr>
          <w:lang w:val="en-US"/>
        </w:rPr>
        <w:t xml:space="preserve"> under the conditions of staff shortage. Management Issues, (1), 73–86. https://doi.org/10.22394/2304-3369-2022-1-73-86.</w:t>
      </w:r>
    </w:p>
    <w:p w14:paraId="1E5B6E4F" w14:textId="77777777" w:rsidR="00F936F2" w:rsidRPr="00F936F2" w:rsidRDefault="00F936F2" w:rsidP="00F936F2">
      <w:pPr>
        <w:rPr>
          <w:lang w:val="en-US"/>
        </w:rPr>
      </w:pPr>
    </w:p>
    <w:p w14:paraId="34A387F8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lastRenderedPageBreak/>
        <w:t xml:space="preserve">11. </w:t>
      </w:r>
      <w:proofErr w:type="spellStart"/>
      <w:r w:rsidRPr="00F936F2">
        <w:rPr>
          <w:lang w:val="en-US"/>
        </w:rPr>
        <w:t>VINoKURoV</w:t>
      </w:r>
      <w:proofErr w:type="spellEnd"/>
      <w:r w:rsidRPr="00F936F2">
        <w:rPr>
          <w:lang w:val="en-US"/>
        </w:rPr>
        <w:t>, E. F. (2021). Wage dynamics and economic growth: Russian realities. Economics of Contemporary Russia, (4), 68–77. https://doi.org/ 10.33293/1609-1442-2021-4(95)-68-77.</w:t>
      </w:r>
    </w:p>
    <w:p w14:paraId="00A40293" w14:textId="77777777" w:rsidR="00F936F2" w:rsidRPr="00F936F2" w:rsidRDefault="00F936F2" w:rsidP="00F936F2">
      <w:pPr>
        <w:rPr>
          <w:lang w:val="en-US"/>
        </w:rPr>
      </w:pPr>
    </w:p>
    <w:p w14:paraId="2F036DD6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12. MURAVYEV, A., &amp; </w:t>
      </w:r>
      <w:proofErr w:type="spellStart"/>
      <w:r w:rsidRPr="00F936F2">
        <w:rPr>
          <w:lang w:val="en-US"/>
        </w:rPr>
        <w:t>OSHcHEPKoV</w:t>
      </w:r>
      <w:proofErr w:type="spellEnd"/>
      <w:r w:rsidRPr="00F936F2">
        <w:rPr>
          <w:lang w:val="en-US"/>
        </w:rPr>
        <w:t>, A. (2016). The effect of doubling the minimum wage on employment: Evidence from Russia. IZA Journal of Labor&amp; Development, 5(1), Article 6. https://doi.org/ 10.1186/s40175-016-0051-0.</w:t>
      </w:r>
    </w:p>
    <w:p w14:paraId="31997992" w14:textId="77777777" w:rsidR="00F936F2" w:rsidRPr="00F936F2" w:rsidRDefault="00F936F2" w:rsidP="00F936F2">
      <w:pPr>
        <w:rPr>
          <w:lang w:val="en-US"/>
        </w:rPr>
      </w:pPr>
    </w:p>
    <w:p w14:paraId="67D99850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13. DEL </w:t>
      </w:r>
      <w:proofErr w:type="spellStart"/>
      <w:r w:rsidRPr="00F936F2">
        <w:rPr>
          <w:lang w:val="en-US"/>
        </w:rPr>
        <w:t>CARPIo</w:t>
      </w:r>
      <w:proofErr w:type="spellEnd"/>
      <w:r w:rsidRPr="00F936F2">
        <w:rPr>
          <w:lang w:val="en-US"/>
        </w:rPr>
        <w:t xml:space="preserve">, X., NGUYEN, H., </w:t>
      </w:r>
      <w:proofErr w:type="spellStart"/>
      <w:r w:rsidRPr="00F936F2">
        <w:rPr>
          <w:lang w:val="en-US"/>
        </w:rPr>
        <w:t>PABoN</w:t>
      </w:r>
      <w:proofErr w:type="spellEnd"/>
      <w:r w:rsidRPr="00F936F2">
        <w:rPr>
          <w:lang w:val="en-US"/>
        </w:rPr>
        <w:t>, L., &amp; WANG, L. C. (2015). Do minimum wages affect employment? Evidence from the manufacturing sector in Indonesia. IZA Journal of Labor &amp; Development, 4(1), Article 17. https://doi.org/10.1186/ s40175-015-0040-8.</w:t>
      </w:r>
    </w:p>
    <w:p w14:paraId="21B51516" w14:textId="77777777" w:rsidR="00F936F2" w:rsidRPr="00F936F2" w:rsidRDefault="00F936F2" w:rsidP="00F936F2">
      <w:pPr>
        <w:rPr>
          <w:lang w:val="en-US"/>
        </w:rPr>
      </w:pPr>
    </w:p>
    <w:p w14:paraId="3AF6AAE2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>14. GILL, I., KOETTL, J., &amp; PACKARD, T. (2013). Full employment: A distant dream for Europe. IZA Journal of European Labor Studies, 2(1), Article 19. https://doi.org/10.1186/2193-9012-2-19.</w:t>
      </w:r>
    </w:p>
    <w:p w14:paraId="24067B4B" w14:textId="77777777" w:rsidR="00F936F2" w:rsidRPr="00F936F2" w:rsidRDefault="00F936F2" w:rsidP="00F936F2">
      <w:pPr>
        <w:rPr>
          <w:lang w:val="en-US"/>
        </w:rPr>
      </w:pPr>
    </w:p>
    <w:p w14:paraId="27B4A1E6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15. DABROWSKI, M. (2022). Thirty years of economic transition in the former Soviet Union: Macro- economic dimension. Russian Journal of </w:t>
      </w:r>
      <w:proofErr w:type="spellStart"/>
      <w:r w:rsidRPr="00F936F2">
        <w:rPr>
          <w:lang w:val="en-US"/>
        </w:rPr>
        <w:t>EConomiCS</w:t>
      </w:r>
      <w:proofErr w:type="spellEnd"/>
      <w:r w:rsidRPr="00F936F2">
        <w:rPr>
          <w:lang w:val="en-US"/>
        </w:rPr>
        <w:t>, 8(2), 95–121. https://doi.org/10.32609/j.ruje.8.90947.</w:t>
      </w:r>
    </w:p>
    <w:p w14:paraId="57B3AA21" w14:textId="77777777" w:rsidR="00F936F2" w:rsidRPr="00F936F2" w:rsidRDefault="00F936F2" w:rsidP="00F936F2">
      <w:pPr>
        <w:rPr>
          <w:lang w:val="en-US"/>
        </w:rPr>
      </w:pPr>
    </w:p>
    <w:p w14:paraId="229288F6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16. MORTIKOV, V. V. (2021). The role of budget constraints in human resources management of or- </w:t>
      </w:r>
      <w:proofErr w:type="spellStart"/>
      <w:r w:rsidRPr="00F936F2">
        <w:rPr>
          <w:lang w:val="en-US"/>
        </w:rPr>
        <w:t>ganization</w:t>
      </w:r>
      <w:proofErr w:type="spellEnd"/>
      <w:r w:rsidRPr="00F936F2">
        <w:rPr>
          <w:lang w:val="en-US"/>
        </w:rPr>
        <w:t>. Management Issues, (3), 135–147. https:// doi.org/10.22394/2304-3369-2021-3-135-147.</w:t>
      </w:r>
    </w:p>
    <w:p w14:paraId="6A9CF817" w14:textId="77777777" w:rsidR="00F936F2" w:rsidRPr="00F936F2" w:rsidRDefault="00F936F2" w:rsidP="00F936F2">
      <w:pPr>
        <w:rPr>
          <w:lang w:val="en-US"/>
        </w:rPr>
      </w:pPr>
    </w:p>
    <w:p w14:paraId="22E68970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17. KLEVEN, H., LANDAIS, C., MUÑOZ, M., </w:t>
      </w:r>
      <w:proofErr w:type="spellStart"/>
      <w:r w:rsidRPr="00F936F2">
        <w:rPr>
          <w:lang w:val="en-US"/>
        </w:rPr>
        <w:t>STANTcHEVA</w:t>
      </w:r>
      <w:proofErr w:type="spellEnd"/>
      <w:r w:rsidRPr="00F936F2">
        <w:rPr>
          <w:lang w:val="en-US"/>
        </w:rPr>
        <w:t>, S. (2019). Taxation and migration: Evidence and policy implications. https://doi.org/ 10.3386/w25740.</w:t>
      </w:r>
    </w:p>
    <w:p w14:paraId="01334391" w14:textId="77777777" w:rsidR="00F936F2" w:rsidRPr="00F936F2" w:rsidRDefault="00F936F2" w:rsidP="00F936F2">
      <w:pPr>
        <w:rPr>
          <w:lang w:val="en-US"/>
        </w:rPr>
      </w:pPr>
    </w:p>
    <w:p w14:paraId="26B3B5CB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18. MIAN, A., &amp; SUFI, A. (2018). Finance and business cycles: The </w:t>
      </w:r>
      <w:proofErr w:type="spellStart"/>
      <w:r w:rsidRPr="00F936F2">
        <w:rPr>
          <w:lang w:val="en-US"/>
        </w:rPr>
        <w:t>creditdriven</w:t>
      </w:r>
      <w:proofErr w:type="spellEnd"/>
      <w:r w:rsidRPr="00F936F2">
        <w:rPr>
          <w:lang w:val="en-US"/>
        </w:rPr>
        <w:t xml:space="preserve"> household demand channel. Journal of Economic Perspectives, 32(3), 31–58. https://doi.org/10.1257/jep.32.3.31.</w:t>
      </w:r>
    </w:p>
    <w:p w14:paraId="5751F55A" w14:textId="77777777" w:rsidR="00F936F2" w:rsidRPr="00F936F2" w:rsidRDefault="00F936F2" w:rsidP="00F936F2">
      <w:pPr>
        <w:rPr>
          <w:lang w:val="en-US"/>
        </w:rPr>
      </w:pPr>
    </w:p>
    <w:p w14:paraId="7E3E6368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19. PALLEY, T. I. (2018). The natural interest rate fallacy: Why negative interest rate policy may worsen </w:t>
      </w:r>
      <w:proofErr w:type="spellStart"/>
      <w:r w:rsidRPr="00F936F2">
        <w:rPr>
          <w:lang w:val="en-US"/>
        </w:rPr>
        <w:t>keynesian</w:t>
      </w:r>
      <w:proofErr w:type="spellEnd"/>
      <w:r w:rsidRPr="00F936F2">
        <w:rPr>
          <w:lang w:val="en-US"/>
        </w:rPr>
        <w:t xml:space="preserve"> unemployment. </w:t>
      </w:r>
      <w:proofErr w:type="spellStart"/>
      <w:r w:rsidRPr="00F936F2">
        <w:rPr>
          <w:lang w:val="en-US"/>
        </w:rPr>
        <w:t>Investigación</w:t>
      </w:r>
      <w:proofErr w:type="spellEnd"/>
      <w:r w:rsidRPr="00F936F2">
        <w:rPr>
          <w:lang w:val="en-US"/>
        </w:rPr>
        <w:t xml:space="preserve"> </w:t>
      </w:r>
      <w:proofErr w:type="spellStart"/>
      <w:r w:rsidRPr="00F936F2">
        <w:rPr>
          <w:lang w:val="en-US"/>
        </w:rPr>
        <w:t>Económica</w:t>
      </w:r>
      <w:proofErr w:type="spellEnd"/>
      <w:r w:rsidRPr="00F936F2">
        <w:rPr>
          <w:lang w:val="en-US"/>
        </w:rPr>
        <w:t>, 77(304), 7–39. https://doi.org/10.22201/ fe.01851667p.2018.304.66398.</w:t>
      </w:r>
    </w:p>
    <w:p w14:paraId="3A788FE8" w14:textId="77777777" w:rsidR="00F936F2" w:rsidRPr="00F936F2" w:rsidRDefault="00F936F2" w:rsidP="00F936F2">
      <w:pPr>
        <w:rPr>
          <w:lang w:val="en-US"/>
        </w:rPr>
      </w:pPr>
    </w:p>
    <w:p w14:paraId="3E358C53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20. </w:t>
      </w:r>
      <w:proofErr w:type="spellStart"/>
      <w:r w:rsidRPr="00F936F2">
        <w:rPr>
          <w:lang w:val="en-US"/>
        </w:rPr>
        <w:t>SAUcEDo</w:t>
      </w:r>
      <w:proofErr w:type="spellEnd"/>
      <w:r w:rsidRPr="00F936F2">
        <w:rPr>
          <w:lang w:val="en-US"/>
        </w:rPr>
        <w:t xml:space="preserve">, E., OZUNA, T., &amp; </w:t>
      </w:r>
      <w:proofErr w:type="spellStart"/>
      <w:r w:rsidRPr="00F936F2">
        <w:rPr>
          <w:lang w:val="en-US"/>
        </w:rPr>
        <w:t>ZAMoRA</w:t>
      </w:r>
      <w:proofErr w:type="spellEnd"/>
      <w:r w:rsidRPr="00F936F2">
        <w:rPr>
          <w:lang w:val="en-US"/>
        </w:rPr>
        <w:t>, H.</w:t>
      </w:r>
    </w:p>
    <w:p w14:paraId="27552C36" w14:textId="77777777" w:rsidR="00F936F2" w:rsidRPr="00F936F2" w:rsidRDefault="00F936F2" w:rsidP="00F936F2">
      <w:pPr>
        <w:rPr>
          <w:lang w:val="en-US"/>
        </w:rPr>
      </w:pPr>
    </w:p>
    <w:p w14:paraId="098DE837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(2020). The effect of FDI on low and </w:t>
      </w:r>
      <w:proofErr w:type="spellStart"/>
      <w:r w:rsidRPr="00F936F2">
        <w:rPr>
          <w:lang w:val="en-US"/>
        </w:rPr>
        <w:t>highskilled</w:t>
      </w:r>
      <w:proofErr w:type="spellEnd"/>
      <w:r w:rsidRPr="00F936F2">
        <w:rPr>
          <w:lang w:val="en-US"/>
        </w:rPr>
        <w:t xml:space="preserve"> employment and wages in Mexico: A study for the manufacture and service sectors. Journal for </w:t>
      </w:r>
      <w:proofErr w:type="spellStart"/>
      <w:r w:rsidRPr="00F936F2">
        <w:rPr>
          <w:lang w:val="en-US"/>
        </w:rPr>
        <w:t>Labour</w:t>
      </w:r>
      <w:proofErr w:type="spellEnd"/>
      <w:r w:rsidRPr="00F936F2">
        <w:rPr>
          <w:lang w:val="en-US"/>
        </w:rPr>
        <w:t xml:space="preserve"> Market Research, 54(1), Article 9. https://doi.org/ 10.1186/s12651-020-00273-x.</w:t>
      </w:r>
    </w:p>
    <w:p w14:paraId="24123C3B" w14:textId="77777777" w:rsidR="00F936F2" w:rsidRPr="00F936F2" w:rsidRDefault="00F936F2" w:rsidP="00F936F2">
      <w:pPr>
        <w:rPr>
          <w:lang w:val="en-US"/>
        </w:rPr>
      </w:pPr>
    </w:p>
    <w:p w14:paraId="6A9D6A63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lastRenderedPageBreak/>
        <w:t xml:space="preserve">21. FARNDALE, E., </w:t>
      </w:r>
      <w:proofErr w:type="spellStart"/>
      <w:r w:rsidRPr="00F936F2">
        <w:rPr>
          <w:lang w:val="en-US"/>
        </w:rPr>
        <w:t>HoRAK</w:t>
      </w:r>
      <w:proofErr w:type="spellEnd"/>
      <w:r w:rsidRPr="00F936F2">
        <w:rPr>
          <w:lang w:val="en-US"/>
        </w:rPr>
        <w:t xml:space="preserve">, S., PHILLIPS, J., &amp; </w:t>
      </w:r>
      <w:proofErr w:type="spellStart"/>
      <w:r w:rsidRPr="00F936F2">
        <w:rPr>
          <w:lang w:val="en-US"/>
        </w:rPr>
        <w:t>BEAMoND</w:t>
      </w:r>
      <w:proofErr w:type="spellEnd"/>
      <w:r w:rsidRPr="00F936F2">
        <w:rPr>
          <w:lang w:val="en-US"/>
        </w:rPr>
        <w:t>, M. (2019). Facing complexity, crisis, and risk: Opportunities and challenges in international human resource management. Thunderbird International Business Review, 61(3), 465–470. https://doi.org/10.1002/tie.22037.</w:t>
      </w:r>
    </w:p>
    <w:p w14:paraId="340758B1" w14:textId="77777777" w:rsidR="00F936F2" w:rsidRPr="00F936F2" w:rsidRDefault="00F936F2" w:rsidP="00F936F2">
      <w:pPr>
        <w:rPr>
          <w:lang w:val="en-US"/>
        </w:rPr>
      </w:pPr>
    </w:p>
    <w:p w14:paraId="5DBABDDC" w14:textId="14880BCA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22. </w:t>
      </w:r>
      <w:proofErr w:type="spellStart"/>
      <w:r w:rsidRPr="00F936F2">
        <w:rPr>
          <w:lang w:val="en-US"/>
        </w:rPr>
        <w:t>KoTYRLo</w:t>
      </w:r>
      <w:proofErr w:type="spellEnd"/>
      <w:r w:rsidRPr="00F936F2">
        <w:rPr>
          <w:lang w:val="en-US"/>
        </w:rPr>
        <w:t xml:space="preserve">, E. S., NIKULINA, YU. N., &amp; ZAYTSEV, A. A. (2021). </w:t>
      </w:r>
      <w:proofErr w:type="spellStart"/>
      <w:r w:rsidRPr="00F936F2">
        <w:rPr>
          <w:lang w:val="en-US"/>
        </w:rPr>
        <w:t>Longterm</w:t>
      </w:r>
      <w:proofErr w:type="spellEnd"/>
      <w:r w:rsidRPr="00F936F2">
        <w:rPr>
          <w:lang w:val="en-US"/>
        </w:rPr>
        <w:t xml:space="preserve"> trend employment decline in Russian agriculture and countersanctions policy: Was there any </w:t>
      </w:r>
      <w:proofErr w:type="gramStart"/>
      <w:r w:rsidRPr="00F936F2">
        <w:rPr>
          <w:lang w:val="en-US"/>
        </w:rPr>
        <w:t>effect?.</w:t>
      </w:r>
      <w:proofErr w:type="gramEnd"/>
      <w:r w:rsidRPr="00F936F2">
        <w:rPr>
          <w:lang w:val="en-US"/>
        </w:rPr>
        <w:t xml:space="preserve"> Higher School of Economics Economic Journal, 25(4), 515–539. https:// doi.org/10.17323/1813-8691-2021-25-4-515-539.</w:t>
      </w:r>
    </w:p>
    <w:p w14:paraId="60127A62" w14:textId="77777777" w:rsidR="00F936F2" w:rsidRPr="00F936F2" w:rsidRDefault="00F936F2" w:rsidP="00F936F2">
      <w:pPr>
        <w:rPr>
          <w:lang w:val="en-US"/>
        </w:rPr>
      </w:pPr>
    </w:p>
    <w:p w14:paraId="3FEDFD29" w14:textId="77777777" w:rsidR="00F936F2" w:rsidRPr="00F936F2" w:rsidRDefault="00F936F2" w:rsidP="00F936F2">
      <w:pPr>
        <w:rPr>
          <w:lang w:val="en-US"/>
        </w:rPr>
      </w:pPr>
      <w:r w:rsidRPr="00F936F2">
        <w:rPr>
          <w:lang w:val="en-US"/>
        </w:rPr>
        <w:t xml:space="preserve">23. </w:t>
      </w:r>
      <w:proofErr w:type="spellStart"/>
      <w:r w:rsidRPr="00F936F2">
        <w:rPr>
          <w:lang w:val="en-US"/>
        </w:rPr>
        <w:t>LoMoNoSoV</w:t>
      </w:r>
      <w:proofErr w:type="spellEnd"/>
      <w:r w:rsidRPr="00F936F2">
        <w:rPr>
          <w:lang w:val="en-US"/>
        </w:rPr>
        <w:t xml:space="preserve">, D. A., </w:t>
      </w:r>
      <w:proofErr w:type="spellStart"/>
      <w:r w:rsidRPr="00F936F2">
        <w:rPr>
          <w:lang w:val="en-US"/>
        </w:rPr>
        <w:t>PoLBIN</w:t>
      </w:r>
      <w:proofErr w:type="spellEnd"/>
      <w:r w:rsidRPr="00F936F2">
        <w:rPr>
          <w:lang w:val="en-US"/>
        </w:rPr>
        <w:t xml:space="preserve">, A. V., &amp; </w:t>
      </w:r>
      <w:proofErr w:type="spellStart"/>
      <w:r w:rsidRPr="00F936F2">
        <w:rPr>
          <w:lang w:val="en-US"/>
        </w:rPr>
        <w:t>FoKIN</w:t>
      </w:r>
      <w:proofErr w:type="spellEnd"/>
      <w:r w:rsidRPr="00F936F2">
        <w:rPr>
          <w:lang w:val="en-US"/>
        </w:rPr>
        <w:t xml:space="preserve">, N. D. (2021). The impact of global economic activity, oil supply and speculative oil shocks on the Russian economy. Higher </w:t>
      </w:r>
      <w:proofErr w:type="spellStart"/>
      <w:r w:rsidRPr="00F936F2">
        <w:rPr>
          <w:lang w:val="en-US"/>
        </w:rPr>
        <w:t>SChool</w:t>
      </w:r>
      <w:proofErr w:type="spellEnd"/>
      <w:r w:rsidRPr="00F936F2">
        <w:rPr>
          <w:lang w:val="en-US"/>
        </w:rPr>
        <w:t xml:space="preserve"> of </w:t>
      </w:r>
      <w:proofErr w:type="spellStart"/>
      <w:r w:rsidRPr="00F936F2">
        <w:rPr>
          <w:lang w:val="en-US"/>
        </w:rPr>
        <w:t>EConomiCS</w:t>
      </w:r>
      <w:proofErr w:type="spellEnd"/>
      <w:r w:rsidRPr="00F936F2">
        <w:rPr>
          <w:lang w:val="en-US"/>
        </w:rPr>
        <w:t xml:space="preserve"> </w:t>
      </w:r>
      <w:proofErr w:type="spellStart"/>
      <w:r w:rsidRPr="00F936F2">
        <w:rPr>
          <w:lang w:val="en-US"/>
        </w:rPr>
        <w:t>EConomiC</w:t>
      </w:r>
      <w:proofErr w:type="spellEnd"/>
      <w:r w:rsidRPr="00F936F2">
        <w:rPr>
          <w:lang w:val="en-US"/>
        </w:rPr>
        <w:t xml:space="preserve"> Journal, 25(2), 227–262. https://doi.org/ 10.17323/1813-8691-2021-25-2-227-262.</w:t>
      </w:r>
    </w:p>
    <w:p w14:paraId="2815D587" w14:textId="77777777" w:rsidR="00F936F2" w:rsidRPr="00F936F2" w:rsidRDefault="00F936F2" w:rsidP="00F936F2">
      <w:pPr>
        <w:rPr>
          <w:lang w:val="en-US"/>
        </w:rPr>
      </w:pPr>
    </w:p>
    <w:p w14:paraId="68AD6865" w14:textId="77777777" w:rsidR="00F936F2" w:rsidRDefault="00F936F2" w:rsidP="00F936F2">
      <w:r w:rsidRPr="00F936F2">
        <w:rPr>
          <w:lang w:val="en-US"/>
        </w:rPr>
        <w:t xml:space="preserve">24. TARASENKO, I. (2021). The impact of ex- change rate volatility on trade: The evidence from Russia. </w:t>
      </w:r>
      <w:r>
        <w:t xml:space="preserve">Russian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, 7(3), 213–232. https://doi.org/10.32609/j.ruje.7.57933.</w:t>
      </w:r>
    </w:p>
    <w:p w14:paraId="5F8AC80D" w14:textId="77777777" w:rsidR="00F936F2" w:rsidRDefault="00F936F2" w:rsidP="00F936F2"/>
    <w:p w14:paraId="35A92F17" w14:textId="6A2980FF" w:rsidR="00230797" w:rsidRDefault="00F936F2" w:rsidP="00F936F2">
      <w:r w:rsidRPr="00F936F2">
        <w:rPr>
          <w:lang w:val="en-US"/>
        </w:rPr>
        <w:t xml:space="preserve">25. CHEUNG, Y.-W., CHINN, M. D., &amp; QIAN, X. (2015). China-US trade flow behavior: The implications of alternative exchange rate measures and trade classifications. </w:t>
      </w:r>
      <w:r>
        <w:t xml:space="preserve">Review </w:t>
      </w:r>
      <w:proofErr w:type="spellStart"/>
      <w:r>
        <w:t>of</w:t>
      </w:r>
      <w:proofErr w:type="spellEnd"/>
      <w:r>
        <w:t xml:space="preserve"> World </w:t>
      </w:r>
      <w:proofErr w:type="spellStart"/>
      <w:r>
        <w:t>EConomiCS</w:t>
      </w:r>
      <w:proofErr w:type="spellEnd"/>
      <w:r>
        <w:t>, 152(1), 43–67. https://doi.org/10.1007/s10290-015-0232-y.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F2"/>
    <w:rsid w:val="00230797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8B47"/>
  <w15:chartTrackingRefBased/>
  <w15:docId w15:val="{7D1981A6-FA12-42D1-A064-519A635A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2025-07-09T14:29:00Z</dcterms:created>
  <dcterms:modified xsi:type="dcterms:W3CDTF">2025-07-09T14:29:00Z</dcterms:modified>
</cp:coreProperties>
</file>