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35CFF">
      <w:r>
        <w:t>Список источников</w:t>
      </w:r>
    </w:p>
    <w:p w:rsidR="00335CFF" w:rsidRDefault="00335CFF" w:rsidP="00335CFF">
      <w:r>
        <w:t xml:space="preserve">1. </w:t>
      </w:r>
      <w:proofErr w:type="spellStart"/>
      <w:r>
        <w:t>Слободенюк</w:t>
      </w:r>
      <w:proofErr w:type="spellEnd"/>
      <w:r>
        <w:t xml:space="preserve"> Е. Д. Социально-экономическое неблагополучие и его связь с восприятием будущего // Россия реформирующаяся. 2023. № 21. С. 273-298. DOI: 10.19181/ezheg.2023.11 EDN: AGRSBW</w:t>
      </w:r>
    </w:p>
    <w:p w:rsidR="00335CFF" w:rsidRDefault="00335CFF" w:rsidP="00335CFF"/>
    <w:p w:rsidR="00335CFF" w:rsidRDefault="00335CFF" w:rsidP="00335CFF">
      <w:r>
        <w:t>2. Балакина Г. Ф. Адаптационные стратегии населения Республики Тыва: проблемное поле исследования и мнения экспертов // Новые исследования Тувы. 2023. № 3. С. 193-206. DOI: 10.25178/nit.2023.3.12 EDN: OTPVXN</w:t>
      </w:r>
    </w:p>
    <w:p w:rsidR="00335CFF" w:rsidRDefault="00335CFF" w:rsidP="00335CFF"/>
    <w:p w:rsidR="00335CFF" w:rsidRDefault="00335CFF" w:rsidP="00335CFF">
      <w:r>
        <w:t>3. Балакина Г. Ф. Специфика адаптационных практик этнических групп Республики Тыва // Новые исследования Тувы. 2023. № 4. С. 255-273. DOI: 10.25178/nit.2023.4.18 EDN: MJSAIS</w:t>
      </w:r>
    </w:p>
    <w:p w:rsidR="00335CFF" w:rsidRDefault="00335CFF" w:rsidP="00335CFF"/>
    <w:p w:rsidR="00335CFF" w:rsidRDefault="00335CFF" w:rsidP="00335CFF"/>
    <w:p w:rsidR="00335CFF" w:rsidRDefault="00335CFF" w:rsidP="00335CFF">
      <w:r>
        <w:t>4. Анисимова Т. Г. Структурные особенности социального самочувствия населения Тувы: гендерный аспект // Гуманитарий Юга России. 2023. Т. 12, № 3. С. 13-21. DOI: 10.18522/2227-8656.2023.3.1 EDN: BCHIAW</w:t>
      </w:r>
    </w:p>
    <w:p w:rsidR="00335CFF" w:rsidRDefault="00335CFF" w:rsidP="00335CFF"/>
    <w:p w:rsidR="00335CFF" w:rsidRDefault="00335CFF" w:rsidP="00335CFF">
      <w:r>
        <w:t xml:space="preserve">5. Анисимова Т. Г., Маршак А. Л. Социальное самочувствие населения республики Тыва в условиях трансформации российского общества // </w:t>
      </w:r>
      <w:proofErr w:type="spellStart"/>
      <w:r>
        <w:t>Ермолаевские</w:t>
      </w:r>
      <w:proofErr w:type="spellEnd"/>
      <w:r>
        <w:t xml:space="preserve"> чтения: Материалы юбилейной V научно-практической конференции с международным участием, </w:t>
      </w:r>
      <w:proofErr w:type="spellStart"/>
      <w:r>
        <w:t>посвященной</w:t>
      </w:r>
      <w:proofErr w:type="spellEnd"/>
      <w:r>
        <w:t xml:space="preserve"> 100-летию образования Тувинской Народной Республики (Кызыл, 26-27 августа 2021 г.) / под ред. К. О. А. </w:t>
      </w:r>
      <w:proofErr w:type="spellStart"/>
      <w:r>
        <w:t>Бичелдей</w:t>
      </w:r>
      <w:proofErr w:type="spellEnd"/>
      <w:r>
        <w:t>. Кызыл: Издательский отдел Национальной библиотеки им. А. С. Пушкина Республики Тыва, 2021. С. 14-19. DOI: 10.24412/2686-9624-2021-14-19 EDN: GGKNQJ</w:t>
      </w:r>
    </w:p>
    <w:p w:rsidR="00335CFF" w:rsidRDefault="00335CFF" w:rsidP="00335CFF"/>
    <w:p w:rsidR="00335CFF" w:rsidRPr="00335CFF" w:rsidRDefault="00335CFF" w:rsidP="00335CFF">
      <w:pPr>
        <w:rPr>
          <w:lang w:val="en-US"/>
        </w:rPr>
      </w:pPr>
      <w:r>
        <w:t xml:space="preserve">6. </w:t>
      </w:r>
      <w:proofErr w:type="spellStart"/>
      <w:r>
        <w:t>Свинухова</w:t>
      </w:r>
      <w:proofErr w:type="spellEnd"/>
      <w:r>
        <w:t xml:space="preserve"> Ю. Н. Гендерный аспект социальной дифференциации населения в современном российском обществе: тенденции проявления и меры нивелирующего воздействия // </w:t>
      </w:r>
      <w:proofErr w:type="spellStart"/>
      <w:r>
        <w:t>Социодинамика</w:t>
      </w:r>
      <w:proofErr w:type="spellEnd"/>
      <w:r>
        <w:t xml:space="preserve">. </w:t>
      </w:r>
      <w:r w:rsidRPr="00335CFF">
        <w:rPr>
          <w:lang w:val="en-US"/>
        </w:rPr>
        <w:t xml:space="preserve">2020. № 12. </w:t>
      </w:r>
      <w:r>
        <w:t>С</w:t>
      </w:r>
      <w:r w:rsidRPr="00335CFF">
        <w:rPr>
          <w:lang w:val="en-US"/>
        </w:rPr>
        <w:t>. 1-18. DOI: 10.25136/2409-7144.2020.12.34528 EDN: CNBJKI</w:t>
      </w:r>
    </w:p>
    <w:p w:rsidR="00335CFF" w:rsidRPr="00335CFF" w:rsidRDefault="00335CFF" w:rsidP="00335CFF">
      <w:pPr>
        <w:rPr>
          <w:lang w:val="en-US"/>
        </w:rPr>
      </w:pPr>
    </w:p>
    <w:p w:rsidR="00335CFF" w:rsidRDefault="00335CFF" w:rsidP="00335CFF">
      <w:r w:rsidRPr="00335CFF">
        <w:rPr>
          <w:lang w:val="en-US"/>
        </w:rPr>
        <w:t xml:space="preserve">7. Dricu, M., Moser, D. A., &amp; Aue, T. (2022). Optimism bias and its relation to scenario valence, gender, sociality, and insecure attachment.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, 12(1), </w:t>
      </w:r>
      <w:proofErr w:type="spellStart"/>
      <w:r>
        <w:t>Article</w:t>
      </w:r>
      <w:proofErr w:type="spellEnd"/>
      <w:r>
        <w:t xml:space="preserve"> 018534. DOI: 10.1038/s41598-022-22031-4</w:t>
      </w:r>
    </w:p>
    <w:p w:rsidR="00335CFF" w:rsidRDefault="00335CFF" w:rsidP="00335CFF"/>
    <w:p w:rsidR="00335CFF" w:rsidRDefault="00335CFF" w:rsidP="00335CFF">
      <w:r>
        <w:t xml:space="preserve">8. </w:t>
      </w:r>
      <w:proofErr w:type="spellStart"/>
      <w:r>
        <w:t>Милованова</w:t>
      </w:r>
      <w:proofErr w:type="spellEnd"/>
      <w:r>
        <w:t xml:space="preserve"> М. Ю. Социальное настроение сельских жителей в условиях пандемии COVID-19: гендерные аспекты // Женщина в российском обществе. 2022. № 3. С. 77-89. DOI: 10.21064/WinRS.2022.3.5 EDN: CUQOSG</w:t>
      </w:r>
    </w:p>
    <w:p w:rsidR="00335CFF" w:rsidRDefault="00335CFF" w:rsidP="00335CFF"/>
    <w:p w:rsidR="00335CFF" w:rsidRDefault="00335CFF" w:rsidP="00335CFF">
      <w:r>
        <w:t xml:space="preserve">9. </w:t>
      </w:r>
      <w:proofErr w:type="spellStart"/>
      <w:r>
        <w:t>Звоновский</w:t>
      </w:r>
      <w:proofErr w:type="spellEnd"/>
      <w:r>
        <w:t xml:space="preserve"> В. Б., </w:t>
      </w:r>
      <w:proofErr w:type="spellStart"/>
      <w:r>
        <w:t>Ходыкин</w:t>
      </w:r>
      <w:proofErr w:type="spellEnd"/>
      <w:r>
        <w:t xml:space="preserve"> А. В. Восприятие российским общественным мнением экономических изменений после начала российско-украинского конфликта //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: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>. 2023. № 4 (176). DOI: 10.14515/monitoring.2023.4.2372 EDN: MSBLUI</w:t>
      </w:r>
    </w:p>
    <w:p w:rsidR="00335CFF" w:rsidRDefault="00335CFF" w:rsidP="00335CFF"/>
    <w:p w:rsidR="00335CFF" w:rsidRDefault="00335CFF" w:rsidP="00335CFF">
      <w:r>
        <w:t xml:space="preserve">10. Виноградов М. Ю., Суслова А. А. Феномен социальной апатии и его актуальность в современной России // </w:t>
      </w:r>
      <w:proofErr w:type="spellStart"/>
      <w:r>
        <w:t>Полития</w:t>
      </w:r>
      <w:proofErr w:type="spellEnd"/>
      <w:r>
        <w:t>: Анализ. Хроника. Прогноз (Журнал политической философии и социологии политики). 2022. № 4 (107). С. 123-145. DOI: 10.30570/2078-5089-2022-107-4-123-145 EDN: FTUSVO</w:t>
      </w:r>
    </w:p>
    <w:p w:rsidR="00335CFF" w:rsidRDefault="00335CFF" w:rsidP="00335CFF"/>
    <w:p w:rsidR="00335CFF" w:rsidRDefault="00335CFF" w:rsidP="00335CFF">
      <w:r>
        <w:lastRenderedPageBreak/>
        <w:t xml:space="preserve">11. </w:t>
      </w:r>
      <w:proofErr w:type="spellStart"/>
      <w:r>
        <w:t>Шугаева</w:t>
      </w:r>
      <w:proofErr w:type="spellEnd"/>
      <w:r>
        <w:t xml:space="preserve"> И. В. Формирование адаптивных стратегий населения по борьбе с бедностью в условиях </w:t>
      </w:r>
      <w:proofErr w:type="spellStart"/>
      <w:r>
        <w:t>неопределенности</w:t>
      </w:r>
      <w:proofErr w:type="spellEnd"/>
      <w:r>
        <w:t>(социологический анализ) // Власть и управление на Востоке России. 2023. № 1 (102). С. 125-133. DOI: 10.22394/1818-4049-2023-102-1-125-133 EDN: ROQMGP</w:t>
      </w:r>
    </w:p>
    <w:p w:rsidR="00335CFF" w:rsidRDefault="00335CFF" w:rsidP="00335CFF"/>
    <w:p w:rsidR="00335CFF" w:rsidRDefault="00335CFF" w:rsidP="00335CFF">
      <w:r>
        <w:t xml:space="preserve">12. </w:t>
      </w:r>
      <w:proofErr w:type="spellStart"/>
      <w:r>
        <w:t>Натсак</w:t>
      </w:r>
      <w:proofErr w:type="spellEnd"/>
      <w:r>
        <w:t xml:space="preserve"> О. Д. Финансово-экономические стратегии тувинских семей (по материалам социологических исследований) // Власть. 2022. Т. 30, № 1. С. 180-190. DOI: 10.31171/vlast.v30i1.8803 EDN: EPKFUA</w:t>
      </w:r>
    </w:p>
    <w:p w:rsidR="00335CFF" w:rsidRDefault="00335CFF" w:rsidP="00335CFF"/>
    <w:p w:rsidR="00335CFF" w:rsidRDefault="00335CFF" w:rsidP="00335CFF">
      <w:r>
        <w:t xml:space="preserve">13. </w:t>
      </w:r>
      <w:proofErr w:type="spellStart"/>
      <w:r>
        <w:t>Натсак</w:t>
      </w:r>
      <w:proofErr w:type="spellEnd"/>
      <w:r>
        <w:t xml:space="preserve"> О. Д. Материальная самооценка жителей республики Тыва в контексте исследования бедности (по материалам социологических исследований) // Уровень жизни населения регионов России. 2022. Т. 18, № 1. С. 120-135. DOI: 10.19181/lsprr.2022.18.1.10 EDN: QEWVWO</w:t>
      </w:r>
    </w:p>
    <w:p w:rsidR="00335CFF" w:rsidRDefault="00335CFF" w:rsidP="00335CFF"/>
    <w:p w:rsidR="00335CFF" w:rsidRDefault="00335CFF" w:rsidP="00335CFF">
      <w:r>
        <w:t xml:space="preserve">14. Андрианова Е. В., </w:t>
      </w:r>
      <w:proofErr w:type="spellStart"/>
      <w:r>
        <w:t>Ромашкина</w:t>
      </w:r>
      <w:proofErr w:type="spellEnd"/>
      <w:r>
        <w:t xml:space="preserve"> Г. Ф., </w:t>
      </w:r>
      <w:proofErr w:type="spellStart"/>
      <w:r>
        <w:t>Печеркина</w:t>
      </w:r>
      <w:proofErr w:type="spellEnd"/>
      <w:r>
        <w:t xml:space="preserve"> И. Ф., Худякова М. В. Имущественная стратификация, социальное самочувствие и </w:t>
      </w:r>
      <w:proofErr w:type="spellStart"/>
      <w:r>
        <w:t>субъектность</w:t>
      </w:r>
      <w:proofErr w:type="spellEnd"/>
      <w:r>
        <w:t xml:space="preserve"> жителей Тюменского региона // Россия реформирующаяся. 2022. № 20. С. 460-483. DOI: 10.19181/ezheg.2022.17 EDN: BDKJUD</w:t>
      </w:r>
    </w:p>
    <w:p w:rsidR="00335CFF" w:rsidRDefault="00335CFF" w:rsidP="00335CFF"/>
    <w:p w:rsidR="00335CFF" w:rsidRDefault="00335CFF" w:rsidP="00335CFF">
      <w:r>
        <w:t xml:space="preserve">15. </w:t>
      </w:r>
      <w:proofErr w:type="spellStart"/>
      <w:r>
        <w:t>Нестик</w:t>
      </w:r>
      <w:proofErr w:type="spellEnd"/>
      <w:r>
        <w:t xml:space="preserve"> Т. А. Социальный оптимизм в условиях кризиса: от защитных механизмов к постановке совместных целей // Проектирование будущего. Проблемы цифровой реальности. 2023. № 1 (6). С. 140-145. DOI: 10.20948/future-2023-8 EDN: GQQYYT</w:t>
      </w:r>
    </w:p>
    <w:p w:rsidR="00335CFF" w:rsidRDefault="00335CFF" w:rsidP="00335CFF"/>
    <w:p w:rsidR="00335CFF" w:rsidRDefault="00335CFF" w:rsidP="00335CFF">
      <w:r>
        <w:t xml:space="preserve">16. Попов Е. А., Замятина О. Н. "Луч света в </w:t>
      </w:r>
      <w:proofErr w:type="spellStart"/>
      <w:r>
        <w:t>темном</w:t>
      </w:r>
      <w:proofErr w:type="spellEnd"/>
      <w:r>
        <w:t xml:space="preserve"> царстве": социальный оптимизм населения Алтайского края в краткосрочной перспективе // Вестник Томского государственного университета. Философия. Социология. Политология. 2021. № 59. С. 167-179. DOI: 10.17223/1998863X/59/16 EDN: CCUKVP</w:t>
      </w:r>
    </w:p>
    <w:p w:rsidR="00335CFF" w:rsidRDefault="00335CFF" w:rsidP="00335CFF"/>
    <w:p w:rsidR="00335CFF" w:rsidRDefault="00335CFF" w:rsidP="00335CFF">
      <w:r>
        <w:t xml:space="preserve">17. </w:t>
      </w:r>
      <w:proofErr w:type="spellStart"/>
      <w:r>
        <w:t>Темницкий</w:t>
      </w:r>
      <w:proofErr w:type="spellEnd"/>
      <w:r>
        <w:t xml:space="preserve"> А. Л. Социокультурные факторы оптимизма современной молодёжи России // Социологическая наука и социальная практика. 2016. Т. 4, № 4 (16). С. 19-35. DOI: 10.19181/snsp.2016.4.4.4760 EDN: XEAVDD</w:t>
      </w:r>
    </w:p>
    <w:p w:rsidR="00335CFF" w:rsidRDefault="00335CFF" w:rsidP="00335CFF"/>
    <w:p w:rsidR="00335CFF" w:rsidRDefault="00335CFF" w:rsidP="00335CFF">
      <w:r>
        <w:t xml:space="preserve">18. </w:t>
      </w:r>
      <w:proofErr w:type="spellStart"/>
      <w:r>
        <w:t>Ядова</w:t>
      </w:r>
      <w:proofErr w:type="spellEnd"/>
      <w:r>
        <w:t xml:space="preserve"> М. А. Жизненные траектории </w:t>
      </w:r>
      <w:proofErr w:type="spellStart"/>
      <w:r>
        <w:t>молодежи</w:t>
      </w:r>
      <w:proofErr w:type="spellEnd"/>
      <w:r>
        <w:t xml:space="preserve"> в XXI веке: риски и возможности // Социологические исследования. 2022. № 2. С. 83-93. DOI: 10.31857/S013216250011067-6 EDN: VDHCRW</w:t>
      </w:r>
    </w:p>
    <w:p w:rsidR="00335CFF" w:rsidRDefault="00335CFF" w:rsidP="00335CFF"/>
    <w:p w:rsidR="00335CFF" w:rsidRDefault="00335CFF" w:rsidP="00335CFF">
      <w:r>
        <w:t>19. Петухов Р. В. Почему люди хотят изменений? Исследование В. Петуховым причин актуализации общественного запроса на перемены // Вестник Института социологии. 2022. Т. 13, № S2. С. 60-72. DOI: 10.19181/vis.2022.13.2S.816 EDN: EACUCM</w:t>
      </w:r>
    </w:p>
    <w:p w:rsidR="00335CFF" w:rsidRDefault="00335CFF" w:rsidP="00335CFF"/>
    <w:p w:rsidR="00335CFF" w:rsidRDefault="00335CFF" w:rsidP="00335CFF">
      <w:r>
        <w:t>20. Тихонова Н. Е., Дудин И. В. Основные противоречия российского общества в восприятии населения страны: сравнительная значимость, динамика, факторы // Социологическая наука и социальная практика. 2023. Т. 11, № 2. С. 6-24. DOI: 10.19181/snsp.2023.11.2.1 EDN: HGVOFG</w:t>
      </w:r>
      <w:bookmarkStart w:id="0" w:name="_GoBack"/>
      <w:bookmarkEnd w:id="0"/>
    </w:p>
    <w:sectPr w:rsidR="00335CF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FF"/>
    <w:rsid w:val="00017B57"/>
    <w:rsid w:val="000706E4"/>
    <w:rsid w:val="00077F28"/>
    <w:rsid w:val="00275775"/>
    <w:rsid w:val="00335CFF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9C7FA"/>
  <w15:chartTrackingRefBased/>
  <w15:docId w15:val="{30B3FF54-3625-9C4C-9094-E4601DB6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2025-07-17T18:05:00Z</dcterms:created>
  <dcterms:modified xsi:type="dcterms:W3CDTF">2025-07-17T18:05:00Z</dcterms:modified>
</cp:coreProperties>
</file>