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B13CB" w14:textId="77777777" w:rsidR="000B40EE" w:rsidRPr="00842A8D" w:rsidRDefault="000B40EE" w:rsidP="000B40EE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2A8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REFERENCES</w:t>
      </w:r>
    </w:p>
    <w:p w14:paraId="0B631283" w14:textId="77777777" w:rsidR="000B40EE" w:rsidRPr="003C37E7" w:rsidRDefault="000B40EE" w:rsidP="000B40EE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72C9F52B" w14:textId="1B600BDC" w:rsidR="000B40EE" w:rsidRPr="000B40EE" w:rsidRDefault="000B40EE" w:rsidP="00A465E1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Gerasimova, I. V. (2024) </w:t>
      </w:r>
      <w:r w:rsidR="006159BD" w:rsidRPr="006159B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Human </w:t>
      </w:r>
      <w:proofErr w:type="spellStart"/>
      <w:r w:rsidR="006159BD" w:rsidRPr="006159B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potenytial</w:t>
      </w:r>
      <w:proofErr w:type="spellEnd"/>
      <w:r w:rsidR="006159BD" w:rsidRPr="006159B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development on the example of </w:t>
      </w:r>
      <w:proofErr w:type="gramStart"/>
      <w:r w:rsidR="006159BD" w:rsidRPr="006159B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compatriots</w:t>
      </w:r>
      <w:proofErr w:type="gramEnd"/>
      <w:r w:rsidR="006159BD" w:rsidRPr="006159B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resettlement in special geopolitical circumstances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Pr="00BA6B65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PolitBook</w:t>
      </w:r>
      <w:proofErr w:type="spellEnd"/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(4), pp. 75–85. </w:t>
      </w:r>
      <w:hyperlink r:id="rId8" w:history="1">
        <w:r w:rsidR="00956060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https://doi.org/10.24412/2227-1538-2024-4-75-85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hyperlink r:id="rId9" w:history="1">
        <w:r w:rsidR="00956060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https://elibrary.ru/kaapve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48CF5AB2" w14:textId="4F08D28F" w:rsidR="000B40EE" w:rsidRPr="00A465E1" w:rsidRDefault="000B40EE" w:rsidP="00A465E1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A465E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Krasinets</w:t>
      </w:r>
      <w:proofErr w:type="spellEnd"/>
      <w:r w:rsidRPr="00A465E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E. S. (2022) Return migration to Russia: trends of the past and realities of the present. </w:t>
      </w:r>
      <w:proofErr w:type="spellStart"/>
      <w:r w:rsidR="00A465E1" w:rsidRPr="00A465E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Narodonaselenie</w:t>
      </w:r>
      <w:proofErr w:type="spellEnd"/>
      <w:r w:rsidR="00A465E1" w:rsidRPr="00B00417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</w:t>
      </w:r>
      <w:r w:rsidR="00A465E1" w:rsidRPr="00A465E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[Population]</w:t>
      </w:r>
      <w:r w:rsidRPr="00A465E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25 (1), pp. 105–117. </w:t>
      </w:r>
      <w:hyperlink r:id="rId10" w:history="1">
        <w:r w:rsidR="00956060" w:rsidRPr="00A465E1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https://doi.org/10.19181/population.2022.25.1.9</w:t>
        </w:r>
      </w:hyperlink>
      <w:r w:rsidRPr="00A465E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hyperlink r:id="rId11" w:history="1">
        <w:r w:rsidR="00956060" w:rsidRPr="00A465E1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https://elibrary.ru/fimzoe</w:t>
        </w:r>
      </w:hyperlink>
      <w:r w:rsidRPr="00A465E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55D7440B" w14:textId="3AC5EAF0" w:rsidR="00756906" w:rsidRPr="00282271" w:rsidRDefault="000B40EE" w:rsidP="00A465E1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Ilyicheva, L. E., </w:t>
      </w:r>
      <w:proofErr w:type="spellStart"/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Skutina</w:t>
      </w:r>
      <w:proofErr w:type="spellEnd"/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S. G. (2024) Conceptual foundations of the policy of voluntary resettlement of compatriots at the present stage of development of the Russian Federation. </w:t>
      </w:r>
      <w:r w:rsidR="00A465E1" w:rsidRPr="00A465E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Sociopolitical Sciences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14 (3), pp. 51–58. </w:t>
      </w:r>
      <w:hyperlink r:id="rId12" w:history="1">
        <w:r w:rsidR="00956060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https://doi.org/10.33693/2223-0092-2024-14-3-51-58</w:t>
        </w:r>
      </w:hyperlink>
      <w:r w:rsidRPr="002822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hyperlink r:id="rId13" w:history="1">
        <w:r w:rsidR="00956060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https://elibrary.ru/iowatm</w:t>
        </w:r>
      </w:hyperlink>
      <w:r w:rsidRPr="002822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3E5A2A9F" w14:textId="2033EFFA" w:rsidR="000B40EE" w:rsidRPr="00282271" w:rsidRDefault="00756906" w:rsidP="00D746DC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2822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Chevtaeva, N. G., Egunov, E. V. (2014). </w:t>
      </w:r>
      <w:r w:rsidR="0072792B" w:rsidRPr="0072792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Commuting in the life suburban population</w:t>
      </w:r>
      <w:r w:rsidR="0072792B" w:rsidRPr="002822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r w:rsidRPr="0028227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Institutes of development of the demographic system of society</w:t>
      </w:r>
      <w:r w:rsidRPr="002822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r w:rsidR="00C22CEC" w:rsidRPr="00C22CE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Yekaterinburg, </w:t>
      </w:r>
      <w:r w:rsidR="00C22CE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Publ. </w:t>
      </w:r>
      <w:r w:rsidRPr="002822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Institute of Economics of the Ural Branch of the Russian Academy of Sciences</w:t>
      </w:r>
      <w:r w:rsidR="00C22CEC" w:rsidRPr="00C22CE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r w:rsidR="00C22CEC" w:rsidRPr="002822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pp. 184</w:t>
      </w:r>
      <w:r w:rsidR="00564B10" w:rsidRPr="00564B1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–</w:t>
      </w:r>
      <w:r w:rsidR="00C22CEC" w:rsidRPr="002822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187</w:t>
      </w:r>
      <w:r w:rsidRPr="002822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hyperlink r:id="rId14" w:history="1">
        <w:r w:rsidR="006147D3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https://elibrary.ru/pqwnbr</w:t>
        </w:r>
      </w:hyperlink>
      <w:r w:rsidRPr="002822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</w:p>
    <w:p w14:paraId="2421DA53" w14:textId="67BD9E09" w:rsidR="000B40EE" w:rsidRPr="000B40EE" w:rsidRDefault="000B40EE" w:rsidP="00D746DC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2822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Krasinets</w:t>
      </w:r>
      <w:proofErr w:type="spellEnd"/>
      <w:r w:rsidRPr="002822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E. S. (2025) </w:t>
      </w:r>
      <w:r w:rsidR="00332FBB" w:rsidRPr="00332FB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External labor migration in modern Russian society: dynamics and consequences</w:t>
      </w:r>
      <w:r w:rsidRPr="002822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="00A465E1" w:rsidRPr="00A465E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Narodonaselenie</w:t>
      </w:r>
      <w:proofErr w:type="spellEnd"/>
      <w:r w:rsidR="00A465E1" w:rsidRPr="00A465E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[Population]</w:t>
      </w:r>
      <w:r w:rsidRPr="002822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28 (3), pp. 61–73. </w:t>
      </w:r>
      <w:hyperlink r:id="rId15" w:history="1">
        <w:r w:rsidR="006147D3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https://doi.org/10.24412/1561-7785-2025-3-61-73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hyperlink r:id="rId16" w:history="1">
        <w:r w:rsidR="006147D3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https://elibrary.ru/xiskjd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41C15D59" w14:textId="54AC7B9E" w:rsidR="000B40EE" w:rsidRPr="000B40EE" w:rsidRDefault="000B40EE" w:rsidP="00D746DC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Yevtushenko, A. E., </w:t>
      </w:r>
      <w:proofErr w:type="spellStart"/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Chevtaeva</w:t>
      </w:r>
      <w:proofErr w:type="spellEnd"/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N. G., Kononova, D. S., Agumbaeva, A. E. (2024) </w:t>
      </w:r>
      <w:r w:rsidR="00CA1F92" w:rsidRPr="00CA1F9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State regulation of external labor migration in conditions of personnel shortage in the labor market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r w:rsidR="000B7665" w:rsidRPr="000B7665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Management </w:t>
      </w:r>
      <w:r w:rsidR="008944DB" w:rsidRPr="000B7665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I</w:t>
      </w:r>
      <w:r w:rsidR="000B7665" w:rsidRPr="000B7665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ssues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(5), pp. 69–87. </w:t>
      </w:r>
      <w:hyperlink r:id="rId17" w:history="1">
        <w:r w:rsidR="00BA6B65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https://doi.org/10.22394/2304-3369-2024-5-69-87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hyperlink r:id="rId18" w:history="1">
        <w:r w:rsidR="00BA6B65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https://elibrary.ru/sogzhw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3226E5D7" w14:textId="4CD17E50" w:rsidR="000B40EE" w:rsidRPr="000B40EE" w:rsidRDefault="000B40EE" w:rsidP="00856072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Britvina</w:t>
      </w:r>
      <w:proofErr w:type="spellEnd"/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I. B., </w:t>
      </w:r>
      <w:proofErr w:type="spellStart"/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Shumilova</w:t>
      </w:r>
      <w:proofErr w:type="spellEnd"/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P. A. (2024) </w:t>
      </w:r>
      <w:r w:rsidR="0099639C" w:rsidRPr="0099639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Social management of cultural integration of migrants from central </w:t>
      </w:r>
      <w:r w:rsidR="00644278" w:rsidRPr="0099639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99639C" w:rsidRPr="0099639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sian countries into the </w:t>
      </w:r>
      <w:r w:rsidR="00644278" w:rsidRPr="0099639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99639C" w:rsidRPr="0099639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ussian community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r w:rsidR="008944DB" w:rsidRPr="008944D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Management Issues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(5), pp. 88–101. </w:t>
      </w:r>
      <w:hyperlink r:id="rId19" w:history="1">
        <w:r w:rsidR="00BA6B65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https://doi.org/10.22394/2304-3369-2024-5-88-101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hyperlink r:id="rId20" w:history="1">
        <w:r w:rsidR="00BA6B65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https://elibrary.ru/tldrgk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194C4006" w14:textId="741ACCBB" w:rsidR="000B40EE" w:rsidRPr="00856072" w:rsidRDefault="000B40EE" w:rsidP="00856072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85607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Dekhanova, N. G., Ledeneva, V. Yu., Sushko, V. A. (2025) </w:t>
      </w:r>
      <w:r w:rsidR="00D11E1A" w:rsidRPr="0085607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External migration and social stereotypes among Russians: a sociological analysis of public perceptions of migration processes</w:t>
      </w:r>
      <w:r w:rsidRPr="0085607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="00856072" w:rsidRPr="00856072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Vestnik</w:t>
      </w:r>
      <w:proofErr w:type="spellEnd"/>
      <w:r w:rsidR="00856072" w:rsidRPr="00856072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of Saint Petersburg University. Sociology</w:t>
      </w:r>
      <w:r w:rsidRPr="0085607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18 (2), pp. 215–228. </w:t>
      </w:r>
      <w:hyperlink r:id="rId21" w:history="1">
        <w:r w:rsidR="00DE7BE1" w:rsidRPr="00856072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https://elibrary.ru/dvwofl</w:t>
        </w:r>
      </w:hyperlink>
      <w:r w:rsidRPr="0085607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1D40F4A2" w14:textId="7033E44A" w:rsidR="000B40EE" w:rsidRPr="000B40EE" w:rsidRDefault="000B40EE" w:rsidP="00856072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Osadchaya</w:t>
      </w:r>
      <w:proofErr w:type="spellEnd"/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G. I., </w:t>
      </w:r>
      <w:proofErr w:type="spellStart"/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Ledeneva</w:t>
      </w:r>
      <w:proofErr w:type="spellEnd"/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V. Yu., Yudina, T. N. (2024) </w:t>
      </w:r>
      <w:r w:rsidR="001F3EB9" w:rsidRPr="001F3EB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Integration policy regarding foreign migrants: institutional aspects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r w:rsidR="008944DB" w:rsidRPr="008944D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Management Issues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(3), pp. 69–80. </w:t>
      </w:r>
      <w:hyperlink r:id="rId22" w:history="1">
        <w:r w:rsidR="00DE7BE1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https://doi.org/10.22394/2304-3369-2024-3-69-80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hyperlink r:id="rId23" w:history="1">
        <w:r w:rsidR="00DE7BE1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https://elibrary.ru/tjvnrm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5FF5A525" w14:textId="61B1BCDF" w:rsidR="000B40EE" w:rsidRPr="000B40EE" w:rsidRDefault="000B40EE" w:rsidP="00D746DC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Ho, E. (2015). From </w:t>
      </w:r>
      <w:proofErr w:type="spellStart"/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guiqiao</w:t>
      </w:r>
      <w:proofErr w:type="spellEnd"/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to </w:t>
      </w:r>
      <w:proofErr w:type="spellStart"/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haidai</w:t>
      </w:r>
      <w:proofErr w:type="spellEnd"/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: Diaspora engagement and the evolving politics of return migration in China. In R. Iredale</w:t>
      </w:r>
      <w:r w:rsidR="00B049A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&amp; F. Guo (Eds.), </w:t>
      </w:r>
      <w:r w:rsidRPr="001D054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Handbook of Chinese Migration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r w:rsidR="00A1480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Publ.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Edward Elgar</w:t>
      </w:r>
      <w:r w:rsidR="00B049A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r w:rsidR="00B049A1"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pp. 245–262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hyperlink r:id="rId24" w:history="1">
        <w:r w:rsidR="00DE7BE1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https://doi.org/10.4337/9781783476640.00017</w:t>
        </w:r>
      </w:hyperlink>
      <w:r w:rsidR="008945A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DCD626B" w14:textId="7E9C4403" w:rsidR="000B40EE" w:rsidRPr="008945A4" w:rsidRDefault="000B40EE" w:rsidP="00D746DC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Shin, G.-W., Caywood, K. (2025) Countering brain drain through circulation and linkage: Illustrations and lessons from China and India. </w:t>
      </w:r>
      <w:r w:rsidRPr="00DE7BE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International Migration Review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r w:rsidR="00862993" w:rsidRPr="0086299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First published online September 12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hyperlink r:id="rId25" w:history="1">
        <w:r w:rsidR="00DE7BE1" w:rsidRPr="00862993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https://doi.org/10.1177/01979183251371676</w:t>
        </w:r>
      </w:hyperlink>
      <w:r w:rsidR="008945A4" w:rsidRPr="0086299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26" w:history="1">
        <w:r w:rsidR="00DE7BE1" w:rsidRPr="00AA114A">
          <w:rPr>
            <w:rStyle w:val="af0"/>
            <w:rFonts w:ascii="Times New Roman" w:hAnsi="Times New Roman" w:cs="Times New Roman"/>
            <w:sz w:val="28"/>
            <w:szCs w:val="28"/>
          </w:rPr>
          <w:t>https://elibrary.ru/rheqvc</w:t>
        </w:r>
      </w:hyperlink>
      <w:r w:rsidR="008945A4" w:rsidRPr="008945A4">
        <w:rPr>
          <w:rFonts w:ascii="Times New Roman" w:hAnsi="Times New Roman" w:cs="Times New Roman"/>
          <w:sz w:val="28"/>
          <w:szCs w:val="28"/>
        </w:rPr>
        <w:t>.</w:t>
      </w:r>
    </w:p>
    <w:p w14:paraId="7B4584E0" w14:textId="4BEA2951" w:rsidR="000B40EE" w:rsidRPr="000B40EE" w:rsidRDefault="000B40EE" w:rsidP="00D746DC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lastRenderedPageBreak/>
        <w:t xml:space="preserve">Cheng, H. (2025) Does home still call? Generational differences in Chinese return migration. </w:t>
      </w:r>
      <w:r w:rsidRPr="00DE7BE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Population, Space and Place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31</w:t>
      </w:r>
      <w:r w:rsidR="00985CE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(</w:t>
      </w:r>
      <w:r w:rsidR="00985CE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3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), </w:t>
      </w:r>
      <w:r w:rsidR="004432CC"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rticle e70009. </w:t>
      </w:r>
      <w:hyperlink r:id="rId27" w:history="1">
        <w:r w:rsidR="008C15C5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https://doi.org/10.1002/psp.70009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8C15C5" w:rsidRPr="004432C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28" w:history="1">
        <w:r w:rsidR="004432CC" w:rsidRPr="00AA114A">
          <w:rPr>
            <w:rStyle w:val="af0"/>
            <w:rFonts w:ascii="Times New Roman" w:hAnsi="Times New Roman" w:cs="Times New Roman"/>
            <w:sz w:val="28"/>
            <w:szCs w:val="28"/>
          </w:rPr>
          <w:t>https://elibrary.ru/ekkibn</w:t>
        </w:r>
      </w:hyperlink>
      <w:r w:rsidR="008C15C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50775B2" w14:textId="713FD693" w:rsidR="000B40EE" w:rsidRPr="000B40EE" w:rsidRDefault="000B40EE" w:rsidP="00D746DC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Shi, Q., Liu, T. (2025) The diversity of older migrants and their intentions to return: The case of China. </w:t>
      </w:r>
      <w:r w:rsidRPr="00DE7BE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International Migration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63</w:t>
      </w:r>
      <w:r w:rsidR="001E051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(</w:t>
      </w:r>
      <w:r w:rsidR="001E051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3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), Article e70029. </w:t>
      </w:r>
      <w:hyperlink r:id="rId29" w:history="1">
        <w:r w:rsidR="008C15C5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https://doi.org/10.1111/imig.70029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8C15C5" w:rsidRPr="006723F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30" w:history="1">
        <w:r w:rsidR="00B963F1" w:rsidRPr="00B00417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https://elibrary.ru/wgttvk</w:t>
        </w:r>
      </w:hyperlink>
      <w:r w:rsidR="008C15C5" w:rsidRPr="00B0041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7A3AEBED" w14:textId="61D246BE" w:rsidR="000B40EE" w:rsidRPr="000B40EE" w:rsidRDefault="000B40EE" w:rsidP="00D746DC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Zhao, M. (2023) Returning home for a better job? Return migration, family background, and labor market outcomes among recent college graduates in China. </w:t>
      </w:r>
      <w:r w:rsidRPr="00DE7BE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Chinese Journal of Sociology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9</w:t>
      </w:r>
      <w:r w:rsidR="00F20BC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(3), </w:t>
      </w:r>
      <w:r w:rsidR="00F20BC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pp. 408</w:t>
      </w:r>
      <w:r w:rsidR="00564B10" w:rsidRPr="00FA2FE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–</w:t>
      </w:r>
      <w:r w:rsidR="00F20BC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428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hyperlink r:id="rId31" w:history="1">
        <w:r w:rsidR="002B65E3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https://doi.org/10.1177/2057150X231191397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2B65E3" w:rsidRPr="00B0041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32" w:history="1">
        <w:r w:rsidR="001E0518" w:rsidRPr="00B00417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https://elibrary.ru/fwyqmm</w:t>
        </w:r>
      </w:hyperlink>
      <w:r w:rsidR="002B65E3" w:rsidRPr="00B0041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4179E121" w14:textId="059CD37A" w:rsidR="000B40EE" w:rsidRPr="000B40EE" w:rsidRDefault="000B40EE" w:rsidP="00D746DC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Liu, D., Liu, Q., Morgan, W. (2024) Why do Chinese overseas doctoral graduates return to China? The push-pull factors and the influence of gender and gender norms. </w:t>
      </w:r>
      <w:r w:rsidRPr="00DE7BE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Population, Space and Place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30</w:t>
      </w:r>
      <w:r w:rsidR="005D343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(</w:t>
      </w:r>
      <w:r w:rsidR="005D343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7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), Article e2789. </w:t>
      </w:r>
      <w:hyperlink r:id="rId33" w:history="1">
        <w:r w:rsidR="00FA3048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https://doi.org/10.1002/psp.2789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FA3048" w:rsidRPr="005D343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34" w:history="1">
        <w:r w:rsidR="006723F1" w:rsidRPr="00AA114A">
          <w:rPr>
            <w:rStyle w:val="af0"/>
            <w:rFonts w:ascii="Times New Roman" w:hAnsi="Times New Roman" w:cs="Times New Roman"/>
            <w:sz w:val="28"/>
            <w:szCs w:val="28"/>
          </w:rPr>
          <w:t>https://elibrary.ru/huvgks</w:t>
        </w:r>
      </w:hyperlink>
      <w:r w:rsidR="00FA304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BBE768B" w14:textId="2B897847" w:rsidR="000B40EE" w:rsidRPr="000B40EE" w:rsidRDefault="000B40EE" w:rsidP="00D746DC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Sun, X., Huang, L., Wu, H. (2025) Rethinking the voluntariness of academic return migration in times of crisis: The case of Chinese early career scientists. </w:t>
      </w:r>
      <w:r w:rsidRPr="00DE7BE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Higher Education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r w:rsidR="006D5F54" w:rsidRPr="006D5F5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Published: 21 November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hyperlink r:id="rId35" w:history="1">
        <w:r w:rsidR="00FA3048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https://doi.org/10.1007/s10734-025-01593-y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FA3048" w:rsidRPr="00B0041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36" w:history="1">
        <w:r w:rsidR="00EE0142" w:rsidRPr="00B00417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https://elibrary.ru/ogjrlm</w:t>
        </w:r>
      </w:hyperlink>
      <w:r w:rsidR="00FA3048" w:rsidRPr="00B0041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54D69E3E" w14:textId="35A5C12F" w:rsidR="000B40EE" w:rsidRPr="000B40EE" w:rsidRDefault="000B40EE" w:rsidP="00D746DC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Xie, Y., Lin, X., Li, J., He, Q., Huang, J. (2023) Caught in the crossfire: Fears of Chinese-American scientists. </w:t>
      </w:r>
      <w:r w:rsidR="00BF414B" w:rsidRPr="00BF414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Proceedings of the National Academy of Sciences of the United States of America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120</w:t>
      </w:r>
      <w:r w:rsidR="00BF414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(27). </w:t>
      </w:r>
      <w:hyperlink r:id="rId37" w:history="1">
        <w:r w:rsidR="009F6C5E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https://doi.org/10.1073/pnas.2216248120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9F6C5E" w:rsidRPr="00BF414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38" w:history="1">
        <w:r w:rsidR="00BF414B" w:rsidRPr="00AA114A">
          <w:rPr>
            <w:rStyle w:val="af0"/>
            <w:rFonts w:ascii="Times New Roman" w:hAnsi="Times New Roman" w:cs="Times New Roman"/>
            <w:sz w:val="28"/>
            <w:szCs w:val="28"/>
          </w:rPr>
          <w:t>https://elibrary.ru/xxlpxb</w:t>
        </w:r>
      </w:hyperlink>
      <w:r w:rsidR="009F6C5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8819228" w14:textId="46729AB4" w:rsidR="000B40EE" w:rsidRPr="000B40EE" w:rsidRDefault="000B40EE" w:rsidP="00D746DC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Hou, M. (2024) Navigating Chinese international graduate </w:t>
      </w:r>
      <w:proofErr w:type="gramStart"/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students</w:t>
      </w:r>
      <w:proofErr w:type="gramEnd"/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experiences and mobility during US-China geopolitical tensions. </w:t>
      </w:r>
      <w:r w:rsidRPr="00DE7BE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International Journal of Chinese Education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13</w:t>
      </w:r>
      <w:r w:rsidR="00587E4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(1). </w:t>
      </w:r>
      <w:hyperlink r:id="rId39" w:history="1">
        <w:r w:rsidR="009F6C5E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https://doi.org/10.1177/2212585X231213453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9F6C5E" w:rsidRPr="00DA227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40" w:history="1">
        <w:r w:rsidR="00DA2274" w:rsidRPr="00B00417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https://elibrary.ru/sfdfsr</w:t>
        </w:r>
      </w:hyperlink>
      <w:r w:rsidR="009F6C5E" w:rsidRPr="00B0041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2DD0D602" w14:textId="63A792FC" w:rsidR="000B40EE" w:rsidRPr="000B40EE" w:rsidRDefault="000B40EE" w:rsidP="003C4595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Li, Z., Jiang, X. (202</w:t>
      </w:r>
      <w:r w:rsidR="008F25F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5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) Reconnecting with roots, negotiating with institutions, and struggling with identities: The journey home of transnational Chinese students during COVID-19. </w:t>
      </w:r>
      <w:r w:rsidRPr="002E30C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Journal of Ethnic and Migration Studies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5</w:t>
      </w:r>
      <w:r w:rsidR="008F25F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1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(</w:t>
      </w:r>
      <w:r w:rsidR="008F25F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3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), </w:t>
      </w:r>
      <w:r w:rsidR="008F25F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pp. 759</w:t>
      </w:r>
      <w:r w:rsidR="00564B10" w:rsidRPr="00FA2FE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–</w:t>
      </w:r>
      <w:r w:rsidR="008F25F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775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hyperlink r:id="rId41" w:history="1">
        <w:r w:rsidR="001409DD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https://doi.org/10.1080/1369183X.2024.2316631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1409DD" w:rsidRPr="008F25F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</w:p>
    <w:p w14:paraId="3FAEDD86" w14:textId="02E02410" w:rsidR="000B40EE" w:rsidRPr="003C4595" w:rsidRDefault="000B40EE" w:rsidP="003C4595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3C459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He, G., Zhang, Y. (202</w:t>
      </w:r>
      <w:r w:rsidR="00CC09F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3</w:t>
      </w:r>
      <w:r w:rsidRPr="003C459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) (</w:t>
      </w:r>
      <w:proofErr w:type="spellStart"/>
      <w:r w:rsidRPr="003C459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Im</w:t>
      </w:r>
      <w:proofErr w:type="spellEnd"/>
      <w:r w:rsidRPr="003C459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)mobility and performance of emotions: Chinese international students' difficult journeys to home during the COVID-19 pandemic.</w:t>
      </w:r>
      <w:r w:rsidR="002E30CF" w:rsidRPr="003C459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3C4595" w:rsidRPr="003C4595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Mobile media and communication</w:t>
      </w:r>
      <w:r w:rsidRPr="003C459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11</w:t>
      </w:r>
      <w:r w:rsidR="003C459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3C459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(</w:t>
      </w:r>
      <w:r w:rsidR="003C459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2</w:t>
      </w:r>
      <w:r w:rsidRPr="003C459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), </w:t>
      </w:r>
      <w:r w:rsidR="003C459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pp. 248</w:t>
      </w:r>
      <w:r w:rsidRPr="003C459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–</w:t>
      </w:r>
      <w:r w:rsidR="003C459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270</w:t>
      </w:r>
      <w:r w:rsidRPr="003C459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hyperlink r:id="rId42" w:history="1">
        <w:r w:rsidR="001409DD" w:rsidRPr="003C4595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https://doi.org/10.1177/20501579221119585</w:t>
        </w:r>
      </w:hyperlink>
      <w:r w:rsidRPr="003C459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1409DD" w:rsidRPr="003C459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43" w:history="1">
        <w:r w:rsidR="00245896" w:rsidRPr="003C4595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https://elibrary.ru/mqqwoh</w:t>
        </w:r>
      </w:hyperlink>
      <w:r w:rsidR="001409DD" w:rsidRPr="003C459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32752C81" w14:textId="2E82B948" w:rsidR="000B40EE" w:rsidRPr="000B40EE" w:rsidRDefault="000B40EE" w:rsidP="003C4595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Zhan, S., Zhou, M. (2024) Involuntary transnationalism and regulated precarity: Lived experiences of skilled Chinese and Indian migrants in Singapore. </w:t>
      </w:r>
      <w:r w:rsidRPr="002E30C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International Migration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63</w:t>
      </w:r>
      <w:r w:rsidR="002D70E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(</w:t>
      </w:r>
      <w:r w:rsidR="002D70E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3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), Article e13359. </w:t>
      </w:r>
      <w:hyperlink r:id="rId44" w:history="1">
        <w:r w:rsidR="003B6FB3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https://doi.org/10.1111/imig.13359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3B6FB3" w:rsidRPr="0036364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45" w:history="1">
        <w:r w:rsidR="002D70EC" w:rsidRPr="00B00417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https://elibrary.ru/ajaytp</w:t>
        </w:r>
      </w:hyperlink>
      <w:r w:rsidR="003B6FB3" w:rsidRPr="00B0041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54392E00" w14:textId="0EA068B9" w:rsidR="000B40EE" w:rsidRPr="000B40EE" w:rsidRDefault="000B40EE" w:rsidP="00D746DC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Shi, D., Liu, W.</w:t>
      </w:r>
      <w:r w:rsidR="0036364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36364F" w:rsidRPr="0036364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Wang</w:t>
      </w:r>
      <w:r w:rsidR="0036364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</w:t>
      </w:r>
      <w:r w:rsidR="0036364F" w:rsidRPr="0036364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Ya.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(2023) Has China's Young Thousand Talents program been successful in recruiting and nurturing top-caliber scientists? </w:t>
      </w:r>
      <w:r w:rsidRPr="002E30C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Science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379</w:t>
      </w:r>
      <w:r w:rsidR="00DB6DD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(6627), </w:t>
      </w:r>
      <w:r w:rsidR="00DB6DD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pp.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62–65. </w:t>
      </w:r>
      <w:hyperlink r:id="rId46" w:history="1">
        <w:r w:rsidR="003B6FB3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https://doi.org/10.1126/science.abq1218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3B6FB3" w:rsidRPr="00B0041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47" w:history="1">
        <w:r w:rsidR="0036364F" w:rsidRPr="00B00417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https://elibrary.ru/ynbpti</w:t>
        </w:r>
      </w:hyperlink>
      <w:r w:rsidR="003B6FB3" w:rsidRPr="00B0041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30A68760" w14:textId="63841BCF" w:rsidR="000B40EE" w:rsidRPr="000B40EE" w:rsidRDefault="000B40EE" w:rsidP="00D746DC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Yang, L., Marini, G. (2019) Research productivity of Chinese Young Thousand Talents. </w:t>
      </w:r>
      <w:r w:rsidRPr="002E30C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International Higher Education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r w:rsidR="00DB6DD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(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97</w:t>
      </w:r>
      <w:r w:rsidR="00DB6DD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)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r w:rsidR="00DB6DD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pp.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17–18. </w:t>
      </w:r>
      <w:hyperlink r:id="rId48" w:history="1">
        <w:r w:rsidR="003B6FB3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https://doi.org/10.6017/ihe.2019.97.10944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3B6F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FA42B63" w14:textId="5C661516" w:rsidR="000B40EE" w:rsidRPr="000B40EE" w:rsidRDefault="000B40EE" w:rsidP="00D746DC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lastRenderedPageBreak/>
        <w:t xml:space="preserve">Cao, C., Baas, J., Wagner, C., Jonkers, K. (2020) Returning scientists and the emergence of China's science system. </w:t>
      </w:r>
      <w:r w:rsidRPr="002E30C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Science and Public Policy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47</w:t>
      </w:r>
      <w:r w:rsidR="00D4719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(2), </w:t>
      </w:r>
      <w:r w:rsidR="00D4719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pp.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172–183. </w:t>
      </w:r>
      <w:hyperlink r:id="rId49" w:history="1">
        <w:r w:rsidR="003B6FB3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https://doi.org/10.1093/scipol/scz056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3B6FB3" w:rsidRPr="00D4719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</w:p>
    <w:p w14:paraId="58217A09" w14:textId="6AC4FC94" w:rsidR="000B40EE" w:rsidRPr="000B40EE" w:rsidRDefault="000B40EE" w:rsidP="00D746DC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Hao, J., Wen, W., Welch, A. (2016) When sojourners return: Employment opportunities and challenges facing high-skilled Chinese returnees. </w:t>
      </w:r>
      <w:r w:rsidRPr="00DA4E2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Asian and Pacific Migration Journal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25</w:t>
      </w:r>
      <w:r w:rsidR="00642B2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(1), </w:t>
      </w:r>
      <w:r w:rsidR="00642B2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pp.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22–40. </w:t>
      </w:r>
      <w:hyperlink r:id="rId50" w:history="1">
        <w:r w:rsidR="003B6FB3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https://doi.org/10.1177/0117196815621806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3B6FB3" w:rsidRPr="009339D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</w:p>
    <w:p w14:paraId="17539BE4" w14:textId="2B640227" w:rsidR="000B40EE" w:rsidRPr="000B40EE" w:rsidRDefault="000B40EE" w:rsidP="00D746DC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Xie, Y., Yu, C., Yang, J., Cui, C. (2025) Locational choices of Chinese overseas returnees: The intertwined roles of urban amenities and economic opportunities. </w:t>
      </w:r>
      <w:r w:rsidRPr="00DA4E2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Applied Geography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178, </w:t>
      </w:r>
      <w:r w:rsidR="009339D5"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rticle 103608. </w:t>
      </w:r>
      <w:hyperlink r:id="rId51" w:history="1">
        <w:r w:rsidR="003B6FB3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https://doi.org/10.1016/j.apgeog.2025.103608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3B6FB3" w:rsidRPr="00B0041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52" w:history="1">
        <w:r w:rsidR="009339D5" w:rsidRPr="00B00417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https://elibrary.ru/svjnga</w:t>
        </w:r>
      </w:hyperlink>
      <w:r w:rsidR="003B6FB3" w:rsidRPr="00B0041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7D902D86" w14:textId="38D79953" w:rsidR="000B40EE" w:rsidRPr="000B40EE" w:rsidRDefault="000B40EE" w:rsidP="00D746DC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Liu, Y., Huang, C., Zhang, F., Ma, H. (2023) Locational preferences of high-level overseas talent returning to China: Evidence from microdata analysis. </w:t>
      </w:r>
      <w:r w:rsidRPr="00DA4E2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Population, Space and Place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29</w:t>
      </w:r>
      <w:r w:rsidR="00F0607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(</w:t>
      </w:r>
      <w:r w:rsidR="00F0607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5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), </w:t>
      </w:r>
      <w:r w:rsidR="00E94212"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rticle e2650. </w:t>
      </w:r>
      <w:hyperlink r:id="rId53" w:history="1">
        <w:r w:rsidR="003B6FB3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https://doi.org/10.1002/psp.2650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3B6FB3" w:rsidRPr="00E94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54" w:history="1">
        <w:r w:rsidR="00E94212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https://elibrary.ru/udtzap</w:t>
        </w:r>
      </w:hyperlink>
      <w:r w:rsidR="003B6FB3" w:rsidRPr="00E94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1F2F7A9F" w14:textId="205AFFEE" w:rsidR="000B40EE" w:rsidRPr="000B40EE" w:rsidRDefault="000B40EE" w:rsidP="00D746DC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Lei, L., Guo, S. (2020) Conceptualizing virtual transnational diaspora: Returning to the </w:t>
      </w:r>
      <w:r w:rsidR="00947D3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«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return</w:t>
      </w:r>
      <w:r w:rsidR="00947D3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»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of Chinese transnational academics. </w:t>
      </w:r>
      <w:r w:rsidRPr="00DA4E2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Asian and Pacific Migration Journal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29</w:t>
      </w:r>
      <w:r w:rsidR="00F0607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(2), </w:t>
      </w:r>
      <w:r w:rsidR="00F0607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pp.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227–253. </w:t>
      </w:r>
      <w:hyperlink r:id="rId55" w:history="1">
        <w:r w:rsidR="003B6FB3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https://doi.org/10.1177/0117196820935995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3B6FB3" w:rsidRPr="00B0041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56" w:history="1">
        <w:r w:rsidR="00F0607E" w:rsidRPr="00B00417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https://elibrary.ru/scfqhm</w:t>
        </w:r>
      </w:hyperlink>
      <w:r w:rsidR="003B6FB3" w:rsidRPr="00B0041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7B7FF2DC" w14:textId="1219E8C9" w:rsidR="000B40EE" w:rsidRPr="000B40EE" w:rsidRDefault="000B40EE" w:rsidP="00D746DC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Bai, Q., Nam, B., English, A., Marshall, R., Tian, X. (2025) Mental health and early career adaptation challenges of Chinese returnees and Korean </w:t>
      </w:r>
      <w:proofErr w:type="spellStart"/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ambitionists</w:t>
      </w:r>
      <w:proofErr w:type="spellEnd"/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among the STEAM doctoral cohorts in the post-pandemic academic job market. </w:t>
      </w:r>
      <w:r w:rsidRPr="00DA4E2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Compare: A Journal of Comparative and International Education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55</w:t>
      </w:r>
      <w:r w:rsidR="001B4CF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(</w:t>
      </w:r>
      <w:r w:rsidR="001B4CF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6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), </w:t>
      </w:r>
      <w:r w:rsidR="00957D9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pp.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1030–1050. </w:t>
      </w:r>
      <w:hyperlink r:id="rId57" w:history="1">
        <w:r w:rsidR="006942FD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https://doi.org/10.1080/03057925.2024.2352831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6942FD" w:rsidRPr="001B4CF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</w:p>
    <w:p w14:paraId="7694DE99" w14:textId="00004764" w:rsidR="000B40EE" w:rsidRPr="000B40EE" w:rsidRDefault="000B40EE" w:rsidP="00D746DC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Liu, Y., Li, X., Chen, L. (2023) Where is our way? A collaborative auto ethnography of overseas‐educated Chinese female PhDs academic career decision journey. </w:t>
      </w:r>
      <w:r w:rsidRPr="00DA4E2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Higher Education Quarterly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78</w:t>
      </w:r>
      <w:r w:rsidR="00957D9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(2), </w:t>
      </w:r>
      <w:r w:rsidR="00957D9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pp.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368–387. </w:t>
      </w:r>
      <w:hyperlink r:id="rId58" w:history="1">
        <w:r w:rsidR="006942FD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https://doi.org/10.1111/hequ.12480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6942FD" w:rsidRPr="00957D9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59" w:history="1">
        <w:r w:rsidR="00957D90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https://elibrary.ru/vswatw</w:t>
        </w:r>
      </w:hyperlink>
      <w:r w:rsidR="006942FD" w:rsidRPr="00957D9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482C9D60" w14:textId="3D4C1333" w:rsidR="000B40EE" w:rsidRPr="000B40EE" w:rsidRDefault="000B40EE" w:rsidP="00D746DC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Liu, Y., Li, D. (2023) Unsettling academia: Academic career choices and pathways of PhD graduates in the Greater Bay Area in China. </w:t>
      </w:r>
      <w:r w:rsidRPr="00DA4E2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Higher Education Quarterly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78</w:t>
      </w:r>
      <w:r w:rsidR="005E1C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(2), </w:t>
      </w:r>
      <w:r w:rsidR="008E22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pp.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388–403. </w:t>
      </w:r>
      <w:hyperlink r:id="rId60" w:history="1">
        <w:r w:rsidR="006942FD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https://doi.org/10.1111/hequ.12460</w:t>
        </w:r>
      </w:hyperlink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6942FD" w:rsidRPr="00B0041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61" w:history="1">
        <w:r w:rsidR="008E2240" w:rsidRPr="00B00417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https://elibrary.ru/hckzcg</w:t>
        </w:r>
      </w:hyperlink>
      <w:r w:rsidR="006942FD" w:rsidRPr="00B0041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729E4736" w14:textId="687AD556" w:rsidR="00DC322F" w:rsidRDefault="000B40EE" w:rsidP="00D746DC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DiMaggio, P.J. Powell, W.W. </w:t>
      </w:r>
      <w:r w:rsidR="00DA4E21" w:rsidRPr="00DA4E2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(</w:t>
      </w:r>
      <w:r w:rsidR="00DA4E21"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1983</w:t>
      </w:r>
      <w:r w:rsidR="00DA4E21" w:rsidRPr="00DA4E2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) 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The iron cage revisited: Institutional isomorphism and collective rationality in organizational fields</w:t>
      </w:r>
      <w:r w:rsidR="00DA4E21" w:rsidRPr="00DA4E2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DA4E2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American sociological review</w:t>
      </w:r>
      <w:r w:rsidR="004D485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,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48</w:t>
      </w:r>
      <w:r w:rsidR="004D485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(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2</w:t>
      </w:r>
      <w:r w:rsidR="004D485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), pp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 147</w:t>
      </w:r>
      <w:r w:rsidR="00564B10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B40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160.</w:t>
      </w:r>
      <w:r w:rsidR="00DC322F" w:rsidRPr="00DC32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62" w:history="1">
        <w:r w:rsidR="006942FD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https://doi.org/10.2307/2095101</w:t>
        </w:r>
      </w:hyperlink>
      <w:r w:rsidR="00DC322F" w:rsidRPr="00DC32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6942FD" w:rsidRPr="00DA4E2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</w:p>
    <w:p w14:paraId="3D1ECC91" w14:textId="689158A5" w:rsidR="00C52152" w:rsidRPr="00DC322F" w:rsidRDefault="000B40EE" w:rsidP="00D746DC">
      <w:pPr>
        <w:pStyle w:val="a9"/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DC32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Burt</w:t>
      </w:r>
      <w:r w:rsidR="00DA4E21" w:rsidRPr="00DA4E2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</w:t>
      </w:r>
      <w:r w:rsidRPr="00DC32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R. </w:t>
      </w:r>
      <w:r w:rsidR="00DA4E21" w:rsidRPr="00DA4E2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(</w:t>
      </w:r>
      <w:r w:rsidR="00DA4E21" w:rsidRPr="00DC32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1995</w:t>
      </w:r>
      <w:r w:rsidR="00DA4E21" w:rsidRPr="00DA4E2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) </w:t>
      </w:r>
      <w:r w:rsidRPr="00DC32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Structural holes: the social structure of competition. </w:t>
      </w:r>
      <w:r w:rsidR="004F7A2A" w:rsidRPr="004F7A2A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Revue française de </w:t>
      </w:r>
      <w:proofErr w:type="spellStart"/>
      <w:r w:rsidR="004F7A2A" w:rsidRPr="004F7A2A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sociologie</w:t>
      </w:r>
      <w:proofErr w:type="spellEnd"/>
      <w:r w:rsidRPr="00DC32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r w:rsidR="004F7A2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36 (4), pp. 779</w:t>
      </w:r>
      <w:r w:rsidR="00564B10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4F7A2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781.</w:t>
      </w:r>
      <w:r w:rsidR="00DC322F" w:rsidRPr="00DC32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63" w:history="1">
        <w:r w:rsidR="006942FD" w:rsidRPr="00AA114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https://doi.org/10.2307/3322456</w:t>
        </w:r>
      </w:hyperlink>
      <w:r w:rsidR="00DC322F" w:rsidRPr="00DC32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6942FD" w:rsidRPr="0073427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</w:p>
    <w:sectPr w:rsidR="00C52152" w:rsidRPr="00DC322F" w:rsidSect="002F0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6FE38" w14:textId="77777777" w:rsidR="00A07B0A" w:rsidRDefault="00A07B0A" w:rsidP="00EE422E">
      <w:r>
        <w:separator/>
      </w:r>
    </w:p>
  </w:endnote>
  <w:endnote w:type="continuationSeparator" w:id="0">
    <w:p w14:paraId="10B67DDE" w14:textId="77777777" w:rsidR="00A07B0A" w:rsidRDefault="00A07B0A" w:rsidP="00EE4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8DFDA" w14:textId="77777777" w:rsidR="00A07B0A" w:rsidRDefault="00A07B0A" w:rsidP="00EE422E">
      <w:r>
        <w:separator/>
      </w:r>
    </w:p>
  </w:footnote>
  <w:footnote w:type="continuationSeparator" w:id="0">
    <w:p w14:paraId="39FE7927" w14:textId="77777777" w:rsidR="00A07B0A" w:rsidRDefault="00A07B0A" w:rsidP="00EE4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63058"/>
    <w:multiLevelType w:val="hybridMultilevel"/>
    <w:tmpl w:val="A0800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330CB"/>
    <w:multiLevelType w:val="hybridMultilevel"/>
    <w:tmpl w:val="78BADF9C"/>
    <w:lvl w:ilvl="0" w:tplc="AA10A7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BA6AF2"/>
    <w:multiLevelType w:val="hybridMultilevel"/>
    <w:tmpl w:val="78E2E52E"/>
    <w:lvl w:ilvl="0" w:tplc="C7FE10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0551557"/>
    <w:multiLevelType w:val="hybridMultilevel"/>
    <w:tmpl w:val="CB7AAE14"/>
    <w:lvl w:ilvl="0" w:tplc="C27C95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A5270"/>
    <w:multiLevelType w:val="hybridMultilevel"/>
    <w:tmpl w:val="627464E4"/>
    <w:lvl w:ilvl="0" w:tplc="F14233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E692962"/>
    <w:multiLevelType w:val="hybridMultilevel"/>
    <w:tmpl w:val="E18A22F6"/>
    <w:lvl w:ilvl="0" w:tplc="9D8A47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4A3CEB"/>
    <w:multiLevelType w:val="hybridMultilevel"/>
    <w:tmpl w:val="821E5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B651B"/>
    <w:multiLevelType w:val="hybridMultilevel"/>
    <w:tmpl w:val="0EE8508A"/>
    <w:lvl w:ilvl="0" w:tplc="9724AB8A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513F72"/>
    <w:multiLevelType w:val="multilevel"/>
    <w:tmpl w:val="7FDA5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FE09E3"/>
    <w:multiLevelType w:val="multilevel"/>
    <w:tmpl w:val="E2D48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1419E5"/>
    <w:multiLevelType w:val="hybridMultilevel"/>
    <w:tmpl w:val="CB7AAE14"/>
    <w:lvl w:ilvl="0" w:tplc="C27C95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144155"/>
    <w:multiLevelType w:val="hybridMultilevel"/>
    <w:tmpl w:val="0D863836"/>
    <w:lvl w:ilvl="0" w:tplc="57583C56">
      <w:start w:val="1"/>
      <w:numFmt w:val="decimal"/>
      <w:lvlText w:val="%1."/>
      <w:lvlJc w:val="left"/>
      <w:pPr>
        <w:ind w:left="6245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3" w:hanging="360"/>
      </w:pPr>
    </w:lvl>
    <w:lvl w:ilvl="2" w:tplc="0419001B" w:tentative="1">
      <w:start w:val="1"/>
      <w:numFmt w:val="lowerRoman"/>
      <w:lvlText w:val="%3."/>
      <w:lvlJc w:val="right"/>
      <w:pPr>
        <w:ind w:left="7613" w:hanging="180"/>
      </w:pPr>
    </w:lvl>
    <w:lvl w:ilvl="3" w:tplc="0419000F" w:tentative="1">
      <w:start w:val="1"/>
      <w:numFmt w:val="decimal"/>
      <w:lvlText w:val="%4."/>
      <w:lvlJc w:val="left"/>
      <w:pPr>
        <w:ind w:left="8333" w:hanging="360"/>
      </w:pPr>
    </w:lvl>
    <w:lvl w:ilvl="4" w:tplc="04190019" w:tentative="1">
      <w:start w:val="1"/>
      <w:numFmt w:val="lowerLetter"/>
      <w:lvlText w:val="%5."/>
      <w:lvlJc w:val="left"/>
      <w:pPr>
        <w:ind w:left="9053" w:hanging="360"/>
      </w:pPr>
    </w:lvl>
    <w:lvl w:ilvl="5" w:tplc="0419001B" w:tentative="1">
      <w:start w:val="1"/>
      <w:numFmt w:val="lowerRoman"/>
      <w:lvlText w:val="%6."/>
      <w:lvlJc w:val="right"/>
      <w:pPr>
        <w:ind w:left="9773" w:hanging="180"/>
      </w:pPr>
    </w:lvl>
    <w:lvl w:ilvl="6" w:tplc="0419000F" w:tentative="1">
      <w:start w:val="1"/>
      <w:numFmt w:val="decimal"/>
      <w:lvlText w:val="%7."/>
      <w:lvlJc w:val="left"/>
      <w:pPr>
        <w:ind w:left="10493" w:hanging="360"/>
      </w:pPr>
    </w:lvl>
    <w:lvl w:ilvl="7" w:tplc="04190019" w:tentative="1">
      <w:start w:val="1"/>
      <w:numFmt w:val="lowerLetter"/>
      <w:lvlText w:val="%8."/>
      <w:lvlJc w:val="left"/>
      <w:pPr>
        <w:ind w:left="11213" w:hanging="360"/>
      </w:pPr>
    </w:lvl>
    <w:lvl w:ilvl="8" w:tplc="0419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12" w15:restartNumberingAfterBreak="0">
    <w:nsid w:val="5D750C8B"/>
    <w:multiLevelType w:val="multilevel"/>
    <w:tmpl w:val="A1B2A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146D6E"/>
    <w:multiLevelType w:val="hybridMultilevel"/>
    <w:tmpl w:val="0D863836"/>
    <w:lvl w:ilvl="0" w:tplc="57583C5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735C2A"/>
    <w:multiLevelType w:val="multilevel"/>
    <w:tmpl w:val="F04C4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822267"/>
    <w:multiLevelType w:val="hybridMultilevel"/>
    <w:tmpl w:val="821E5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135E64"/>
    <w:multiLevelType w:val="hybridMultilevel"/>
    <w:tmpl w:val="CB7AAE14"/>
    <w:lvl w:ilvl="0" w:tplc="C27C95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4D3297"/>
    <w:multiLevelType w:val="multilevel"/>
    <w:tmpl w:val="223A7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461ECB"/>
    <w:multiLevelType w:val="hybridMultilevel"/>
    <w:tmpl w:val="058C429A"/>
    <w:lvl w:ilvl="0" w:tplc="FFFFFFF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168329">
    <w:abstractNumId w:val="4"/>
  </w:num>
  <w:num w:numId="2" w16cid:durableId="93401392">
    <w:abstractNumId w:val="1"/>
  </w:num>
  <w:num w:numId="3" w16cid:durableId="917447549">
    <w:abstractNumId w:val="2"/>
  </w:num>
  <w:num w:numId="4" w16cid:durableId="1191188133">
    <w:abstractNumId w:val="5"/>
  </w:num>
  <w:num w:numId="5" w16cid:durableId="854734623">
    <w:abstractNumId w:val="17"/>
  </w:num>
  <w:num w:numId="6" w16cid:durableId="541132241">
    <w:abstractNumId w:val="6"/>
  </w:num>
  <w:num w:numId="7" w16cid:durableId="436174524">
    <w:abstractNumId w:val="7"/>
  </w:num>
  <w:num w:numId="8" w16cid:durableId="16277651">
    <w:abstractNumId w:val="16"/>
  </w:num>
  <w:num w:numId="9" w16cid:durableId="2103910812">
    <w:abstractNumId w:val="15"/>
  </w:num>
  <w:num w:numId="10" w16cid:durableId="1995644663">
    <w:abstractNumId w:val="3"/>
  </w:num>
  <w:num w:numId="11" w16cid:durableId="1726877463">
    <w:abstractNumId w:val="10"/>
  </w:num>
  <w:num w:numId="12" w16cid:durableId="477769106">
    <w:abstractNumId w:val="14"/>
  </w:num>
  <w:num w:numId="13" w16cid:durableId="814222086">
    <w:abstractNumId w:val="8"/>
  </w:num>
  <w:num w:numId="14" w16cid:durableId="293487237">
    <w:abstractNumId w:val="18"/>
  </w:num>
  <w:num w:numId="15" w16cid:durableId="1928686135">
    <w:abstractNumId w:val="13"/>
  </w:num>
  <w:num w:numId="16" w16cid:durableId="299653644">
    <w:abstractNumId w:val="11"/>
  </w:num>
  <w:num w:numId="17" w16cid:durableId="535386521">
    <w:abstractNumId w:val="0"/>
  </w:num>
  <w:num w:numId="18" w16cid:durableId="1710569902">
    <w:abstractNumId w:val="9"/>
  </w:num>
  <w:num w:numId="19" w16cid:durableId="3722666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82B"/>
    <w:rsid w:val="000016D9"/>
    <w:rsid w:val="000078E8"/>
    <w:rsid w:val="00010C71"/>
    <w:rsid w:val="000129FF"/>
    <w:rsid w:val="00012EDF"/>
    <w:rsid w:val="000141CC"/>
    <w:rsid w:val="00021B60"/>
    <w:rsid w:val="0002302D"/>
    <w:rsid w:val="000414AE"/>
    <w:rsid w:val="00050C18"/>
    <w:rsid w:val="000525A0"/>
    <w:rsid w:val="000722A6"/>
    <w:rsid w:val="00080A0A"/>
    <w:rsid w:val="00080FD7"/>
    <w:rsid w:val="000833FC"/>
    <w:rsid w:val="00083FF8"/>
    <w:rsid w:val="00084423"/>
    <w:rsid w:val="0008576C"/>
    <w:rsid w:val="00093FF0"/>
    <w:rsid w:val="000A1351"/>
    <w:rsid w:val="000A227A"/>
    <w:rsid w:val="000A2995"/>
    <w:rsid w:val="000A30BF"/>
    <w:rsid w:val="000B40EE"/>
    <w:rsid w:val="000B7665"/>
    <w:rsid w:val="000C3CB5"/>
    <w:rsid w:val="000C478D"/>
    <w:rsid w:val="000D3183"/>
    <w:rsid w:val="000D34BA"/>
    <w:rsid w:val="000D4B17"/>
    <w:rsid w:val="000D6A54"/>
    <w:rsid w:val="000E575D"/>
    <w:rsid w:val="000F7BB5"/>
    <w:rsid w:val="00100B13"/>
    <w:rsid w:val="00106CB6"/>
    <w:rsid w:val="00112B26"/>
    <w:rsid w:val="001200D7"/>
    <w:rsid w:val="001209ED"/>
    <w:rsid w:val="001215CF"/>
    <w:rsid w:val="001221EB"/>
    <w:rsid w:val="00123D0B"/>
    <w:rsid w:val="00125A48"/>
    <w:rsid w:val="00134542"/>
    <w:rsid w:val="001409DD"/>
    <w:rsid w:val="00150872"/>
    <w:rsid w:val="00152211"/>
    <w:rsid w:val="00157EA8"/>
    <w:rsid w:val="00177722"/>
    <w:rsid w:val="001803B7"/>
    <w:rsid w:val="00181733"/>
    <w:rsid w:val="0019067A"/>
    <w:rsid w:val="0019482B"/>
    <w:rsid w:val="001962F5"/>
    <w:rsid w:val="001B39AD"/>
    <w:rsid w:val="001B4CF4"/>
    <w:rsid w:val="001C5D39"/>
    <w:rsid w:val="001D054D"/>
    <w:rsid w:val="001D14B7"/>
    <w:rsid w:val="001D6B03"/>
    <w:rsid w:val="001E032A"/>
    <w:rsid w:val="001E0518"/>
    <w:rsid w:val="001E61A6"/>
    <w:rsid w:val="001F2986"/>
    <w:rsid w:val="001F3EB9"/>
    <w:rsid w:val="002044B1"/>
    <w:rsid w:val="00214538"/>
    <w:rsid w:val="002158BC"/>
    <w:rsid w:val="00215EE3"/>
    <w:rsid w:val="00224625"/>
    <w:rsid w:val="00245896"/>
    <w:rsid w:val="0024715E"/>
    <w:rsid w:val="00250C96"/>
    <w:rsid w:val="002626E6"/>
    <w:rsid w:val="00282271"/>
    <w:rsid w:val="00282A53"/>
    <w:rsid w:val="00287567"/>
    <w:rsid w:val="002A3B0B"/>
    <w:rsid w:val="002A63BC"/>
    <w:rsid w:val="002A7DC1"/>
    <w:rsid w:val="002B65E3"/>
    <w:rsid w:val="002D0DA4"/>
    <w:rsid w:val="002D70EC"/>
    <w:rsid w:val="002E30CF"/>
    <w:rsid w:val="002F0367"/>
    <w:rsid w:val="002F4276"/>
    <w:rsid w:val="002F731F"/>
    <w:rsid w:val="00306B04"/>
    <w:rsid w:val="00311656"/>
    <w:rsid w:val="0031319B"/>
    <w:rsid w:val="00316577"/>
    <w:rsid w:val="00321601"/>
    <w:rsid w:val="00327D84"/>
    <w:rsid w:val="00332FBB"/>
    <w:rsid w:val="00337875"/>
    <w:rsid w:val="003419A1"/>
    <w:rsid w:val="00350A99"/>
    <w:rsid w:val="0036364F"/>
    <w:rsid w:val="00364D9E"/>
    <w:rsid w:val="00364F46"/>
    <w:rsid w:val="00370BD7"/>
    <w:rsid w:val="00380301"/>
    <w:rsid w:val="00387A3D"/>
    <w:rsid w:val="0039153E"/>
    <w:rsid w:val="003A1852"/>
    <w:rsid w:val="003A4A06"/>
    <w:rsid w:val="003A6ABF"/>
    <w:rsid w:val="003B6FB3"/>
    <w:rsid w:val="003C2EB8"/>
    <w:rsid w:val="003C3BCE"/>
    <w:rsid w:val="003C4595"/>
    <w:rsid w:val="003C6625"/>
    <w:rsid w:val="003D2CF8"/>
    <w:rsid w:val="003D4012"/>
    <w:rsid w:val="003D5C1C"/>
    <w:rsid w:val="003E7E2C"/>
    <w:rsid w:val="003F2107"/>
    <w:rsid w:val="00403AA1"/>
    <w:rsid w:val="00404578"/>
    <w:rsid w:val="00404C60"/>
    <w:rsid w:val="004140C5"/>
    <w:rsid w:val="00417BA7"/>
    <w:rsid w:val="00426106"/>
    <w:rsid w:val="00430138"/>
    <w:rsid w:val="00435328"/>
    <w:rsid w:val="004432CC"/>
    <w:rsid w:val="0045017A"/>
    <w:rsid w:val="0045559C"/>
    <w:rsid w:val="00466BDC"/>
    <w:rsid w:val="004853B5"/>
    <w:rsid w:val="004B1919"/>
    <w:rsid w:val="004B3955"/>
    <w:rsid w:val="004B50F8"/>
    <w:rsid w:val="004B67D1"/>
    <w:rsid w:val="004B7AAE"/>
    <w:rsid w:val="004C1937"/>
    <w:rsid w:val="004C3445"/>
    <w:rsid w:val="004D4856"/>
    <w:rsid w:val="004D72E0"/>
    <w:rsid w:val="004F7A2A"/>
    <w:rsid w:val="00502C2D"/>
    <w:rsid w:val="00515C74"/>
    <w:rsid w:val="00520E35"/>
    <w:rsid w:val="005304BC"/>
    <w:rsid w:val="005329F8"/>
    <w:rsid w:val="00543FF6"/>
    <w:rsid w:val="0054711E"/>
    <w:rsid w:val="00547226"/>
    <w:rsid w:val="00557499"/>
    <w:rsid w:val="005577D0"/>
    <w:rsid w:val="00564B10"/>
    <w:rsid w:val="00572482"/>
    <w:rsid w:val="00584D56"/>
    <w:rsid w:val="00587E4E"/>
    <w:rsid w:val="005A674C"/>
    <w:rsid w:val="005A7182"/>
    <w:rsid w:val="005C23F6"/>
    <w:rsid w:val="005D1C3C"/>
    <w:rsid w:val="005D3434"/>
    <w:rsid w:val="005D414E"/>
    <w:rsid w:val="005D5B9F"/>
    <w:rsid w:val="005E0FD6"/>
    <w:rsid w:val="005E1C0C"/>
    <w:rsid w:val="005E678B"/>
    <w:rsid w:val="005F5C1B"/>
    <w:rsid w:val="00607CEB"/>
    <w:rsid w:val="006147D3"/>
    <w:rsid w:val="006159BD"/>
    <w:rsid w:val="00617F83"/>
    <w:rsid w:val="00622A59"/>
    <w:rsid w:val="006256F9"/>
    <w:rsid w:val="0063474E"/>
    <w:rsid w:val="006363CD"/>
    <w:rsid w:val="00642074"/>
    <w:rsid w:val="00642B29"/>
    <w:rsid w:val="00644278"/>
    <w:rsid w:val="006600CA"/>
    <w:rsid w:val="00661520"/>
    <w:rsid w:val="00662699"/>
    <w:rsid w:val="006650C5"/>
    <w:rsid w:val="00671A5A"/>
    <w:rsid w:val="006723F1"/>
    <w:rsid w:val="00676061"/>
    <w:rsid w:val="00691C40"/>
    <w:rsid w:val="006942FD"/>
    <w:rsid w:val="006B3056"/>
    <w:rsid w:val="006B3948"/>
    <w:rsid w:val="006C117B"/>
    <w:rsid w:val="006C1EC2"/>
    <w:rsid w:val="006C246D"/>
    <w:rsid w:val="006C4BD5"/>
    <w:rsid w:val="006D2FD4"/>
    <w:rsid w:val="006D5F54"/>
    <w:rsid w:val="006D66F7"/>
    <w:rsid w:val="006D6F87"/>
    <w:rsid w:val="006D7CFF"/>
    <w:rsid w:val="006F0D00"/>
    <w:rsid w:val="006F21A2"/>
    <w:rsid w:val="006F72FB"/>
    <w:rsid w:val="00700BD4"/>
    <w:rsid w:val="00720FA9"/>
    <w:rsid w:val="00722E64"/>
    <w:rsid w:val="007254F4"/>
    <w:rsid w:val="00727181"/>
    <w:rsid w:val="0072792B"/>
    <w:rsid w:val="0073427D"/>
    <w:rsid w:val="00741281"/>
    <w:rsid w:val="00741602"/>
    <w:rsid w:val="007522FE"/>
    <w:rsid w:val="00756906"/>
    <w:rsid w:val="00766527"/>
    <w:rsid w:val="00770BED"/>
    <w:rsid w:val="00772C69"/>
    <w:rsid w:val="00775CA7"/>
    <w:rsid w:val="00781F6B"/>
    <w:rsid w:val="007862EB"/>
    <w:rsid w:val="007A6BEF"/>
    <w:rsid w:val="007B783C"/>
    <w:rsid w:val="007C5C15"/>
    <w:rsid w:val="007D6265"/>
    <w:rsid w:val="007E3B56"/>
    <w:rsid w:val="007F3F8B"/>
    <w:rsid w:val="0080137A"/>
    <w:rsid w:val="008061EB"/>
    <w:rsid w:val="008128B3"/>
    <w:rsid w:val="008160B7"/>
    <w:rsid w:val="0081730B"/>
    <w:rsid w:val="0082194B"/>
    <w:rsid w:val="008355BD"/>
    <w:rsid w:val="00841A04"/>
    <w:rsid w:val="00842A8D"/>
    <w:rsid w:val="008452FF"/>
    <w:rsid w:val="00846136"/>
    <w:rsid w:val="008501FF"/>
    <w:rsid w:val="00855F6F"/>
    <w:rsid w:val="00856072"/>
    <w:rsid w:val="00857F58"/>
    <w:rsid w:val="00862993"/>
    <w:rsid w:val="00866A05"/>
    <w:rsid w:val="00871B2A"/>
    <w:rsid w:val="00874262"/>
    <w:rsid w:val="0087565B"/>
    <w:rsid w:val="00881096"/>
    <w:rsid w:val="00892D1F"/>
    <w:rsid w:val="008934DC"/>
    <w:rsid w:val="008944DB"/>
    <w:rsid w:val="008945A4"/>
    <w:rsid w:val="00897956"/>
    <w:rsid w:val="008A403C"/>
    <w:rsid w:val="008C15C5"/>
    <w:rsid w:val="008C6D73"/>
    <w:rsid w:val="008D054A"/>
    <w:rsid w:val="008D3B03"/>
    <w:rsid w:val="008D7B0D"/>
    <w:rsid w:val="008D7C66"/>
    <w:rsid w:val="008E2240"/>
    <w:rsid w:val="008E7DE0"/>
    <w:rsid w:val="008F25FA"/>
    <w:rsid w:val="008F57B2"/>
    <w:rsid w:val="00901E70"/>
    <w:rsid w:val="0090678F"/>
    <w:rsid w:val="00927511"/>
    <w:rsid w:val="00932306"/>
    <w:rsid w:val="009339D5"/>
    <w:rsid w:val="00947D31"/>
    <w:rsid w:val="00951E16"/>
    <w:rsid w:val="00952AC4"/>
    <w:rsid w:val="00956060"/>
    <w:rsid w:val="00957D90"/>
    <w:rsid w:val="00960009"/>
    <w:rsid w:val="00961F63"/>
    <w:rsid w:val="00976A4F"/>
    <w:rsid w:val="00982E1C"/>
    <w:rsid w:val="00985CEB"/>
    <w:rsid w:val="00995C45"/>
    <w:rsid w:val="0099639C"/>
    <w:rsid w:val="009A3730"/>
    <w:rsid w:val="009B3314"/>
    <w:rsid w:val="009B74B2"/>
    <w:rsid w:val="009C1654"/>
    <w:rsid w:val="009C23A1"/>
    <w:rsid w:val="009C411A"/>
    <w:rsid w:val="009C4341"/>
    <w:rsid w:val="009C6008"/>
    <w:rsid w:val="009C7C74"/>
    <w:rsid w:val="009D3B72"/>
    <w:rsid w:val="009D420B"/>
    <w:rsid w:val="009D6AF6"/>
    <w:rsid w:val="009F5546"/>
    <w:rsid w:val="009F6C5E"/>
    <w:rsid w:val="00A0208C"/>
    <w:rsid w:val="00A07B0A"/>
    <w:rsid w:val="00A11B04"/>
    <w:rsid w:val="00A14803"/>
    <w:rsid w:val="00A15286"/>
    <w:rsid w:val="00A22579"/>
    <w:rsid w:val="00A25773"/>
    <w:rsid w:val="00A33FF6"/>
    <w:rsid w:val="00A465E1"/>
    <w:rsid w:val="00A57AB0"/>
    <w:rsid w:val="00A836E7"/>
    <w:rsid w:val="00A903DC"/>
    <w:rsid w:val="00A97F74"/>
    <w:rsid w:val="00AA3651"/>
    <w:rsid w:val="00AB1D5A"/>
    <w:rsid w:val="00AB4A15"/>
    <w:rsid w:val="00AB5E11"/>
    <w:rsid w:val="00AB7D6E"/>
    <w:rsid w:val="00AC478A"/>
    <w:rsid w:val="00AC7199"/>
    <w:rsid w:val="00AD0951"/>
    <w:rsid w:val="00AD207D"/>
    <w:rsid w:val="00AF2255"/>
    <w:rsid w:val="00AF56A2"/>
    <w:rsid w:val="00B00417"/>
    <w:rsid w:val="00B024B6"/>
    <w:rsid w:val="00B049A1"/>
    <w:rsid w:val="00B0631F"/>
    <w:rsid w:val="00B166C7"/>
    <w:rsid w:val="00B20132"/>
    <w:rsid w:val="00B20F14"/>
    <w:rsid w:val="00B229EF"/>
    <w:rsid w:val="00B22C0D"/>
    <w:rsid w:val="00B23B31"/>
    <w:rsid w:val="00B34AD6"/>
    <w:rsid w:val="00B5296C"/>
    <w:rsid w:val="00B60E1D"/>
    <w:rsid w:val="00B64F37"/>
    <w:rsid w:val="00B7134F"/>
    <w:rsid w:val="00B714DB"/>
    <w:rsid w:val="00B72CD3"/>
    <w:rsid w:val="00B8038A"/>
    <w:rsid w:val="00B8392E"/>
    <w:rsid w:val="00B93032"/>
    <w:rsid w:val="00B963F1"/>
    <w:rsid w:val="00B972B4"/>
    <w:rsid w:val="00BA2D57"/>
    <w:rsid w:val="00BA34E2"/>
    <w:rsid w:val="00BA5E50"/>
    <w:rsid w:val="00BA6B65"/>
    <w:rsid w:val="00BB1EB6"/>
    <w:rsid w:val="00BC1AFA"/>
    <w:rsid w:val="00BC3477"/>
    <w:rsid w:val="00BE1DE9"/>
    <w:rsid w:val="00BE20CA"/>
    <w:rsid w:val="00BF414B"/>
    <w:rsid w:val="00BF6723"/>
    <w:rsid w:val="00C06CB2"/>
    <w:rsid w:val="00C22CEC"/>
    <w:rsid w:val="00C359EF"/>
    <w:rsid w:val="00C40813"/>
    <w:rsid w:val="00C52152"/>
    <w:rsid w:val="00C550AA"/>
    <w:rsid w:val="00C60743"/>
    <w:rsid w:val="00C6165E"/>
    <w:rsid w:val="00C74A27"/>
    <w:rsid w:val="00C85AE4"/>
    <w:rsid w:val="00C87AD0"/>
    <w:rsid w:val="00C91ABE"/>
    <w:rsid w:val="00C9304C"/>
    <w:rsid w:val="00CA17CF"/>
    <w:rsid w:val="00CA1F92"/>
    <w:rsid w:val="00CB1520"/>
    <w:rsid w:val="00CB567C"/>
    <w:rsid w:val="00CC09FF"/>
    <w:rsid w:val="00CD41C7"/>
    <w:rsid w:val="00CD4480"/>
    <w:rsid w:val="00CE05B9"/>
    <w:rsid w:val="00CE0F8E"/>
    <w:rsid w:val="00CF55FB"/>
    <w:rsid w:val="00CF7B83"/>
    <w:rsid w:val="00D0072F"/>
    <w:rsid w:val="00D05CB9"/>
    <w:rsid w:val="00D067DF"/>
    <w:rsid w:val="00D11E1A"/>
    <w:rsid w:val="00D1512F"/>
    <w:rsid w:val="00D4719B"/>
    <w:rsid w:val="00D54D9F"/>
    <w:rsid w:val="00D57DC5"/>
    <w:rsid w:val="00D738A4"/>
    <w:rsid w:val="00D746DC"/>
    <w:rsid w:val="00D848FF"/>
    <w:rsid w:val="00DA2274"/>
    <w:rsid w:val="00DA281E"/>
    <w:rsid w:val="00DA4E21"/>
    <w:rsid w:val="00DB6DDE"/>
    <w:rsid w:val="00DC10C9"/>
    <w:rsid w:val="00DC322F"/>
    <w:rsid w:val="00DD3C78"/>
    <w:rsid w:val="00DD5578"/>
    <w:rsid w:val="00DE4A5D"/>
    <w:rsid w:val="00DE7BE1"/>
    <w:rsid w:val="00DF25FC"/>
    <w:rsid w:val="00DF78A0"/>
    <w:rsid w:val="00E0165F"/>
    <w:rsid w:val="00E129FB"/>
    <w:rsid w:val="00E2128C"/>
    <w:rsid w:val="00E22E67"/>
    <w:rsid w:val="00E25E84"/>
    <w:rsid w:val="00E322F3"/>
    <w:rsid w:val="00E46C54"/>
    <w:rsid w:val="00E52345"/>
    <w:rsid w:val="00E705B6"/>
    <w:rsid w:val="00E80238"/>
    <w:rsid w:val="00E81E35"/>
    <w:rsid w:val="00E85370"/>
    <w:rsid w:val="00E94212"/>
    <w:rsid w:val="00EA5BE2"/>
    <w:rsid w:val="00EB32F5"/>
    <w:rsid w:val="00EB61F3"/>
    <w:rsid w:val="00ED0A3F"/>
    <w:rsid w:val="00ED6D0E"/>
    <w:rsid w:val="00EE0142"/>
    <w:rsid w:val="00EE0279"/>
    <w:rsid w:val="00EE1221"/>
    <w:rsid w:val="00EE422E"/>
    <w:rsid w:val="00EF29FA"/>
    <w:rsid w:val="00F00EB6"/>
    <w:rsid w:val="00F0607E"/>
    <w:rsid w:val="00F06FC4"/>
    <w:rsid w:val="00F13913"/>
    <w:rsid w:val="00F171FB"/>
    <w:rsid w:val="00F20BC6"/>
    <w:rsid w:val="00F21B5B"/>
    <w:rsid w:val="00F34F01"/>
    <w:rsid w:val="00F45D70"/>
    <w:rsid w:val="00F54AD8"/>
    <w:rsid w:val="00F55D5E"/>
    <w:rsid w:val="00F67F57"/>
    <w:rsid w:val="00F75DDC"/>
    <w:rsid w:val="00F878F5"/>
    <w:rsid w:val="00FA2FE3"/>
    <w:rsid w:val="00FA3048"/>
    <w:rsid w:val="00FA3B6E"/>
    <w:rsid w:val="00FA649B"/>
    <w:rsid w:val="00FC7302"/>
    <w:rsid w:val="00FE044F"/>
    <w:rsid w:val="00FE3965"/>
    <w:rsid w:val="00FE4D29"/>
    <w:rsid w:val="00FF60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EE5CF"/>
  <w15:docId w15:val="{F5B392FC-657F-48C2-AF6C-9C1CBFB72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0C18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A3651"/>
    <w:pPr>
      <w:keepNext/>
      <w:keepLines/>
      <w:spacing w:line="360" w:lineRule="auto"/>
      <w:ind w:firstLine="709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0C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21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651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Body Text"/>
    <w:basedOn w:val="a"/>
    <w:link w:val="a4"/>
    <w:uiPriority w:val="99"/>
    <w:rsid w:val="0019482B"/>
    <w:pPr>
      <w:tabs>
        <w:tab w:val="left" w:pos="288"/>
      </w:tabs>
      <w:spacing w:after="120" w:line="228" w:lineRule="auto"/>
      <w:ind w:firstLine="288"/>
      <w:jc w:val="both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19482B"/>
    <w:rPr>
      <w:rFonts w:ascii="Times New Roman" w:eastAsia="MS Mincho" w:hAnsi="Times New Roman" w:cs="Times New Roman"/>
      <w:sz w:val="20"/>
      <w:szCs w:val="20"/>
    </w:rPr>
  </w:style>
  <w:style w:type="paragraph" w:customStyle="1" w:styleId="tablecolsubhead">
    <w:name w:val="table col subhead"/>
    <w:basedOn w:val="a"/>
    <w:uiPriority w:val="99"/>
    <w:rsid w:val="0019482B"/>
    <w:pPr>
      <w:jc w:val="center"/>
    </w:pPr>
    <w:rPr>
      <w:rFonts w:ascii="Times New Roman" w:eastAsia="Times New Roman" w:hAnsi="Times New Roman" w:cs="Times New Roman"/>
      <w:b/>
      <w:bCs/>
      <w:i/>
      <w:iCs/>
      <w:sz w:val="15"/>
      <w:szCs w:val="15"/>
      <w:lang w:val="en-US"/>
    </w:rPr>
  </w:style>
  <w:style w:type="paragraph" w:customStyle="1" w:styleId="tablecopy">
    <w:name w:val="table copy"/>
    <w:uiPriority w:val="99"/>
    <w:rsid w:val="0019482B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16"/>
      <w:szCs w:val="16"/>
      <w:lang w:val="en-US"/>
    </w:rPr>
  </w:style>
  <w:style w:type="character" w:styleId="a5">
    <w:name w:val="Strong"/>
    <w:basedOn w:val="a0"/>
    <w:uiPriority w:val="22"/>
    <w:qFormat/>
    <w:rsid w:val="0019482B"/>
    <w:rPr>
      <w:b/>
      <w:bCs/>
    </w:rPr>
  </w:style>
  <w:style w:type="paragraph" w:styleId="a6">
    <w:name w:val="Normal (Web)"/>
    <w:basedOn w:val="a"/>
    <w:uiPriority w:val="99"/>
    <w:unhideWhenUsed/>
    <w:rsid w:val="0019482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C11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117B"/>
    <w:rPr>
      <w:rFonts w:ascii="Tahoma" w:hAnsi="Tahoma" w:cs="Tahoma"/>
      <w:sz w:val="16"/>
      <w:szCs w:val="16"/>
    </w:rPr>
  </w:style>
  <w:style w:type="paragraph" w:styleId="a9">
    <w:name w:val="List Paragraph"/>
    <w:aliases w:val="Маркер,UL,Абзац маркированнный"/>
    <w:basedOn w:val="a"/>
    <w:link w:val="aa"/>
    <w:uiPriority w:val="34"/>
    <w:qFormat/>
    <w:rsid w:val="000078E8"/>
    <w:pPr>
      <w:spacing w:after="160" w:line="259" w:lineRule="auto"/>
      <w:ind w:left="720"/>
      <w:contextualSpacing/>
    </w:pPr>
    <w:rPr>
      <w:sz w:val="22"/>
      <w:szCs w:val="22"/>
    </w:rPr>
  </w:style>
  <w:style w:type="character" w:customStyle="1" w:styleId="aa">
    <w:name w:val="Абзац списка Знак"/>
    <w:aliases w:val="Маркер Знак,UL Знак,Абзац маркированнный Знак"/>
    <w:link w:val="a9"/>
    <w:uiPriority w:val="99"/>
    <w:locked/>
    <w:rsid w:val="000078E8"/>
  </w:style>
  <w:style w:type="paragraph" w:styleId="ab">
    <w:name w:val="footnote text"/>
    <w:basedOn w:val="a"/>
    <w:link w:val="ac"/>
    <w:uiPriority w:val="99"/>
    <w:unhideWhenUsed/>
    <w:rsid w:val="00EE422E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EE422E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EE422E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C521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e">
    <w:name w:val="Document Map"/>
    <w:basedOn w:val="a"/>
    <w:link w:val="af"/>
    <w:uiPriority w:val="99"/>
    <w:semiHidden/>
    <w:unhideWhenUsed/>
    <w:rsid w:val="0045017A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45017A"/>
    <w:rPr>
      <w:rFonts w:ascii="Tahoma" w:hAnsi="Tahoma" w:cs="Tahoma"/>
      <w:sz w:val="16"/>
      <w:szCs w:val="16"/>
    </w:rPr>
  </w:style>
  <w:style w:type="character" w:customStyle="1" w:styleId="help">
    <w:name w:val="help"/>
    <w:basedOn w:val="a0"/>
    <w:rsid w:val="009D6AF6"/>
  </w:style>
  <w:style w:type="character" w:customStyle="1" w:styleId="hwtze">
    <w:name w:val="hwtze"/>
    <w:basedOn w:val="a0"/>
    <w:rsid w:val="009D6AF6"/>
  </w:style>
  <w:style w:type="character" w:customStyle="1" w:styleId="rynqvb">
    <w:name w:val="rynqvb"/>
    <w:basedOn w:val="a0"/>
    <w:rsid w:val="009D6AF6"/>
  </w:style>
  <w:style w:type="character" w:customStyle="1" w:styleId="20">
    <w:name w:val="Заголовок 2 Знак"/>
    <w:basedOn w:val="a0"/>
    <w:link w:val="2"/>
    <w:uiPriority w:val="9"/>
    <w:semiHidden/>
    <w:rsid w:val="00010C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0">
    <w:name w:val="Hyperlink"/>
    <w:basedOn w:val="a0"/>
    <w:uiPriority w:val="99"/>
    <w:unhideWhenUsed/>
    <w:rsid w:val="00BA5E50"/>
    <w:rPr>
      <w:color w:val="0000FF"/>
      <w:u w:val="single"/>
    </w:rPr>
  </w:style>
  <w:style w:type="character" w:styleId="af1">
    <w:name w:val="Emphasis"/>
    <w:basedOn w:val="a0"/>
    <w:uiPriority w:val="20"/>
    <w:qFormat/>
    <w:rsid w:val="00306B04"/>
    <w:rPr>
      <w:i/>
      <w:iCs/>
    </w:rPr>
  </w:style>
  <w:style w:type="character" w:customStyle="1" w:styleId="af2">
    <w:name w:val="_"/>
    <w:basedOn w:val="a0"/>
    <w:rsid w:val="00282A53"/>
  </w:style>
  <w:style w:type="table" w:styleId="af3">
    <w:name w:val="Table Grid"/>
    <w:basedOn w:val="a1"/>
    <w:uiPriority w:val="59"/>
    <w:rsid w:val="008160B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547226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224625"/>
    <w:rPr>
      <w:color w:val="605E5C"/>
      <w:shd w:val="clear" w:color="auto" w:fill="E1DFDD"/>
    </w:rPr>
  </w:style>
  <w:style w:type="character" w:customStyle="1" w:styleId="ypks7kbdpwfgdykd3qb9">
    <w:name w:val="ypks7kbdpwfgdykd3qb9"/>
    <w:basedOn w:val="a0"/>
    <w:rsid w:val="000B40EE"/>
  </w:style>
  <w:style w:type="character" w:customStyle="1" w:styleId="31">
    <w:name w:val="Неразрешенное упоминание3"/>
    <w:basedOn w:val="a0"/>
    <w:uiPriority w:val="99"/>
    <w:semiHidden/>
    <w:unhideWhenUsed/>
    <w:rsid w:val="00756906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6256F9"/>
    <w:rPr>
      <w:color w:val="800080" w:themeColor="followedHyperlink"/>
      <w:u w:val="single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1B39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2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3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4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1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1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7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5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6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6217">
          <w:marLeft w:val="0"/>
          <w:marRight w:val="0"/>
          <w:marTop w:val="3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049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4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7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5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4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1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2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4030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0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0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18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57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36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9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5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5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0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1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14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18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7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0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04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2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1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0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8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3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library.ru/rheqvc" TargetMode="External"/><Relationship Id="rId21" Type="http://schemas.openxmlformats.org/officeDocument/2006/relationships/hyperlink" Target="https://elibrary.ru/dvwofl" TargetMode="External"/><Relationship Id="rId34" Type="http://schemas.openxmlformats.org/officeDocument/2006/relationships/hyperlink" Target="https://elibrary.ru/huvgks" TargetMode="External"/><Relationship Id="rId42" Type="http://schemas.openxmlformats.org/officeDocument/2006/relationships/hyperlink" Target="https://doi.org/10.1177/20501579221119585" TargetMode="External"/><Relationship Id="rId47" Type="http://schemas.openxmlformats.org/officeDocument/2006/relationships/hyperlink" Target="https://elibrary.ru/ynbpti" TargetMode="External"/><Relationship Id="rId50" Type="http://schemas.openxmlformats.org/officeDocument/2006/relationships/hyperlink" Target="https://doi.org/10.1177/0117196815621806" TargetMode="External"/><Relationship Id="rId55" Type="http://schemas.openxmlformats.org/officeDocument/2006/relationships/hyperlink" Target="https://doi.org/10.1177/0117196820935995" TargetMode="External"/><Relationship Id="rId63" Type="http://schemas.openxmlformats.org/officeDocument/2006/relationships/hyperlink" Target="https://doi.org/10.2307/3322456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elibrary.ru/xiskjd" TargetMode="External"/><Relationship Id="rId29" Type="http://schemas.openxmlformats.org/officeDocument/2006/relationships/hyperlink" Target="https://doi.org/10.1111/imig.70029" TargetMode="External"/><Relationship Id="rId11" Type="http://schemas.openxmlformats.org/officeDocument/2006/relationships/hyperlink" Target="https://elibrary.ru/fimzoe" TargetMode="External"/><Relationship Id="rId24" Type="http://schemas.openxmlformats.org/officeDocument/2006/relationships/hyperlink" Target="https://doi.org/10.4337/9781783476640.00017" TargetMode="External"/><Relationship Id="rId32" Type="http://schemas.openxmlformats.org/officeDocument/2006/relationships/hyperlink" Target="https://elibrary.ru/fwyqmm" TargetMode="External"/><Relationship Id="rId37" Type="http://schemas.openxmlformats.org/officeDocument/2006/relationships/hyperlink" Target="https://doi.org/10.1073/pnas.2216248120" TargetMode="External"/><Relationship Id="rId40" Type="http://schemas.openxmlformats.org/officeDocument/2006/relationships/hyperlink" Target="https://elibrary.ru/sfdfsr" TargetMode="External"/><Relationship Id="rId45" Type="http://schemas.openxmlformats.org/officeDocument/2006/relationships/hyperlink" Target="https://elibrary.ru/ajaytp" TargetMode="External"/><Relationship Id="rId53" Type="http://schemas.openxmlformats.org/officeDocument/2006/relationships/hyperlink" Target="https://doi.org/10.1002/psp.2650" TargetMode="External"/><Relationship Id="rId58" Type="http://schemas.openxmlformats.org/officeDocument/2006/relationships/hyperlink" Target="https://doi.org/10.1111/hequ.12480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elibrary.ru/hckzcg" TargetMode="External"/><Relationship Id="rId19" Type="http://schemas.openxmlformats.org/officeDocument/2006/relationships/hyperlink" Target="https://doi.org/10.22394/2304-3369-2024-5-88-101" TargetMode="External"/><Relationship Id="rId14" Type="http://schemas.openxmlformats.org/officeDocument/2006/relationships/hyperlink" Target="https://elibrary.ru/pqwnbr" TargetMode="External"/><Relationship Id="rId22" Type="http://schemas.openxmlformats.org/officeDocument/2006/relationships/hyperlink" Target="https://doi.org/10.22394/2304-3369-2024-3-69-80" TargetMode="External"/><Relationship Id="rId27" Type="http://schemas.openxmlformats.org/officeDocument/2006/relationships/hyperlink" Target="https://doi.org/10.1002/psp.70009" TargetMode="External"/><Relationship Id="rId30" Type="http://schemas.openxmlformats.org/officeDocument/2006/relationships/hyperlink" Target="https://elibrary.ru/wgttvk" TargetMode="External"/><Relationship Id="rId35" Type="http://schemas.openxmlformats.org/officeDocument/2006/relationships/hyperlink" Target="https://doi.org/10.1007/s10734-025-01593-y" TargetMode="External"/><Relationship Id="rId43" Type="http://schemas.openxmlformats.org/officeDocument/2006/relationships/hyperlink" Target="https://elibrary.ru/mqqwoh" TargetMode="External"/><Relationship Id="rId48" Type="http://schemas.openxmlformats.org/officeDocument/2006/relationships/hyperlink" Target="https://doi.org/10.6017/ihe.2019.97.10944" TargetMode="External"/><Relationship Id="rId56" Type="http://schemas.openxmlformats.org/officeDocument/2006/relationships/hyperlink" Target="https://elibrary.ru/scfqhm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doi.org/10.24412/2227-1538-2024-4-75-85" TargetMode="External"/><Relationship Id="rId51" Type="http://schemas.openxmlformats.org/officeDocument/2006/relationships/hyperlink" Target="https://doi.org/10.1016/j.apgeog.2025.103608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i.org/10.33693/2223-0092-2024-14-3-51-58" TargetMode="External"/><Relationship Id="rId17" Type="http://schemas.openxmlformats.org/officeDocument/2006/relationships/hyperlink" Target="https://doi.org/10.22394/2304-3369-2024-5-69-87" TargetMode="External"/><Relationship Id="rId25" Type="http://schemas.openxmlformats.org/officeDocument/2006/relationships/hyperlink" Target="https://doi.org/10.1177/01979183251371676" TargetMode="External"/><Relationship Id="rId33" Type="http://schemas.openxmlformats.org/officeDocument/2006/relationships/hyperlink" Target="https://doi.org/10.1002/psp.2789" TargetMode="External"/><Relationship Id="rId38" Type="http://schemas.openxmlformats.org/officeDocument/2006/relationships/hyperlink" Target="https://elibrary.ru/xxlpxb" TargetMode="External"/><Relationship Id="rId46" Type="http://schemas.openxmlformats.org/officeDocument/2006/relationships/hyperlink" Target="https://doi.org/10.1126/science.abq1218" TargetMode="External"/><Relationship Id="rId59" Type="http://schemas.openxmlformats.org/officeDocument/2006/relationships/hyperlink" Target="https://elibrary.ru/vswatw" TargetMode="External"/><Relationship Id="rId20" Type="http://schemas.openxmlformats.org/officeDocument/2006/relationships/hyperlink" Target="https://elibrary.ru/tldrgk" TargetMode="External"/><Relationship Id="rId41" Type="http://schemas.openxmlformats.org/officeDocument/2006/relationships/hyperlink" Target="https://doi.org/10.1080/1369183X.2024.2316631" TargetMode="External"/><Relationship Id="rId54" Type="http://schemas.openxmlformats.org/officeDocument/2006/relationships/hyperlink" Target="https://elibrary.ru/udtzap" TargetMode="External"/><Relationship Id="rId62" Type="http://schemas.openxmlformats.org/officeDocument/2006/relationships/hyperlink" Target="https://doi.org/10.2307/209510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oi.org/10.24412/1561-7785-2025-3-61-73" TargetMode="External"/><Relationship Id="rId23" Type="http://schemas.openxmlformats.org/officeDocument/2006/relationships/hyperlink" Target="https://elibrary.ru/tjvnrm" TargetMode="External"/><Relationship Id="rId28" Type="http://schemas.openxmlformats.org/officeDocument/2006/relationships/hyperlink" Target="https://elibrary.ru/ekkibn" TargetMode="External"/><Relationship Id="rId36" Type="http://schemas.openxmlformats.org/officeDocument/2006/relationships/hyperlink" Target="https://elibrary.ru/ogjrlm" TargetMode="External"/><Relationship Id="rId49" Type="http://schemas.openxmlformats.org/officeDocument/2006/relationships/hyperlink" Target="https://doi.org/10.1093/scipol/scz056" TargetMode="External"/><Relationship Id="rId57" Type="http://schemas.openxmlformats.org/officeDocument/2006/relationships/hyperlink" Target="https://doi.org/10.1080/03057925.2024.2352831" TargetMode="External"/><Relationship Id="rId10" Type="http://schemas.openxmlformats.org/officeDocument/2006/relationships/hyperlink" Target="https://doi.org/10.19181/population.2022.25.1.9" TargetMode="External"/><Relationship Id="rId31" Type="http://schemas.openxmlformats.org/officeDocument/2006/relationships/hyperlink" Target="https://doi.org/10.1177/2057150X231191397" TargetMode="External"/><Relationship Id="rId44" Type="http://schemas.openxmlformats.org/officeDocument/2006/relationships/hyperlink" Target="https://doi.org/10.1111/imig.13359" TargetMode="External"/><Relationship Id="rId52" Type="http://schemas.openxmlformats.org/officeDocument/2006/relationships/hyperlink" Target="https://elibrary.ru/svjnga" TargetMode="External"/><Relationship Id="rId60" Type="http://schemas.openxmlformats.org/officeDocument/2006/relationships/hyperlink" Target="https://doi.org/10.1111/hequ.12460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library.ru/kaapve" TargetMode="External"/><Relationship Id="rId13" Type="http://schemas.openxmlformats.org/officeDocument/2006/relationships/hyperlink" Target="https://elibrary.ru/iowatm" TargetMode="External"/><Relationship Id="rId18" Type="http://schemas.openxmlformats.org/officeDocument/2006/relationships/hyperlink" Target="https://elibrary.ru/sogzhw" TargetMode="External"/><Relationship Id="rId39" Type="http://schemas.openxmlformats.org/officeDocument/2006/relationships/hyperlink" Target="https://doi.org/10.1177/2212585X2312134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FD3E5-63A2-41F6-87DF-5A0DE1514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1680</Words>
  <Characters>9579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Alexandra</cp:lastModifiedBy>
  <cp:revision>3</cp:revision>
  <dcterms:created xsi:type="dcterms:W3CDTF">2026-09-29T06:27:00Z</dcterms:created>
  <dcterms:modified xsi:type="dcterms:W3CDTF">2026-09-29T06:30:00Z</dcterms:modified>
</cp:coreProperties>
</file>