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F6B7A" w14:textId="77777777" w:rsidR="005F7DAC" w:rsidRPr="004F4210" w:rsidRDefault="005F7DAC" w:rsidP="004278F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4210">
        <w:rPr>
          <w:rFonts w:ascii="Times New Roman" w:hAnsi="Times New Roman" w:cs="Times New Roman" w:hint="eastAsia"/>
          <w:b/>
          <w:bCs/>
          <w:sz w:val="28"/>
          <w:szCs w:val="28"/>
        </w:rPr>
        <w:t>REFERENCES</w:t>
      </w:r>
    </w:p>
    <w:p w14:paraId="7D36ACD7" w14:textId="760C670E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Mushkin, S. J. (1962) Health as an Investment.</w:t>
      </w:r>
      <w:r w:rsidR="00EA05D5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political economy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EA05D5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70</w:t>
      </w:r>
      <w:r w:rsidR="00EA05D5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(5, Part 2), </w:t>
      </w:r>
      <w:r w:rsidR="00EA05D5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129</w:t>
      </w:r>
      <w:r w:rsidR="00890D1C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157. </w:t>
      </w:r>
      <w:hyperlink r:id="rId8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https://doi.org/10.1086/258730</w:t>
        </w:r>
      </w:hyperlink>
      <w:r w:rsidR="00EA05D5" w:rsidRPr="004F4210">
        <w:rPr>
          <w:rFonts w:ascii="Times New Roman" w:hAnsi="Times New Roman" w:cs="Times New Roman"/>
          <w:sz w:val="22"/>
        </w:rPr>
        <w:t>.</w:t>
      </w:r>
    </w:p>
    <w:p w14:paraId="3591B223" w14:textId="7076405A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Grossman, M. (1972) On the concept of health capital and the demand for health.</w:t>
      </w:r>
      <w:r w:rsidR="00AA3996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Political economy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CE78F6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80</w:t>
      </w:r>
      <w:r w:rsidR="00CE78F6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(2), </w:t>
      </w:r>
      <w:r w:rsidR="00CE78F6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pp</w:t>
      </w:r>
      <w:r w:rsidR="00890D1C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.</w:t>
      </w:r>
      <w:r w:rsidR="00CE78F6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>223</w:t>
      </w:r>
      <w:r w:rsidR="00890D1C" w:rsidRPr="004F421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255. </w:t>
      </w:r>
      <w:hyperlink r:id="rId9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https://doi.org/10.1086/259880</w:t>
        </w:r>
      </w:hyperlink>
      <w:r w:rsidR="002C4199" w:rsidRPr="004F4210">
        <w:rPr>
          <w:rFonts w:ascii="Times New Roman" w:hAnsi="Times New Roman" w:cs="Times New Roman"/>
          <w:sz w:val="22"/>
        </w:rPr>
        <w:t>.</w:t>
      </w:r>
    </w:p>
    <w:p w14:paraId="316BB046" w14:textId="4C13929B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Bhattacharya, J., Hyde, T., Tu, P. (2014)</w:t>
      </w:r>
      <w:r w:rsidR="004278F7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economics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Bloomsbury Publishing. </w:t>
      </w:r>
      <w:hyperlink r:id="rId10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https://doi.org/10.1007/978-1-137-02997-3</w:t>
        </w:r>
      </w:hyperlink>
      <w:r w:rsidR="00EA05D5" w:rsidRPr="004F4210">
        <w:rPr>
          <w:rFonts w:ascii="Times New Roman" w:hAnsi="Times New Roman" w:cs="Times New Roman"/>
          <w:sz w:val="22"/>
        </w:rPr>
        <w:t>.</w:t>
      </w:r>
    </w:p>
    <w:p w14:paraId="0B5632D1" w14:textId="12D0E7E2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Fumagalli, E., Pintor, M. P., Suhrcke, M. (2024) The impact of health on economic growth: A narrative literature review.</w:t>
      </w:r>
      <w:r w:rsidR="00EA05D5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policy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EA05D5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143, </w:t>
      </w:r>
      <w:r w:rsidR="00EA05D5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article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105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039. </w:t>
      </w:r>
      <w:hyperlink r:id="rId11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https://doi.org/10.1016/j.healthpol.2024.105039</w:t>
        </w:r>
      </w:hyperlink>
      <w:r w:rsidR="00EA05D5" w:rsidRPr="004F4210">
        <w:rPr>
          <w:rFonts w:ascii="Times New Roman" w:hAnsi="Times New Roman" w:cs="Times New Roman"/>
          <w:sz w:val="22"/>
        </w:rPr>
        <w:t>.</w:t>
      </w:r>
      <w:r w:rsidR="00AA3996" w:rsidRPr="004F4210">
        <w:rPr>
          <w:rFonts w:ascii="Times New Roman" w:hAnsi="Times New Roman" w:cs="Times New Roman"/>
          <w:sz w:val="22"/>
        </w:rPr>
        <w:t xml:space="preserve"> </w:t>
      </w:r>
      <w:hyperlink r:id="rId12" w:history="1">
        <w:r w:rsidR="00464FF4"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https://elibrary.ru/tbjtdm</w:t>
        </w:r>
      </w:hyperlink>
      <w:r w:rsidR="00464FF4" w:rsidRPr="004F4210">
        <w:rPr>
          <w:rFonts w:ascii="Times New Roman" w:hAnsi="Times New Roman" w:cs="Times New Roman"/>
          <w:sz w:val="24"/>
          <w:szCs w:val="24"/>
        </w:rPr>
        <w:t>.</w:t>
      </w:r>
    </w:p>
    <w:p w14:paraId="04E8370C" w14:textId="0359A0A3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Niu, X. T., Yang, Y. C., Wang, Y. C. (2021) Does the economic growth improve public health? A cross-regional heterogeneous study in China.</w:t>
      </w:r>
      <w:r w:rsidR="002C4199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Frontiers in Public Health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2C4199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9, </w:t>
      </w:r>
      <w:r w:rsidR="002C4199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article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70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>4155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hyperlink r:id="rId13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https://doi.org/10.3389/fpubh.2021.704155</w:t>
        </w:r>
      </w:hyperlink>
      <w:r w:rsidR="002C4199" w:rsidRPr="004F4210">
        <w:rPr>
          <w:rFonts w:ascii="Times New Roman" w:hAnsi="Times New Roman" w:cs="Times New Roman"/>
          <w:sz w:val="22"/>
        </w:rPr>
        <w:t>.</w:t>
      </w:r>
      <w:r w:rsidR="00D178DB" w:rsidRPr="004F4210">
        <w:rPr>
          <w:rFonts w:ascii="Times New Roman" w:hAnsi="Times New Roman" w:cs="Times New Roman"/>
          <w:sz w:val="22"/>
          <w:lang w:val="ru-RU"/>
        </w:rPr>
        <w:t xml:space="preserve"> </w:t>
      </w:r>
      <w:hyperlink r:id="rId14" w:history="1">
        <w:r w:rsidR="001F7E50" w:rsidRPr="004F4210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https://elibrary.ru/ypccuu</w:t>
        </w:r>
      </w:hyperlink>
      <w:r w:rsidR="00D178DB" w:rsidRPr="004F421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C080097" w14:textId="4AAAA242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Scott, A., Ashwin, J., Ellison, M., Sinclair, D. (2023) International gains to achieving healthy longevity.</w:t>
      </w:r>
      <w:r w:rsidR="00CE78F6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Cold Spring Harbor Perspectives in Medi</w:t>
      </w:r>
      <w:r w:rsidRPr="004F421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cine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2C4199"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>13</w:t>
      </w:r>
      <w:r w:rsidR="00CE78F6" w:rsidRPr="004F421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(2), </w:t>
      </w:r>
      <w:r w:rsidR="002C4199"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article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a041202. </w:t>
      </w:r>
      <w:hyperlink r:id="rId15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https://doi.org/10.1101/cshperspect.a041202</w:t>
        </w:r>
      </w:hyperlink>
      <w:r w:rsidR="002C4199" w:rsidRPr="004F4210">
        <w:rPr>
          <w:rFonts w:ascii="Times New Roman" w:hAnsi="Times New Roman" w:cs="Times New Roman"/>
          <w:sz w:val="22"/>
        </w:rPr>
        <w:t>.</w:t>
      </w:r>
      <w:r w:rsidR="00130216" w:rsidRPr="004F4210">
        <w:rPr>
          <w:rFonts w:ascii="Times New Roman" w:hAnsi="Times New Roman" w:cs="Times New Roman"/>
          <w:sz w:val="22"/>
          <w:lang w:val="ru-RU"/>
        </w:rPr>
        <w:t xml:space="preserve"> </w:t>
      </w:r>
      <w:hyperlink r:id="rId16" w:history="1">
        <w:r w:rsidR="00920E0D" w:rsidRPr="004F4210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https://elibrary.ru/gspshd</w:t>
        </w:r>
      </w:hyperlink>
      <w:r w:rsidR="00130216" w:rsidRPr="004F421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A0B954C" w14:textId="72C1FFB3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Ridhwan, M. M., Nijkamp, P., Ismail, A. M. Irsyad, L. (2022) The effect of health on economic growth: A meta-regression analysis.</w:t>
      </w:r>
      <w:r w:rsidR="00CE78F6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Empirical Economics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CE78F6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63</w:t>
      </w:r>
      <w:r w:rsidR="00CE78F6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(6), </w:t>
      </w:r>
      <w:r w:rsidR="00CE78F6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32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>11</w:t>
      </w:r>
      <w:r w:rsidR="00890D1C" w:rsidRPr="004F421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>325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1. </w:t>
      </w:r>
      <w:hyperlink r:id="rId17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https://doi.org/10.1007/s00181-022-02226-4</w:t>
        </w:r>
      </w:hyperlink>
      <w:r w:rsidR="002C4199" w:rsidRPr="004F4210">
        <w:rPr>
          <w:rFonts w:ascii="Times New Roman" w:hAnsi="Times New Roman" w:cs="Times New Roman"/>
          <w:sz w:val="22"/>
        </w:rPr>
        <w:t>.</w:t>
      </w:r>
      <w:r w:rsidR="00130216" w:rsidRPr="004F4210">
        <w:rPr>
          <w:rFonts w:ascii="Times New Roman" w:hAnsi="Times New Roman" w:cs="Times New Roman"/>
          <w:sz w:val="22"/>
        </w:rPr>
        <w:t xml:space="preserve"> </w:t>
      </w:r>
      <w:hyperlink r:id="rId18" w:history="1">
        <w:r w:rsidR="00920E0D"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https://elibrary.ru/ujznsi</w:t>
        </w:r>
      </w:hyperlink>
      <w:r w:rsidR="00130216" w:rsidRPr="004F4210">
        <w:rPr>
          <w:rFonts w:ascii="Times New Roman" w:hAnsi="Times New Roman" w:cs="Times New Roman"/>
          <w:sz w:val="24"/>
          <w:szCs w:val="24"/>
        </w:rPr>
        <w:t>.</w:t>
      </w:r>
    </w:p>
    <w:p w14:paraId="796B4292" w14:textId="702498B9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Guo, T., Tong, Y., Yu, Y. (2025) The influence of government health investment on economic resilience: A perspective from health human capital.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Review of Economics &amp; Finance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99,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296A"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article 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104050. </w:t>
      </w:r>
      <w:hyperlink r:id="rId19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https://doi.org/10.1016/j.iref.2025.104050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  <w:r w:rsidR="00130216" w:rsidRPr="004F4210">
        <w:rPr>
          <w:rFonts w:ascii="Times New Roman" w:hAnsi="Times New Roman" w:cs="Times New Roman"/>
          <w:sz w:val="22"/>
        </w:rPr>
        <w:t xml:space="preserve"> </w:t>
      </w:r>
      <w:hyperlink r:id="rId20" w:history="1">
        <w:r w:rsidR="00E75C9A" w:rsidRPr="004F4210">
          <w:rPr>
            <w:rStyle w:val="ac"/>
            <w:rFonts w:ascii="Times New Roman" w:hAnsi="Times New Roman" w:cs="Times New Roman"/>
            <w:sz w:val="22"/>
          </w:rPr>
          <w:t>https://elibrary.ru/zuiykk</w:t>
        </w:r>
      </w:hyperlink>
      <w:r w:rsidR="00130216" w:rsidRPr="004F4210">
        <w:rPr>
          <w:rFonts w:ascii="Times New Roman" w:hAnsi="Times New Roman" w:cs="Times New Roman"/>
          <w:sz w:val="22"/>
        </w:rPr>
        <w:t>.</w:t>
      </w:r>
    </w:p>
    <w:p w14:paraId="22E5E38F" w14:textId="392400EB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Greer, S. L., Bekker, M., De Leeuw, E., Wismar, M., Helderman, J. K., Ribeiro, S., Stuckler, D. (2017) Policy, politics and public health.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European Journal of Public Health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27</w:t>
      </w:r>
      <w:r w:rsidR="00A6296A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(suppl_4)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A6296A"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pp. </w:t>
      </w:r>
      <w:r w:rsidR="00890D1C"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>40</w:t>
      </w:r>
      <w:r w:rsidR="00890D1C" w:rsidRPr="004F421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43. </w:t>
      </w:r>
      <w:hyperlink r:id="rId21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https://doi.org/10.1093/eurpub/ckx152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</w:p>
    <w:p w14:paraId="6857BCFD" w14:textId="6E360905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Wu, W., Long, S., Cerda, A. A., Garcia, L. Y., Jakovljevic, M. (2023) Population ageing and sustainability of healthcare financing in China.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Cost Effectiveness and Resource Allocation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21</w:t>
      </w:r>
      <w:r w:rsidR="00A6296A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</w:t>
      </w:r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p.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97. </w:t>
      </w:r>
      <w:hyperlink r:id="rId22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https://doi.org/10.1186/s12962-023-00505-0</w:t>
        </w:r>
      </w:hyperlink>
      <w:r w:rsidRPr="004F4210">
        <w:rPr>
          <w:rFonts w:ascii="Times New Roman" w:hAnsi="Times New Roman" w:cs="Times New Roman"/>
          <w:sz w:val="24"/>
          <w:szCs w:val="24"/>
        </w:rPr>
        <w:t xml:space="preserve"> </w:t>
      </w:r>
      <w:hyperlink r:id="rId23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https://elibrary.ru/duumfi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</w:p>
    <w:p w14:paraId="08FA202A" w14:textId="0CF3B1B6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Zakaria, S. (2011) Transforming human resources into human capital.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Information Management and Business Review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</w:t>
      </w:r>
      <w:r w:rsidR="00A6296A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(2), </w:t>
      </w:r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="00890D1C" w:rsidRPr="004F421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54. </w:t>
      </w:r>
      <w:hyperlink r:id="rId24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https://doi.org/10.22610/imbr.v2i2.882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</w:p>
    <w:p w14:paraId="7EB08E19" w14:textId="4B632B04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Liu, Y., Huo, S. (2024) Measurement of health human capital and its economic effect in China.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Humanities and Social Sciences Communications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11</w:t>
      </w:r>
      <w:r w:rsidR="00A6296A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</w:t>
      </w:r>
      <w:r w:rsidR="00223A9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article</w:t>
      </w:r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23A9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774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hyperlink r:id="rId25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https://doi.org/10.1057/s41599-024-03060-y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  <w:r w:rsidRPr="004F4210">
        <w:rPr>
          <w:rFonts w:ascii="Times New Roman" w:hAnsi="Times New Roman" w:cs="Times New Roman"/>
          <w:sz w:val="24"/>
          <w:szCs w:val="24"/>
        </w:rPr>
        <w:t xml:space="preserve"> </w:t>
      </w:r>
      <w:hyperlink r:id="rId26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https://elibrary.ru/efywmg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</w:p>
    <w:p w14:paraId="564840AE" w14:textId="0A4356AC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Bu, T., Ma, R., Wang, Y., Wang, X., Tang, D., Deng, L. (2024) Measurement on Health Capital of Workforce: Evidence from China.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Social Indicators Research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174</w:t>
      </w:r>
      <w:r w:rsidR="00A6296A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(2), </w:t>
      </w:r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569</w:t>
      </w:r>
      <w:r w:rsidR="00890D1C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587. </w:t>
      </w:r>
      <w:hyperlink r:id="rId27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https://doi.org/10.1007/s11205-024-03403-x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  <w:r w:rsidRPr="004F4210">
        <w:rPr>
          <w:rFonts w:ascii="Times New Roman" w:hAnsi="Times New Roman" w:cs="Times New Roman"/>
          <w:sz w:val="24"/>
          <w:szCs w:val="24"/>
        </w:rPr>
        <w:t xml:space="preserve"> </w:t>
      </w:r>
      <w:hyperlink r:id="rId28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https://elibrary.ru/xlopfd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</w:p>
    <w:p w14:paraId="2CE626C2" w14:textId="1E0823D5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Yang, X. (2020) Health expenditure, human capital, and economic growth: an empirical study of developing countries.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health economics and management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</w:t>
      </w:r>
      <w:r w:rsidR="00A6296A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(2), </w:t>
      </w:r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163</w:t>
      </w:r>
      <w:r w:rsidR="00890D1C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176. </w:t>
      </w:r>
      <w:hyperlink r:id="rId29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https://doi.org/10.1007/s10754-019-09275-w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  <w:r w:rsidRPr="004F4210">
        <w:rPr>
          <w:rFonts w:ascii="Times New Roman" w:hAnsi="Times New Roman" w:cs="Times New Roman"/>
          <w:sz w:val="24"/>
          <w:szCs w:val="24"/>
        </w:rPr>
        <w:t xml:space="preserve"> </w:t>
      </w:r>
      <w:hyperlink r:id="rId30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https://elibrary.ru/sfwzue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</w:p>
    <w:p w14:paraId="1469A843" w14:textId="51DA0D23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Shuyong, F., Shuyu, C., Maimaituxun, M. (2024) Discussion on the relationship between Chinese government’s investment in health human capital and economic growth.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Knowledge Economy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15</w:t>
      </w:r>
      <w:r w:rsidR="00A6296A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(4), </w:t>
      </w:r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19183</w:t>
      </w:r>
      <w:r w:rsidR="00890D1C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19202. </w:t>
      </w:r>
      <w:hyperlink r:id="rId31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https://doi.org/10.1007/s13132-024-01771-w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  <w:r w:rsidR="00FA5607" w:rsidRPr="004F4210">
        <w:rPr>
          <w:rFonts w:ascii="Times New Roman" w:hAnsi="Times New Roman" w:cs="Times New Roman"/>
          <w:sz w:val="22"/>
        </w:rPr>
        <w:t xml:space="preserve"> </w:t>
      </w:r>
      <w:hyperlink r:id="rId32" w:history="1">
        <w:r w:rsidR="00BD0F35" w:rsidRPr="004F4210">
          <w:rPr>
            <w:rStyle w:val="ac"/>
            <w:rFonts w:ascii="Times New Roman" w:hAnsi="Times New Roman" w:cs="Times New Roman"/>
            <w:sz w:val="22"/>
          </w:rPr>
          <w:t>https://elibrary.ru/xiuuhn</w:t>
        </w:r>
      </w:hyperlink>
      <w:r w:rsidR="00FA5607" w:rsidRPr="004F4210">
        <w:rPr>
          <w:rFonts w:ascii="Times New Roman" w:hAnsi="Times New Roman" w:cs="Times New Roman"/>
          <w:sz w:val="22"/>
        </w:rPr>
        <w:t>.</w:t>
      </w:r>
    </w:p>
    <w:p w14:paraId="3468C644" w14:textId="145F7742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Bhandari, H., Yasunobu, K. (2009) What is social capital? A comprehensive review of the concept.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Asian Journal of Social Science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37</w:t>
      </w:r>
      <w:r w:rsidR="00A6296A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(3), </w:t>
      </w:r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480</w:t>
      </w:r>
      <w:r w:rsidR="00890D1C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510. </w:t>
      </w:r>
      <w:hyperlink r:id="rId33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https://doi.org/10.1163/156853109x436847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</w:p>
    <w:p w14:paraId="328AF3D3" w14:textId="6A071C6E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Alpino, M., Mehlum, H. (2023) Two notions of social capital.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Journal of mathematical sociology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47</w:t>
      </w:r>
      <w:r w:rsidR="00A6296A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(4), </w:t>
      </w:r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="00890D1C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255</w:t>
      </w:r>
      <w:r w:rsidR="00890D1C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282. </w:t>
      </w:r>
      <w:hyperlink r:id="rId34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https://doi.org/10.1080/0022250X.2021.2004597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  <w:r w:rsidR="00EA5069" w:rsidRPr="004F4210">
        <w:rPr>
          <w:rFonts w:ascii="Times New Roman" w:hAnsi="Times New Roman" w:cs="Times New Roman"/>
          <w:sz w:val="22"/>
        </w:rPr>
        <w:t xml:space="preserve"> </w:t>
      </w:r>
      <w:hyperlink r:id="rId35" w:history="1">
        <w:r w:rsidR="0032478F" w:rsidRPr="004F4210">
          <w:rPr>
            <w:rStyle w:val="ac"/>
            <w:rFonts w:ascii="Times New Roman" w:hAnsi="Times New Roman" w:cs="Times New Roman"/>
            <w:sz w:val="22"/>
          </w:rPr>
          <w:t>https://elibrary.ru/qjsdtw</w:t>
        </w:r>
      </w:hyperlink>
      <w:r w:rsidR="00EA5069" w:rsidRPr="004F4210">
        <w:rPr>
          <w:rFonts w:ascii="Times New Roman" w:hAnsi="Times New Roman" w:cs="Times New Roman"/>
          <w:sz w:val="22"/>
        </w:rPr>
        <w:t>.</w:t>
      </w:r>
    </w:p>
    <w:p w14:paraId="17B8A651" w14:textId="3F819E29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Gao, J., Weaver, S. R., Dai, J., Jia, Y., Liu, X., Jin, K., Fu, H. (2014) Workplace social capital and mental health among Chinese employees: a multi-level, cross-sectional study.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PloS one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</w:t>
      </w:r>
      <w:r w:rsidR="00A6296A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</w:t>
      </w:r>
      <w:r w:rsidR="00DA349D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article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e85005. </w:t>
      </w:r>
      <w:hyperlink r:id="rId36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https://doi.org/10.1371/journal.pone.0085005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</w:p>
    <w:p w14:paraId="73D9F18A" w14:textId="26D8783A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Wang, Z., Fang, Y., Zhang, X. (2024) Impact of social capital on health behaviors of middle-aged and older adults in China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 analysis based on CHARLS2020 data.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Healthcare</w:t>
      </w:r>
      <w:r w:rsidR="00A6296A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12</w:t>
      </w:r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11</w:t>
      </w:r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 1154. </w:t>
      </w:r>
      <w:hyperlink r:id="rId37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https://doi.org/10.3390/healthcare12111154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  <w:r w:rsidR="00E62E20" w:rsidRPr="004F4210">
        <w:rPr>
          <w:rFonts w:ascii="Times New Roman" w:hAnsi="Times New Roman" w:cs="Times New Roman"/>
          <w:sz w:val="22"/>
        </w:rPr>
        <w:t xml:space="preserve"> </w:t>
      </w:r>
      <w:hyperlink r:id="rId38" w:history="1">
        <w:r w:rsidR="0032478F" w:rsidRPr="004F4210">
          <w:rPr>
            <w:rStyle w:val="ac"/>
            <w:rFonts w:ascii="Times New Roman" w:hAnsi="Times New Roman" w:cs="Times New Roman"/>
            <w:sz w:val="22"/>
          </w:rPr>
          <w:t>https://elibrary.ru/wfldcg</w:t>
        </w:r>
      </w:hyperlink>
      <w:r w:rsidR="00E62E20" w:rsidRPr="004F4210">
        <w:rPr>
          <w:rFonts w:ascii="Times New Roman" w:hAnsi="Times New Roman" w:cs="Times New Roman"/>
          <w:sz w:val="22"/>
        </w:rPr>
        <w:t>.</w:t>
      </w:r>
    </w:p>
    <w:p w14:paraId="0B1424EF" w14:textId="5842AA1A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Luo, Y., Zhao, H., Chen, H., Xiao, M. (2023) Association between cultural capital and health literacy during the COVID-19 pandemic among community residents in China: the mediating effect of social capital.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Frontiers in Public Health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11,</w:t>
      </w:r>
      <w:r w:rsidR="00A6296A" w:rsidRPr="004F4210">
        <w:t xml:space="preserve"> </w:t>
      </w:r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article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1199941. </w:t>
      </w:r>
      <w:bookmarkStart w:id="0" w:name="_Hlk214063883"/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fldChar w:fldCharType="begin"/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instrText>HYPERLINK "https://doi.org/10.3389/fpubh.2023.1199941"</w:instrTex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fldChar w:fldCharType="separate"/>
      </w:r>
      <w:r w:rsidRPr="004F4210">
        <w:rPr>
          <w:rStyle w:val="ac"/>
          <w:rFonts w:ascii="Times New Roman" w:hAnsi="Times New Roman" w:cs="Times New Roman"/>
          <w:sz w:val="24"/>
          <w:szCs w:val="24"/>
          <w:shd w:val="clear" w:color="auto" w:fill="FFFFFF"/>
        </w:rPr>
        <w:t>https://doi.org/10.3389/fpubh.2023.1199941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fldChar w:fldCharType="end"/>
      </w:r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E62E20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39" w:history="1">
        <w:r w:rsidR="000F2EFD"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https://elibrary.ru/omplmc</w:t>
        </w:r>
      </w:hyperlink>
      <w:r w:rsidR="00E62E20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bookmarkEnd w:id="0"/>
    <w:p w14:paraId="53388812" w14:textId="23B45DE9" w:rsidR="00B85534" w:rsidRPr="004F4210" w:rsidRDefault="00B85534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Li, R., Zhan, Y., Tao, Y., Wang, R., Gu, X., He, Z., Zhu, B. (2025) Economic and social determinants of life expectancy in China.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Frontiers in public health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13, 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article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1554336. </w:t>
      </w:r>
      <w:hyperlink r:id="rId40" w:history="1">
        <w:r w:rsidR="00AE6D57"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https://doi.org/10.3389/fpubh.2025.1554336</w:t>
        </w:r>
      </w:hyperlink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AE6D57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41" w:history="1">
        <w:r w:rsidR="000F2EFD"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https://elibrary.ru/tltnnn</w:t>
        </w:r>
      </w:hyperlink>
      <w:r w:rsidR="00AE6D57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7B4EE82B" w14:textId="31FD9FAE" w:rsidR="009C0430" w:rsidRPr="004F4210" w:rsidRDefault="009C0430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Jorgenson, D. W., Pachon, A. (1983) Lifetime income and human capital. In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Human Resources, Employment and Development</w:t>
      </w:r>
      <w:r w:rsidR="00F271EC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.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Volume 2: Concepts, Measurement and Long-Run Perspective: Proceedings of the Sixth World Congress of the International Economic Association held in Mexico City, 1980</w:t>
      </w:r>
      <w:r w:rsidR="00A6296A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pp. 29</w:t>
      </w:r>
      <w:r w:rsidR="00DA349D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90. London</w:t>
      </w:r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Palgrave Macmillan UK. </w:t>
      </w:r>
      <w:hyperlink r:id="rId42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https://doi.org/10.1007/978-1-349-17203-0_2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</w:p>
    <w:p w14:paraId="71ADE7A6" w14:textId="506B85DF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Pintor, M. P., Fumagalli, E., Suhrcke, M. (2024) The impact of health on labour market outcomes: A rapid systematic review.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policy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143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article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10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>5057.</w:t>
      </w:r>
      <w:r w:rsidR="00A6296A"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43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https://doi.org/10.1016/j.healthpol.2024.105057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  <w:r w:rsidR="00B14F7D" w:rsidRPr="004F4210">
        <w:rPr>
          <w:rFonts w:ascii="Times New Roman" w:hAnsi="Times New Roman" w:cs="Times New Roman"/>
          <w:sz w:val="22"/>
        </w:rPr>
        <w:t xml:space="preserve"> </w:t>
      </w:r>
      <w:hyperlink r:id="rId44" w:history="1">
        <w:r w:rsidR="00F271EC" w:rsidRPr="004F4210">
          <w:rPr>
            <w:rStyle w:val="ac"/>
            <w:rFonts w:ascii="Times New Roman" w:hAnsi="Times New Roman" w:cs="Times New Roman"/>
            <w:sz w:val="22"/>
          </w:rPr>
          <w:t>https://elibrary.ru/mrdwio</w:t>
        </w:r>
      </w:hyperlink>
      <w:r w:rsidR="00B14F7D" w:rsidRPr="004F4210">
        <w:rPr>
          <w:rFonts w:ascii="Times New Roman" w:hAnsi="Times New Roman" w:cs="Times New Roman"/>
          <w:sz w:val="22"/>
        </w:rPr>
        <w:t>.</w:t>
      </w:r>
    </w:p>
    <w:p w14:paraId="379CCE94" w14:textId="5B4DDDC7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1" w:name="_Hlk213976242"/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Jayachandran</w:t>
      </w:r>
      <w:bookmarkEnd w:id="1"/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S., Lleras-Muney, A. (2009) Life expectancy and human capital investments: Evidence from maternal mortality declines.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Quarterly Journal of Economics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124</w:t>
      </w:r>
      <w:r w:rsidR="00A6296A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</w:t>
      </w:r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349</w:t>
      </w:r>
      <w:r w:rsidR="00DA349D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>397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hyperlink r:id="rId45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https://doi.org/10.1162/qjec.2009.124.1.349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</w:p>
    <w:p w14:paraId="15ADE699" w14:textId="261F0E3C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2" w:name="_Hlk213976272"/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Fortson</w:t>
      </w:r>
      <w:bookmarkEnd w:id="2"/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G. (2011) Mortality risk and human capital investment: the impact of HIV/AIDS in Sub-Saharan Africa.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Review of Economics and Statisti</w:t>
      </w:r>
      <w:r w:rsidRPr="004F421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cs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>93</w:t>
      </w:r>
      <w:r w:rsidR="00A6296A" w:rsidRPr="004F421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>(1)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="00DA349D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</w:t>
      </w:r>
      <w:r w:rsidR="00DA349D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15. </w:t>
      </w:r>
      <w:hyperlink r:id="rId46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https://doi.org/10.1162/rest_a_00067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</w:p>
    <w:p w14:paraId="4B744576" w14:textId="7AEA9816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Grossman, M. (2000) The human capital model.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Handbook of health economics</w:t>
      </w:r>
      <w:r w:rsidR="00A6296A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</w:t>
      </w:r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</w:t>
      </w:r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pp. 347</w:t>
      </w:r>
      <w:r w:rsidR="00DA349D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408. Elsevier. </w:t>
      </w:r>
      <w:hyperlink r:id="rId47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https://doi.org/10.1016/S1574-0064(00)80166-3</w:t>
        </w:r>
      </w:hyperlink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6999D74" w14:textId="762D354B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F4210">
        <w:rPr>
          <w:rFonts w:ascii="Times New Roman" w:hAnsi="Times New Roman" w:cs="Times New Roman"/>
          <w:sz w:val="24"/>
          <w:szCs w:val="24"/>
        </w:rPr>
        <w:t>Groot W</w:t>
      </w:r>
      <w:r w:rsidR="00F271EC" w:rsidRPr="004F4210">
        <w:rPr>
          <w:rFonts w:ascii="Times New Roman" w:hAnsi="Times New Roman" w:cs="Times New Roman"/>
          <w:sz w:val="24"/>
          <w:szCs w:val="24"/>
        </w:rPr>
        <w:t>.</w:t>
      </w:r>
      <w:r w:rsidRPr="004F4210">
        <w:rPr>
          <w:rFonts w:ascii="Times New Roman" w:hAnsi="Times New Roman" w:cs="Times New Roman"/>
          <w:sz w:val="24"/>
          <w:szCs w:val="24"/>
        </w:rPr>
        <w:t>, van den Brink H</w:t>
      </w:r>
      <w:r w:rsidR="00F271EC" w:rsidRPr="004F4210">
        <w:rPr>
          <w:rFonts w:ascii="Times New Roman" w:hAnsi="Times New Roman" w:cs="Times New Roman"/>
          <w:sz w:val="24"/>
          <w:szCs w:val="24"/>
        </w:rPr>
        <w:t>.</w:t>
      </w:r>
      <w:r w:rsidRPr="004F4210">
        <w:rPr>
          <w:rFonts w:ascii="Times New Roman" w:hAnsi="Times New Roman" w:cs="Times New Roman"/>
          <w:sz w:val="24"/>
          <w:szCs w:val="24"/>
        </w:rPr>
        <w:t xml:space="preserve">M. (2007) </w:t>
      </w:r>
      <w:r w:rsidRPr="004F4210">
        <w:rPr>
          <w:rFonts w:ascii="Times New Roman" w:hAnsi="Times New Roman" w:cs="Times New Roman"/>
          <w:i/>
          <w:iCs/>
          <w:sz w:val="24"/>
          <w:szCs w:val="24"/>
        </w:rPr>
        <w:t>The effects of education on health. In: Hartog J, Maassen van den Brink H, eds. Human Capital: Advances in Theory and Evidence.</w:t>
      </w:r>
      <w:r w:rsidRPr="004F4210">
        <w:rPr>
          <w:rFonts w:ascii="Times New Roman" w:hAnsi="Times New Roman" w:cs="Times New Roman"/>
          <w:sz w:val="24"/>
          <w:szCs w:val="24"/>
        </w:rPr>
        <w:t xml:space="preserve"> Cambridge University Press, </w:t>
      </w:r>
      <w:r w:rsidR="00A6296A" w:rsidRPr="004F4210">
        <w:rPr>
          <w:rFonts w:ascii="Times New Roman" w:hAnsi="Times New Roman" w:cs="Times New Roman"/>
          <w:sz w:val="24"/>
          <w:szCs w:val="24"/>
        </w:rPr>
        <w:t xml:space="preserve">pp. </w:t>
      </w:r>
      <w:r w:rsidRPr="004F4210">
        <w:rPr>
          <w:rFonts w:ascii="Times New Roman" w:hAnsi="Times New Roman" w:cs="Times New Roman"/>
          <w:sz w:val="24"/>
          <w:szCs w:val="24"/>
        </w:rPr>
        <w:t>65</w:t>
      </w:r>
      <w:r w:rsidR="00DA349D" w:rsidRPr="004F4210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4F4210">
        <w:rPr>
          <w:rFonts w:ascii="Times New Roman" w:hAnsi="Times New Roman" w:cs="Times New Roman"/>
          <w:sz w:val="24"/>
          <w:szCs w:val="24"/>
        </w:rPr>
        <w:t xml:space="preserve">80. </w:t>
      </w:r>
      <w:hyperlink r:id="rId48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https://doi.org/10.1017/cbo9780511493416.006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</w:p>
    <w:p w14:paraId="0E3A3FF6" w14:textId="7930EF87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Raghupathi, V., Raghupathi, W. (2020) The influence of education on health: an empirical assessment of OECD countries for the period 1995–2015.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Archives of public health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>78</w:t>
      </w:r>
      <w:r w:rsidR="00A6296A" w:rsidRPr="004F421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>(1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), </w:t>
      </w:r>
      <w:r w:rsidR="00D412F5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article</w:t>
      </w:r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20. </w:t>
      </w:r>
      <w:hyperlink r:id="rId49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https://doi.org/10.1186/s13690-020-00402-5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  <w:r w:rsidR="002F6500" w:rsidRPr="004F4210">
        <w:rPr>
          <w:rFonts w:ascii="Times New Roman" w:hAnsi="Times New Roman" w:cs="Times New Roman"/>
          <w:sz w:val="22"/>
        </w:rPr>
        <w:t xml:space="preserve"> </w:t>
      </w:r>
      <w:hyperlink r:id="rId50" w:history="1">
        <w:r w:rsidR="00D412F5" w:rsidRPr="004F4210">
          <w:rPr>
            <w:rStyle w:val="ac"/>
            <w:rFonts w:ascii="Times New Roman" w:hAnsi="Times New Roman" w:cs="Times New Roman"/>
            <w:sz w:val="22"/>
          </w:rPr>
          <w:t>https://elibrary.ru/lvtqqb</w:t>
        </w:r>
      </w:hyperlink>
      <w:r w:rsidR="002F6500" w:rsidRPr="004F4210">
        <w:rPr>
          <w:rFonts w:ascii="Times New Roman" w:hAnsi="Times New Roman" w:cs="Times New Roman"/>
          <w:sz w:val="22"/>
        </w:rPr>
        <w:t>.</w:t>
      </w:r>
    </w:p>
    <w:p w14:paraId="08594E47" w14:textId="29233734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Araki, S. (2025) Reassessing human capital and health capital over the life course: Causal mediation analysis of higher education, health, and wages.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Social Science &amp; Medicine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E972B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381, 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article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118299. </w:t>
      </w:r>
      <w:hyperlink r:id="rId51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https://doi.org/10.1016/j.socscimed.2025.118299</w:t>
        </w:r>
      </w:hyperlink>
      <w:r w:rsidR="00A6296A" w:rsidRPr="004F4210">
        <w:rPr>
          <w:rFonts w:ascii="Times New Roman" w:hAnsi="Times New Roman" w:cs="Times New Roman"/>
          <w:sz w:val="22"/>
        </w:rPr>
        <w:t>.</w:t>
      </w:r>
      <w:r w:rsidR="000A1639" w:rsidRPr="004F4210">
        <w:rPr>
          <w:rFonts w:ascii="Times New Roman" w:hAnsi="Times New Roman" w:cs="Times New Roman"/>
          <w:sz w:val="22"/>
        </w:rPr>
        <w:t xml:space="preserve"> </w:t>
      </w:r>
      <w:hyperlink r:id="rId52" w:history="1">
        <w:r w:rsidR="00D412F5" w:rsidRPr="004F4210">
          <w:rPr>
            <w:rStyle w:val="ac"/>
            <w:rFonts w:ascii="Times New Roman" w:hAnsi="Times New Roman" w:cs="Times New Roman"/>
            <w:sz w:val="22"/>
          </w:rPr>
          <w:t>https://elibrary.ru/yuespk</w:t>
        </w:r>
      </w:hyperlink>
      <w:r w:rsidR="000A1639" w:rsidRPr="004F4210">
        <w:rPr>
          <w:rFonts w:ascii="Times New Roman" w:hAnsi="Times New Roman" w:cs="Times New Roman"/>
          <w:sz w:val="22"/>
        </w:rPr>
        <w:t>.</w:t>
      </w:r>
    </w:p>
    <w:p w14:paraId="651CAF11" w14:textId="3DAB9534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von Simson, K. (2015) Explaining upper secondary school dropout: new evidence on the role of local labor markets.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Empirical Economics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48</w:t>
      </w:r>
      <w:r w:rsidR="00A6296A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(4), </w:t>
      </w:r>
      <w:r w:rsidR="00A6296A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1419</w:t>
      </w:r>
      <w:r w:rsidR="00DA349D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1444. </w:t>
      </w:r>
      <w:hyperlink r:id="rId53" w:tgtFrame="_blank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https://doi.org/10.1007/s00181-014-0829-3</w:t>
        </w:r>
      </w:hyperlink>
      <w:r w:rsidR="007C1FBB" w:rsidRPr="004F4210">
        <w:rPr>
          <w:rFonts w:ascii="Times New Roman" w:hAnsi="Times New Roman" w:cs="Times New Roman"/>
          <w:sz w:val="22"/>
        </w:rPr>
        <w:t>.</w:t>
      </w:r>
      <w:r w:rsidR="002909B9" w:rsidRPr="004F4210">
        <w:rPr>
          <w:rFonts w:ascii="Times New Roman" w:hAnsi="Times New Roman" w:cs="Times New Roman"/>
          <w:sz w:val="22"/>
        </w:rPr>
        <w:t xml:space="preserve"> </w:t>
      </w:r>
      <w:hyperlink r:id="rId54" w:history="1">
        <w:r w:rsidR="00E972B1" w:rsidRPr="004F4210">
          <w:rPr>
            <w:rStyle w:val="ac"/>
            <w:rFonts w:ascii="Times New Roman" w:hAnsi="Times New Roman" w:cs="Times New Roman"/>
            <w:sz w:val="22"/>
          </w:rPr>
          <w:t>https://elibrary.ru/eqmbjt</w:t>
        </w:r>
      </w:hyperlink>
      <w:r w:rsidR="002909B9" w:rsidRPr="004F4210">
        <w:rPr>
          <w:rFonts w:ascii="Times New Roman" w:hAnsi="Times New Roman" w:cs="Times New Roman"/>
          <w:sz w:val="22"/>
        </w:rPr>
        <w:t>.</w:t>
      </w:r>
    </w:p>
    <w:p w14:paraId="1874FEA3" w14:textId="45DEC6ED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Volkova, O. N., Volkova, A. (2024) Empirical testing of Grossman’s the demand for health model: the case of Russia.</w:t>
      </w:r>
      <w:r w:rsidR="00042511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Applied Economic Research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23</w:t>
      </w:r>
      <w:r w:rsidR="007C1FBB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</w:t>
      </w:r>
      <w:r w:rsidR="007C1FBB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DA349D" w:rsidRPr="004F421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58. </w:t>
      </w:r>
      <w:hyperlink r:id="rId55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https://doi.org/10.15826/vestnik.2024.23.1.002</w:t>
        </w:r>
      </w:hyperlink>
      <w:r w:rsidR="007C1FBB" w:rsidRPr="004F4210">
        <w:rPr>
          <w:rFonts w:ascii="Times New Roman" w:hAnsi="Times New Roman" w:cs="Times New Roman"/>
          <w:sz w:val="22"/>
        </w:rPr>
        <w:t>.</w:t>
      </w:r>
      <w:r w:rsidR="00EF4E30" w:rsidRPr="004F4210">
        <w:rPr>
          <w:rFonts w:ascii="Times New Roman" w:hAnsi="Times New Roman" w:cs="Times New Roman"/>
          <w:sz w:val="22"/>
        </w:rPr>
        <w:t xml:space="preserve"> </w:t>
      </w:r>
      <w:hyperlink r:id="rId56" w:history="1">
        <w:r w:rsidR="00DB6F89" w:rsidRPr="004F4210">
          <w:rPr>
            <w:rStyle w:val="ac"/>
            <w:rFonts w:ascii="Times New Roman" w:hAnsi="Times New Roman" w:cs="Times New Roman"/>
            <w:sz w:val="22"/>
          </w:rPr>
          <w:t>https://elibrary.ru/vwkush</w:t>
        </w:r>
      </w:hyperlink>
      <w:r w:rsidR="00EF4E30" w:rsidRPr="004F4210">
        <w:rPr>
          <w:rFonts w:ascii="Times New Roman" w:hAnsi="Times New Roman" w:cs="Times New Roman"/>
          <w:sz w:val="22"/>
        </w:rPr>
        <w:t>.</w:t>
      </w:r>
    </w:p>
    <w:p w14:paraId="12210AD1" w14:textId="355222C3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Maslow, A. H. (1943) A theory of human motivation.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Psychological Review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85534" w:rsidRPr="004F4210">
        <w:rPr>
          <w:rFonts w:ascii="Times New Roman" w:hAnsi="Times New Roman" w:cs="Times New Roman"/>
          <w:sz w:val="22"/>
        </w:rPr>
        <w:t xml:space="preserve">50, </w:t>
      </w:r>
      <w:r w:rsidR="007C1FBB" w:rsidRPr="004F4210">
        <w:rPr>
          <w:rFonts w:ascii="Times New Roman" w:hAnsi="Times New Roman" w:cs="Times New Roman"/>
          <w:sz w:val="22"/>
        </w:rPr>
        <w:t xml:space="preserve">pp. </w:t>
      </w:r>
      <w:r w:rsidR="00B85534" w:rsidRPr="004F4210">
        <w:rPr>
          <w:rFonts w:ascii="Times New Roman" w:hAnsi="Times New Roman" w:cs="Times New Roman"/>
          <w:sz w:val="22"/>
        </w:rPr>
        <w:t>370</w:t>
      </w:r>
      <w:r w:rsidR="00DA349D" w:rsidRPr="004F4210">
        <w:rPr>
          <w:rFonts w:ascii="Times New Roman" w:hAnsi="Times New Roman" w:cs="Times New Roman"/>
          <w:sz w:val="22"/>
          <w:lang w:val="ru-RU"/>
        </w:rPr>
        <w:t>–</w:t>
      </w:r>
      <w:r w:rsidR="00B85534" w:rsidRPr="004F4210">
        <w:rPr>
          <w:rFonts w:ascii="Times New Roman" w:hAnsi="Times New Roman" w:cs="Times New Roman"/>
          <w:sz w:val="22"/>
        </w:rPr>
        <w:t>396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hyperlink r:id="rId57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https://doi.org/10.1037/h0054346</w:t>
        </w:r>
      </w:hyperlink>
      <w:r w:rsidR="007C1FBB" w:rsidRPr="004F4210">
        <w:rPr>
          <w:rFonts w:ascii="Times New Roman" w:hAnsi="Times New Roman" w:cs="Times New Roman"/>
          <w:sz w:val="22"/>
        </w:rPr>
        <w:t>.</w:t>
      </w:r>
    </w:p>
    <w:p w14:paraId="18A8B7E3" w14:textId="12DB0D1E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Becker, G. S. (1962) Investment in human capital: A theoretical analysis.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political economy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70</w:t>
      </w:r>
      <w:r w:rsidR="00170B35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(5, Part 2), </w:t>
      </w:r>
      <w:r w:rsidR="00170B35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</w:t>
      </w:r>
      <w:r w:rsidR="00DA349D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49. </w:t>
      </w:r>
      <w:hyperlink r:id="rId58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https://doi.org/10.1086/258724</w:t>
        </w:r>
      </w:hyperlink>
      <w:r w:rsidR="00170B35" w:rsidRPr="004F4210">
        <w:rPr>
          <w:rFonts w:ascii="Times New Roman" w:hAnsi="Times New Roman" w:cs="Times New Roman"/>
          <w:sz w:val="22"/>
        </w:rPr>
        <w:t>.</w:t>
      </w:r>
    </w:p>
    <w:p w14:paraId="1BA34FA4" w14:textId="35CA25A7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Soares, R. R. (2015) Gary Becker’s contributions in health economics.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Demographic Economics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81</w:t>
      </w:r>
      <w:r w:rsidR="00170B35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</w:t>
      </w:r>
      <w:r w:rsidR="00170B35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51</w:t>
      </w:r>
      <w:r w:rsidR="00DA349D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57. </w:t>
      </w:r>
      <w:hyperlink r:id="rId59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https://doi.org/10.1017/dem.2014.10</w:t>
        </w:r>
      </w:hyperlink>
      <w:r w:rsidR="00EF4E30" w:rsidRPr="004F4210">
        <w:t>.</w:t>
      </w:r>
    </w:p>
    <w:p w14:paraId="633307B0" w14:textId="2B52F817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Zweifel, P., Felder, S., Meiers, M. (1999) Ageing of population and health care expenditure: a red herring?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economics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8</w:t>
      </w:r>
      <w:r w:rsidR="00170B35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(6), </w:t>
      </w:r>
      <w:r w:rsidR="00170B35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485</w:t>
      </w:r>
      <w:r w:rsidR="00DA349D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496. </w:t>
      </w:r>
      <w:hyperlink r:id="rId60" w:tgtFrame="_blank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https://doi.org/10.1002/(sici)1099-1050(199909)8:6&lt;485::aid-hec461&gt;3.0.co;2-4</w:t>
        </w:r>
      </w:hyperlink>
      <w:r w:rsidR="00170B35" w:rsidRPr="004F4210">
        <w:rPr>
          <w:rFonts w:ascii="Times New Roman" w:hAnsi="Times New Roman" w:cs="Times New Roman"/>
          <w:sz w:val="22"/>
        </w:rPr>
        <w:t>.</w:t>
      </w:r>
    </w:p>
    <w:p w14:paraId="37BAE539" w14:textId="1BA0F07A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Zweifel, P. (2022) The ‘red herring’ hypothesis: some theory and new evidence.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Healthcare</w:t>
      </w:r>
      <w:r w:rsidR="00170B35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10</w:t>
      </w:r>
      <w:r w:rsidR="00170B35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</w:t>
      </w:r>
      <w:r w:rsidR="00170B35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 211. </w:t>
      </w:r>
      <w:hyperlink r:id="rId61" w:tgtFrame="_blank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https://doi.org/10.3390/healthcare10020211</w:t>
        </w:r>
      </w:hyperlink>
      <w:r w:rsidR="00042511" w:rsidRPr="004F4210">
        <w:rPr>
          <w:rFonts w:ascii="Times New Roman" w:hAnsi="Times New Roman" w:cs="Times New Roman"/>
          <w:sz w:val="22"/>
        </w:rPr>
        <w:t>.</w:t>
      </w:r>
      <w:r w:rsidR="00C65F6F" w:rsidRPr="004F4210">
        <w:rPr>
          <w:rFonts w:ascii="Times New Roman" w:hAnsi="Times New Roman" w:cs="Times New Roman"/>
          <w:sz w:val="22"/>
        </w:rPr>
        <w:t xml:space="preserve"> </w:t>
      </w:r>
      <w:hyperlink r:id="rId62" w:history="1">
        <w:r w:rsidR="00420049" w:rsidRPr="004F4210">
          <w:rPr>
            <w:rStyle w:val="ac"/>
            <w:rFonts w:ascii="Times New Roman" w:hAnsi="Times New Roman" w:cs="Times New Roman"/>
            <w:sz w:val="22"/>
          </w:rPr>
          <w:t>https://elibrary.ru/cfmlcp</w:t>
        </w:r>
      </w:hyperlink>
      <w:r w:rsidR="00C65F6F" w:rsidRPr="004F4210">
        <w:rPr>
          <w:rFonts w:ascii="Times New Roman" w:hAnsi="Times New Roman" w:cs="Times New Roman"/>
          <w:sz w:val="22"/>
        </w:rPr>
        <w:t>.</w:t>
      </w:r>
    </w:p>
    <w:p w14:paraId="17F87FF8" w14:textId="60EA60EC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Du, X., Wei, H., Zhang, X. (2024) Implications for household health expenditure in China’s ageing population: based on Red Herring hypothesis.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BMC Public Health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24</w:t>
      </w:r>
      <w:r w:rsidR="0079500F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</w:t>
      </w:r>
      <w:r w:rsidR="0079500F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article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2984. </w:t>
      </w:r>
      <w:hyperlink r:id="rId63" w:tgtFrame="_blank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https://doi.org/10.1186/s12889-024-20422-y</w:t>
        </w:r>
      </w:hyperlink>
      <w:r w:rsidR="0079500F" w:rsidRPr="004F4210">
        <w:rPr>
          <w:rFonts w:ascii="Times New Roman" w:hAnsi="Times New Roman" w:cs="Times New Roman"/>
          <w:sz w:val="22"/>
        </w:rPr>
        <w:t>.</w:t>
      </w:r>
      <w:r w:rsidR="00827BF7" w:rsidRPr="004F4210">
        <w:rPr>
          <w:rFonts w:ascii="Times New Roman" w:hAnsi="Times New Roman" w:cs="Times New Roman"/>
          <w:sz w:val="22"/>
        </w:rPr>
        <w:t xml:space="preserve"> </w:t>
      </w:r>
      <w:hyperlink r:id="rId64" w:history="1">
        <w:r w:rsidR="008F5201" w:rsidRPr="004F4210">
          <w:rPr>
            <w:rStyle w:val="ac"/>
            <w:rFonts w:ascii="Times New Roman" w:hAnsi="Times New Roman" w:cs="Times New Roman"/>
            <w:sz w:val="22"/>
          </w:rPr>
          <w:t>https://elibrary.ru/razjcr</w:t>
        </w:r>
      </w:hyperlink>
      <w:r w:rsidR="00827BF7" w:rsidRPr="004F4210">
        <w:rPr>
          <w:rFonts w:ascii="Times New Roman" w:hAnsi="Times New Roman" w:cs="Times New Roman"/>
          <w:sz w:val="22"/>
        </w:rPr>
        <w:t>.</w:t>
      </w:r>
    </w:p>
    <w:p w14:paraId="335212C7" w14:textId="258DC5FB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Yu, T. H. K., Wang, D. H. M., Wu, K. L. (2015) Reexamining the red herring effect on healthcare expenditures.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Business Research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68</w:t>
      </w:r>
      <w:r w:rsidR="0079500F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(4), </w:t>
      </w:r>
      <w:r w:rsidR="0079500F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783</w:t>
      </w:r>
      <w:r w:rsidR="00DA349D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787. </w:t>
      </w:r>
      <w:hyperlink r:id="rId65" w:tgtFrame="_blank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https://doi.org/10.1016/j.jbusres.2014.11.028</w:t>
        </w:r>
      </w:hyperlink>
      <w:r w:rsidR="0079500F" w:rsidRPr="004F4210">
        <w:rPr>
          <w:rFonts w:ascii="Times New Roman" w:hAnsi="Times New Roman" w:cs="Times New Roman"/>
          <w:sz w:val="22"/>
        </w:rPr>
        <w:t>.</w:t>
      </w:r>
    </w:p>
    <w:p w14:paraId="1F674CF1" w14:textId="180D8B0D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sz w:val="24"/>
          <w:szCs w:val="24"/>
        </w:rPr>
        <w:t>Bleakley, H. (2010) Health, human capital, and development.</w:t>
      </w:r>
      <w:r w:rsidR="00042511" w:rsidRPr="004F4210">
        <w:rPr>
          <w:rFonts w:ascii="Times New Roman" w:hAnsi="Times New Roman" w:cs="Times New Roman"/>
          <w:sz w:val="24"/>
          <w:szCs w:val="24"/>
        </w:rPr>
        <w:t xml:space="preserve"> </w:t>
      </w:r>
      <w:r w:rsidR="009C5FD8" w:rsidRPr="004F4210">
        <w:rPr>
          <w:rFonts w:ascii="Times New Roman" w:hAnsi="Times New Roman" w:cs="Times New Roman"/>
          <w:i/>
          <w:iCs/>
          <w:sz w:val="24"/>
          <w:szCs w:val="24"/>
        </w:rPr>
        <w:t>Annual review of economics</w:t>
      </w:r>
      <w:r w:rsidRPr="004F4210">
        <w:rPr>
          <w:rFonts w:ascii="Times New Roman" w:hAnsi="Times New Roman" w:cs="Times New Roman"/>
          <w:sz w:val="24"/>
          <w:szCs w:val="24"/>
        </w:rPr>
        <w:t>,</w:t>
      </w:r>
      <w:r w:rsidR="00042511" w:rsidRPr="004F4210">
        <w:rPr>
          <w:rFonts w:ascii="Times New Roman" w:hAnsi="Times New Roman" w:cs="Times New Roman"/>
          <w:sz w:val="24"/>
          <w:szCs w:val="24"/>
        </w:rPr>
        <w:t xml:space="preserve"> </w:t>
      </w:r>
      <w:r w:rsidRPr="004F4210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79500F" w:rsidRPr="004F421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210">
        <w:rPr>
          <w:rFonts w:ascii="Times New Roman" w:hAnsi="Times New Roman" w:cs="Times New Roman"/>
          <w:sz w:val="24"/>
          <w:szCs w:val="24"/>
        </w:rPr>
        <w:t xml:space="preserve">(1), </w:t>
      </w:r>
      <w:r w:rsidR="0079500F" w:rsidRPr="004F4210">
        <w:rPr>
          <w:rFonts w:ascii="Times New Roman" w:hAnsi="Times New Roman" w:cs="Times New Roman"/>
          <w:sz w:val="24"/>
          <w:szCs w:val="24"/>
        </w:rPr>
        <w:t xml:space="preserve">pp. </w:t>
      </w:r>
      <w:r w:rsidRPr="004F4210">
        <w:rPr>
          <w:rFonts w:ascii="Times New Roman" w:hAnsi="Times New Roman" w:cs="Times New Roman"/>
          <w:sz w:val="24"/>
          <w:szCs w:val="24"/>
        </w:rPr>
        <w:t>283</w:t>
      </w:r>
      <w:r w:rsidR="00DA349D" w:rsidRPr="004F4210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4F4210">
        <w:rPr>
          <w:rFonts w:ascii="Times New Roman" w:hAnsi="Times New Roman" w:cs="Times New Roman"/>
          <w:sz w:val="24"/>
          <w:szCs w:val="24"/>
        </w:rPr>
        <w:t xml:space="preserve">310. </w:t>
      </w:r>
      <w:hyperlink r:id="rId66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https://doi.org/10.1146/annurev.economics.102308.124436</w:t>
        </w:r>
      </w:hyperlink>
      <w:r w:rsidR="0079500F" w:rsidRPr="004F4210">
        <w:rPr>
          <w:rFonts w:ascii="Times New Roman" w:hAnsi="Times New Roman" w:cs="Times New Roman"/>
          <w:sz w:val="22"/>
        </w:rPr>
        <w:t>.</w:t>
      </w:r>
    </w:p>
    <w:p w14:paraId="5A6DF28F" w14:textId="32886FFF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Kuhn, M., Prettner, K. (2023) Rising longevity, increasing the retirement age, and the consequences for knowledge‐based long‐run growth.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Economica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90</w:t>
      </w:r>
      <w:r w:rsidR="0079500F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(357), </w:t>
      </w:r>
      <w:r w:rsidR="0079500F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39</w:t>
      </w:r>
      <w:r w:rsidR="00DA349D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64. </w:t>
      </w:r>
      <w:hyperlink r:id="rId67" w:tgtFrame="_blank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https://doi.org/10.1111/ecca.12445</w:t>
        </w:r>
      </w:hyperlink>
      <w:r w:rsidR="0079500F" w:rsidRPr="004F4210">
        <w:rPr>
          <w:rFonts w:ascii="Times New Roman" w:hAnsi="Times New Roman" w:cs="Times New Roman"/>
          <w:sz w:val="22"/>
        </w:rPr>
        <w:t>.</w:t>
      </w:r>
      <w:r w:rsidR="00827BF7" w:rsidRPr="004F4210">
        <w:rPr>
          <w:rFonts w:ascii="Times New Roman" w:hAnsi="Times New Roman" w:cs="Times New Roman"/>
          <w:sz w:val="22"/>
        </w:rPr>
        <w:t xml:space="preserve"> </w:t>
      </w:r>
      <w:hyperlink r:id="rId68" w:history="1">
        <w:r w:rsidR="007B46F9" w:rsidRPr="004F4210">
          <w:rPr>
            <w:rStyle w:val="ac"/>
            <w:rFonts w:ascii="Times New Roman" w:hAnsi="Times New Roman" w:cs="Times New Roman"/>
            <w:sz w:val="22"/>
          </w:rPr>
          <w:t>https://elibrary.ru/huyxua</w:t>
        </w:r>
      </w:hyperlink>
      <w:r w:rsidR="00827BF7" w:rsidRPr="004F4210">
        <w:rPr>
          <w:rFonts w:ascii="Times New Roman" w:hAnsi="Times New Roman" w:cs="Times New Roman"/>
          <w:sz w:val="22"/>
        </w:rPr>
        <w:t>.</w:t>
      </w:r>
    </w:p>
    <w:p w14:paraId="46FF366F" w14:textId="450D7FCF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Xinming, S., Gong, C., Xiaoying, Z. (2010) Chinese life expectancy and policy implications.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Procedia-Social and Behavioral Sciences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="0079500F"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(5), </w:t>
      </w:r>
      <w:r w:rsidR="0079500F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7550</w:t>
      </w:r>
      <w:r w:rsidR="00DA349D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7555. </w:t>
      </w:r>
      <w:hyperlink r:id="rId69" w:tgtFrame="_blank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https://doi.org/10.1016/j.sbspro.2010.05.120</w:t>
        </w:r>
      </w:hyperlink>
      <w:r w:rsidR="0079500F" w:rsidRPr="004F4210">
        <w:rPr>
          <w:rFonts w:ascii="Times New Roman" w:hAnsi="Times New Roman" w:cs="Times New Roman"/>
          <w:sz w:val="22"/>
        </w:rPr>
        <w:t>.</w:t>
      </w:r>
    </w:p>
    <w:p w14:paraId="47D81C09" w14:textId="6BBC1394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Ashraf, Q. H., Lester, A., Weil, D. N. (2008) When does improving health raise GDP?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NBER macroeconomics annual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23, </w:t>
      </w:r>
      <w:r w:rsidR="0079500F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157</w:t>
      </w:r>
      <w:r w:rsidR="00DA349D"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204. </w:t>
      </w:r>
      <w:hyperlink r:id="rId70" w:tgtFrame="_blank" w:history="1">
        <w:r w:rsidRPr="004F4210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https://doi.org/10.1086/593084</w:t>
        </w:r>
      </w:hyperlink>
      <w:r w:rsidR="00042511" w:rsidRPr="004F4210">
        <w:rPr>
          <w:rFonts w:ascii="Times New Roman" w:hAnsi="Times New Roman" w:cs="Times New Roman"/>
          <w:sz w:val="22"/>
        </w:rPr>
        <w:t>.</w:t>
      </w:r>
    </w:p>
    <w:p w14:paraId="182B8E8D" w14:textId="01C623E8" w:rsidR="005F7DAC" w:rsidRPr="004F4210" w:rsidRDefault="005F7DAC" w:rsidP="00B370DC">
      <w:pPr>
        <w:numPr>
          <w:ilvl w:val="0"/>
          <w:numId w:val="1"/>
        </w:numPr>
        <w:ind w:left="0" w:firstLine="0"/>
        <w:contextualSpacing/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Guo, L., Huang, J., Zhang, Y. (2019) Education development in China: Education return, quality, and equity.</w:t>
      </w:r>
      <w:r w:rsidR="00042511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Sustainability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42511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11</w:t>
      </w:r>
      <w:r w:rsidR="00EB7968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(13), </w:t>
      </w:r>
      <w:r w:rsidR="00042511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article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3750. </w:t>
      </w:r>
      <w:hyperlink r:id="rId71" w:history="1">
        <w:r w:rsidRPr="004F4210">
          <w:rPr>
            <w:rFonts w:ascii="Times New Roman" w:eastAsia="DengXian" w:hAnsi="Times New Roman" w:cs="Times New Roman"/>
            <w:color w:val="467886" w:themeColor="hyperlink"/>
            <w:sz w:val="24"/>
            <w:szCs w:val="24"/>
            <w:u w:val="single"/>
            <w:shd w:val="clear" w:color="auto" w:fill="FFFFFF"/>
          </w:rPr>
          <w:t>https://doi.org/10.3390/su11133750</w:t>
        </w:r>
      </w:hyperlink>
      <w:r w:rsidR="00EB7968" w:rsidRPr="004F4210">
        <w:rPr>
          <w:rFonts w:ascii="Times New Roman" w:hAnsi="Times New Roman" w:cs="Times New Roman"/>
          <w:sz w:val="22"/>
        </w:rPr>
        <w:t>.</w:t>
      </w:r>
    </w:p>
    <w:p w14:paraId="5A087A35" w14:textId="5B5B36A9" w:rsidR="005F7DAC" w:rsidRPr="004F4210" w:rsidRDefault="005F7DAC" w:rsidP="00B370DC">
      <w:pPr>
        <w:numPr>
          <w:ilvl w:val="0"/>
          <w:numId w:val="1"/>
        </w:numPr>
        <w:ind w:left="0" w:firstLine="0"/>
        <w:contextualSpacing/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Wang, Y., Kong, F., Fu, Y., Qiao, J. (2024) How can China tackle its declining fertility rate?</w:t>
      </w:r>
      <w:r w:rsidR="000C6BE0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11A98"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BMJ: British medical journal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C6BE0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386</w:t>
      </w:r>
      <w:r w:rsidR="00811A98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, article e078635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hyperlink r:id="rId72" w:history="1">
        <w:r w:rsidRPr="004F4210">
          <w:rPr>
            <w:rFonts w:ascii="Times New Roman" w:eastAsia="DengXian" w:hAnsi="Times New Roman" w:cs="Times New Roman"/>
            <w:color w:val="467886" w:themeColor="hyperlink"/>
            <w:sz w:val="24"/>
            <w:szCs w:val="24"/>
            <w:u w:val="single"/>
            <w:shd w:val="clear" w:color="auto" w:fill="FFFFFF"/>
          </w:rPr>
          <w:t>https://doi.org/10.1136/bmj-2023-078635</w:t>
        </w:r>
      </w:hyperlink>
      <w:r w:rsidR="006B42AF" w:rsidRPr="004F4210">
        <w:rPr>
          <w:rFonts w:ascii="Times New Roman" w:hAnsi="Times New Roman" w:cs="Times New Roman"/>
          <w:sz w:val="22"/>
        </w:rPr>
        <w:t>.</w:t>
      </w:r>
      <w:r w:rsidR="008455EE" w:rsidRPr="004F4210">
        <w:rPr>
          <w:rFonts w:ascii="Times New Roman" w:hAnsi="Times New Roman" w:cs="Times New Roman"/>
          <w:sz w:val="22"/>
        </w:rPr>
        <w:t xml:space="preserve"> </w:t>
      </w:r>
      <w:hyperlink r:id="rId73" w:history="1">
        <w:r w:rsidR="008919F1" w:rsidRPr="004F4210">
          <w:rPr>
            <w:rStyle w:val="ac"/>
            <w:rFonts w:ascii="Times New Roman" w:hAnsi="Times New Roman" w:cs="Times New Roman"/>
            <w:sz w:val="22"/>
          </w:rPr>
          <w:t>https://elibrary.ru/sowuao</w:t>
        </w:r>
      </w:hyperlink>
      <w:r w:rsidR="008455EE" w:rsidRPr="004F4210">
        <w:rPr>
          <w:rFonts w:ascii="Times New Roman" w:hAnsi="Times New Roman" w:cs="Times New Roman"/>
          <w:sz w:val="22"/>
        </w:rPr>
        <w:t>.</w:t>
      </w:r>
    </w:p>
    <w:p w14:paraId="2BF10312" w14:textId="4AF7C1EB" w:rsidR="005F7DAC" w:rsidRPr="004F4210" w:rsidRDefault="005F7DAC" w:rsidP="00B370D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Ma, W., Baek, J., Qi, M., Li, J., Liu, B. (2022) The influence of overeducation on Chinese workers’ job satisfaction from China household tracking survey (2014–2018).</w:t>
      </w:r>
      <w:r w:rsidR="000C6BE0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Environmental Research and Public Health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C6BE0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iCs/>
          <w:color w:val="222222"/>
          <w:sz w:val="24"/>
          <w:szCs w:val="24"/>
          <w:shd w:val="clear" w:color="auto" w:fill="FFFFFF"/>
        </w:rPr>
        <w:t>19</w:t>
      </w:r>
      <w:r w:rsidR="006B42AF"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(23), </w:t>
      </w:r>
      <w:r w:rsidR="000C6BE0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article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16032. </w:t>
      </w:r>
      <w:hyperlink r:id="rId74" w:history="1">
        <w:r w:rsidRPr="004F4210">
          <w:rPr>
            <w:rFonts w:ascii="Times New Roman" w:eastAsia="DengXian" w:hAnsi="Times New Roman" w:cs="Times New Roman"/>
            <w:color w:val="467886" w:themeColor="hyperlink"/>
            <w:sz w:val="24"/>
            <w:szCs w:val="24"/>
            <w:u w:val="single"/>
            <w:shd w:val="clear" w:color="auto" w:fill="FFFFFF"/>
          </w:rPr>
          <w:t>https://doi.org/10.3390/ijerph192316032</w:t>
        </w:r>
      </w:hyperlink>
      <w:r w:rsidR="006B42AF" w:rsidRPr="004F4210">
        <w:rPr>
          <w:rFonts w:ascii="Times New Roman" w:hAnsi="Times New Roman" w:cs="Times New Roman"/>
          <w:sz w:val="22"/>
        </w:rPr>
        <w:t>.</w:t>
      </w:r>
      <w:r w:rsidRPr="004F4210">
        <w:rPr>
          <w:rFonts w:ascii="Times New Roman" w:hAnsi="Times New Roman" w:cs="Times New Roman"/>
          <w:sz w:val="24"/>
          <w:szCs w:val="24"/>
        </w:rPr>
        <w:t xml:space="preserve"> </w:t>
      </w:r>
      <w:hyperlink r:id="rId75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https://elibrary.ru/popjcx</w:t>
        </w:r>
      </w:hyperlink>
      <w:r w:rsidR="006B42AF" w:rsidRPr="004F4210">
        <w:rPr>
          <w:rFonts w:ascii="Times New Roman" w:hAnsi="Times New Roman" w:cs="Times New Roman"/>
          <w:sz w:val="22"/>
        </w:rPr>
        <w:t>.</w:t>
      </w:r>
    </w:p>
    <w:p w14:paraId="580F9538" w14:textId="24EEA393" w:rsidR="005F7DAC" w:rsidRPr="004F4210" w:rsidRDefault="005F7DAC" w:rsidP="00B370DC">
      <w:pPr>
        <w:numPr>
          <w:ilvl w:val="0"/>
          <w:numId w:val="1"/>
        </w:numPr>
        <w:ind w:left="0" w:firstLine="0"/>
        <w:contextualSpacing/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Chen, C., Xiong, X., Tang, G. (2024) A decomposition study on the factors influencing China’s total fertility rate changes between 1990 and 2020.</w:t>
      </w:r>
      <w:r w:rsidR="000C6BE0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Scientific Reports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C6BE0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iCs/>
          <w:color w:val="222222"/>
          <w:sz w:val="24"/>
          <w:szCs w:val="24"/>
          <w:shd w:val="clear" w:color="auto" w:fill="FFFFFF"/>
        </w:rPr>
        <w:t>14</w:t>
      </w:r>
      <w:r w:rsidR="00DA764B" w:rsidRPr="004F4210">
        <w:rPr>
          <w:rFonts w:ascii="Times New Roman" w:eastAsia="DengXian" w:hAnsi="Times New Roman" w:cs="Times New Roman"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(1), </w:t>
      </w:r>
      <w:r w:rsidR="00DA764B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article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28176. </w:t>
      </w:r>
      <w:hyperlink r:id="rId76" w:history="1">
        <w:r w:rsidRPr="004F4210">
          <w:rPr>
            <w:rFonts w:ascii="Times New Roman" w:eastAsia="DengXian" w:hAnsi="Times New Roman" w:cs="Times New Roman"/>
            <w:color w:val="467886" w:themeColor="hyperlink"/>
            <w:sz w:val="24"/>
            <w:szCs w:val="24"/>
            <w:u w:val="single"/>
            <w:shd w:val="clear" w:color="auto" w:fill="FFFFFF"/>
          </w:rPr>
          <w:t>https://doi.org/10.1038/s41598-024-79999-4</w:t>
        </w:r>
      </w:hyperlink>
      <w:r w:rsidR="00DA764B" w:rsidRPr="004F4210">
        <w:rPr>
          <w:rFonts w:ascii="Times New Roman" w:hAnsi="Times New Roman" w:cs="Times New Roman"/>
          <w:sz w:val="22"/>
        </w:rPr>
        <w:t>.</w:t>
      </w:r>
      <w:r w:rsidR="00F57B99" w:rsidRPr="004F4210">
        <w:rPr>
          <w:rFonts w:ascii="Times New Roman" w:hAnsi="Times New Roman" w:cs="Times New Roman"/>
          <w:sz w:val="22"/>
        </w:rPr>
        <w:t xml:space="preserve"> </w:t>
      </w:r>
      <w:hyperlink r:id="rId77" w:history="1">
        <w:r w:rsidR="006A2C04" w:rsidRPr="004F4210">
          <w:rPr>
            <w:rStyle w:val="ac"/>
            <w:rFonts w:ascii="Times New Roman" w:hAnsi="Times New Roman" w:cs="Times New Roman"/>
            <w:sz w:val="22"/>
          </w:rPr>
          <w:t>https://elibrary.ru/dprlng</w:t>
        </w:r>
      </w:hyperlink>
      <w:r w:rsidR="00F57B99" w:rsidRPr="004F4210">
        <w:rPr>
          <w:rFonts w:ascii="Times New Roman" w:hAnsi="Times New Roman" w:cs="Times New Roman"/>
          <w:sz w:val="22"/>
        </w:rPr>
        <w:t>.</w:t>
      </w:r>
    </w:p>
    <w:p w14:paraId="68DC615B" w14:textId="4C9008E5" w:rsidR="005F7DAC" w:rsidRPr="004F4210" w:rsidRDefault="005F7DAC" w:rsidP="00B370DC">
      <w:pPr>
        <w:numPr>
          <w:ilvl w:val="0"/>
          <w:numId w:val="1"/>
        </w:numPr>
        <w:ind w:left="0" w:firstLine="0"/>
        <w:contextualSpacing/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Frick, A. P. (2021) Advanced maternal age and adverse pregnancy outcomes.</w:t>
      </w:r>
      <w:r w:rsidR="000C6BE0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Best practice &amp; research Clinical obstetrics &amp; gynaecology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C6BE0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iCs/>
          <w:color w:val="222222"/>
          <w:sz w:val="24"/>
          <w:szCs w:val="24"/>
          <w:shd w:val="clear" w:color="auto" w:fill="FFFFFF"/>
        </w:rPr>
        <w:t>70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DA764B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92</w:t>
      </w:r>
      <w:r w:rsidR="00DA349D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100. </w:t>
      </w:r>
      <w:hyperlink r:id="rId78" w:history="1">
        <w:r w:rsidRPr="004F4210">
          <w:rPr>
            <w:rFonts w:ascii="Times New Roman" w:eastAsia="DengXian" w:hAnsi="Times New Roman" w:cs="Times New Roman"/>
            <w:color w:val="467886" w:themeColor="hyperlink"/>
            <w:sz w:val="24"/>
            <w:szCs w:val="24"/>
            <w:u w:val="single"/>
            <w:shd w:val="clear" w:color="auto" w:fill="FFFFFF"/>
          </w:rPr>
          <w:t>https://doi.org/10.1016/j.bpobgyn.2020.07.005</w:t>
        </w:r>
      </w:hyperlink>
      <w:r w:rsidR="00DA764B" w:rsidRPr="004F4210">
        <w:rPr>
          <w:rFonts w:ascii="Times New Roman" w:hAnsi="Times New Roman" w:cs="Times New Roman"/>
          <w:sz w:val="22"/>
        </w:rPr>
        <w:t>.</w:t>
      </w:r>
      <w:r w:rsidR="00D6085C" w:rsidRPr="004F4210">
        <w:rPr>
          <w:rFonts w:ascii="Times New Roman" w:hAnsi="Times New Roman" w:cs="Times New Roman"/>
          <w:sz w:val="22"/>
        </w:rPr>
        <w:t xml:space="preserve"> </w:t>
      </w:r>
      <w:hyperlink r:id="rId79" w:history="1">
        <w:r w:rsidR="00356DF7" w:rsidRPr="004F4210">
          <w:rPr>
            <w:rStyle w:val="ac"/>
            <w:rFonts w:ascii="Times New Roman" w:hAnsi="Times New Roman" w:cs="Times New Roman"/>
            <w:sz w:val="22"/>
          </w:rPr>
          <w:t>https://elibrary.ru/itfrcd</w:t>
        </w:r>
      </w:hyperlink>
      <w:r w:rsidR="00D6085C" w:rsidRPr="004F4210">
        <w:rPr>
          <w:rFonts w:ascii="Times New Roman" w:hAnsi="Times New Roman" w:cs="Times New Roman"/>
          <w:sz w:val="22"/>
        </w:rPr>
        <w:t>.</w:t>
      </w:r>
    </w:p>
    <w:p w14:paraId="1439E567" w14:textId="03B7D510" w:rsidR="005F7DAC" w:rsidRPr="004F4210" w:rsidRDefault="005F7DAC" w:rsidP="00B370DC">
      <w:pPr>
        <w:numPr>
          <w:ilvl w:val="0"/>
          <w:numId w:val="1"/>
        </w:numPr>
        <w:ind w:left="0" w:firstLine="0"/>
        <w:contextualSpacing/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Zhang, Y., Zou, B., Zhang, H., Zhang, J. (2022) Empirical research on male preference in China: a result of gender imbalance in the seventh population census.</w:t>
      </w:r>
      <w:r w:rsidR="000C6BE0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Environmental Research and Public Health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C6BE0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19</w:t>
      </w:r>
      <w:r w:rsidR="00356DF7"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(11), </w:t>
      </w:r>
      <w:r w:rsidR="008C18B8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article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6482. </w:t>
      </w:r>
      <w:hyperlink r:id="rId80" w:history="1">
        <w:r w:rsidRPr="004F4210">
          <w:rPr>
            <w:rFonts w:ascii="Times New Roman" w:eastAsia="DengXian" w:hAnsi="Times New Roman" w:cs="Times New Roman"/>
            <w:color w:val="467886" w:themeColor="hyperlink"/>
            <w:sz w:val="24"/>
            <w:szCs w:val="24"/>
            <w:u w:val="single"/>
            <w:shd w:val="clear" w:color="auto" w:fill="FFFFFF"/>
          </w:rPr>
          <w:t>https://doi.org/10.3390/ijerph19116482</w:t>
        </w:r>
      </w:hyperlink>
      <w:r w:rsidR="006935D1" w:rsidRPr="004F4210">
        <w:rPr>
          <w:rFonts w:ascii="Times New Roman" w:hAnsi="Times New Roman" w:cs="Times New Roman"/>
          <w:sz w:val="22"/>
        </w:rPr>
        <w:t>.</w:t>
      </w:r>
      <w:r w:rsidR="00D6085C" w:rsidRPr="004F4210">
        <w:rPr>
          <w:rFonts w:ascii="Times New Roman" w:hAnsi="Times New Roman" w:cs="Times New Roman"/>
          <w:sz w:val="22"/>
        </w:rPr>
        <w:t xml:space="preserve"> </w:t>
      </w:r>
      <w:hyperlink r:id="rId81" w:history="1">
        <w:r w:rsidR="00356DF7" w:rsidRPr="004F4210">
          <w:rPr>
            <w:rStyle w:val="ac"/>
            <w:rFonts w:ascii="Times New Roman" w:hAnsi="Times New Roman" w:cs="Times New Roman"/>
            <w:sz w:val="22"/>
          </w:rPr>
          <w:t>https://elibrary.ru/jkaxmd</w:t>
        </w:r>
      </w:hyperlink>
      <w:r w:rsidR="00D6085C" w:rsidRPr="004F4210">
        <w:rPr>
          <w:rFonts w:ascii="Times New Roman" w:hAnsi="Times New Roman" w:cs="Times New Roman"/>
          <w:sz w:val="22"/>
        </w:rPr>
        <w:t>.</w:t>
      </w:r>
    </w:p>
    <w:p w14:paraId="0C2252C6" w14:textId="517626BB" w:rsidR="005F7DAC" w:rsidRPr="004F4210" w:rsidRDefault="005F7DAC" w:rsidP="00B370DC">
      <w:pPr>
        <w:numPr>
          <w:ilvl w:val="0"/>
          <w:numId w:val="1"/>
        </w:numPr>
        <w:ind w:left="0" w:firstLine="0"/>
        <w:contextualSpacing/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Chahnazarian, A. (1988) Determinants of the sex ratio at birth: review of recent literature.</w:t>
      </w:r>
      <w:r w:rsidR="000C6BE0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Social biology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C6BE0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35</w:t>
      </w:r>
      <w:r w:rsidR="006935D1"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(3-4), </w:t>
      </w:r>
      <w:r w:rsidR="006935D1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214</w:t>
      </w:r>
      <w:r w:rsidR="004F4210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235. </w:t>
      </w:r>
      <w:hyperlink r:id="rId82" w:history="1">
        <w:r w:rsidRPr="004F4210">
          <w:rPr>
            <w:rStyle w:val="ac"/>
            <w:rFonts w:ascii="Times New Roman" w:eastAsia="DengXian" w:hAnsi="Times New Roman" w:cs="Times New Roman"/>
            <w:sz w:val="24"/>
            <w:szCs w:val="24"/>
            <w:shd w:val="clear" w:color="auto" w:fill="FFFFFF"/>
          </w:rPr>
          <w:t>https://doi.org/10.1080/19485565.1988.9988703</w:t>
        </w:r>
      </w:hyperlink>
      <w:r w:rsidR="006935D1" w:rsidRPr="004F4210">
        <w:rPr>
          <w:rFonts w:ascii="Times New Roman" w:hAnsi="Times New Roman" w:cs="Times New Roman"/>
          <w:sz w:val="22"/>
        </w:rPr>
        <w:t>.</w:t>
      </w:r>
      <w:r w:rsidR="00592942" w:rsidRPr="004F4210">
        <w:rPr>
          <w:rFonts w:ascii="Times New Roman" w:hAnsi="Times New Roman" w:cs="Times New Roman"/>
          <w:sz w:val="22"/>
        </w:rPr>
        <w:t xml:space="preserve"> </w:t>
      </w:r>
      <w:hyperlink r:id="rId83" w:history="1">
        <w:r w:rsidR="00F72851" w:rsidRPr="004F4210">
          <w:rPr>
            <w:rStyle w:val="ac"/>
            <w:rFonts w:ascii="Times New Roman" w:hAnsi="Times New Roman" w:cs="Times New Roman"/>
            <w:sz w:val="22"/>
          </w:rPr>
          <w:t>https://elibrary.ru/hkkztx</w:t>
        </w:r>
      </w:hyperlink>
      <w:r w:rsidR="00592942" w:rsidRPr="004F4210">
        <w:rPr>
          <w:rFonts w:ascii="Times New Roman" w:hAnsi="Times New Roman" w:cs="Times New Roman"/>
          <w:sz w:val="22"/>
        </w:rPr>
        <w:t>.</w:t>
      </w:r>
    </w:p>
    <w:p w14:paraId="1BCE2BCE" w14:textId="46D75C0A" w:rsidR="005F7DAC" w:rsidRPr="004F4210" w:rsidRDefault="005F7DAC" w:rsidP="00B370DC">
      <w:pPr>
        <w:numPr>
          <w:ilvl w:val="0"/>
          <w:numId w:val="1"/>
        </w:numPr>
        <w:ind w:left="0" w:firstLine="0"/>
        <w:contextualSpacing/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Lei, L., Pals, H. (2011) Son preference in China: Why is it stronger in rural areas?</w:t>
      </w:r>
      <w:r w:rsidR="006935D1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Population review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6935D1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50</w:t>
      </w:r>
      <w:r w:rsidR="00CA7EF5"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(2). </w:t>
      </w:r>
      <w:hyperlink r:id="rId84" w:history="1">
        <w:r w:rsidRPr="004F4210">
          <w:rPr>
            <w:rStyle w:val="ac"/>
            <w:rFonts w:ascii="Times New Roman" w:eastAsia="DengXian" w:hAnsi="Times New Roman" w:cs="Times New Roman"/>
            <w:sz w:val="24"/>
            <w:szCs w:val="24"/>
            <w:shd w:val="clear" w:color="auto" w:fill="FFFFFF"/>
          </w:rPr>
          <w:t>https://doi.org/10.1353/prv.2011.0013</w:t>
        </w:r>
      </w:hyperlink>
      <w:r w:rsidR="006935D1" w:rsidRPr="004F4210">
        <w:rPr>
          <w:rFonts w:ascii="Times New Roman" w:hAnsi="Times New Roman" w:cs="Times New Roman"/>
          <w:sz w:val="22"/>
        </w:rPr>
        <w:t>.</w:t>
      </w:r>
    </w:p>
    <w:p w14:paraId="4F734850" w14:textId="385AFCC6" w:rsidR="005F7DAC" w:rsidRPr="004F4210" w:rsidRDefault="005F7DAC" w:rsidP="00B370DC">
      <w:pPr>
        <w:numPr>
          <w:ilvl w:val="0"/>
          <w:numId w:val="1"/>
        </w:numPr>
        <w:ind w:left="0" w:firstLine="0"/>
        <w:contextualSpacing/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Wang, Q., Chiang, T. F., Xiao, J. J. (2024) Attitude toward gender inequality in China.</w:t>
      </w:r>
      <w:r w:rsidR="00F95F23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Humanities and Social Sciences Communications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F95F23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11</w:t>
      </w:r>
      <w:r w:rsidR="006935D1"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(1), </w:t>
      </w:r>
      <w:r w:rsidR="006935D1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="004F4210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1</w:t>
      </w:r>
      <w:r w:rsidR="004F4210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14. </w:t>
      </w:r>
      <w:hyperlink r:id="rId85" w:history="1">
        <w:r w:rsidRPr="004F4210">
          <w:rPr>
            <w:rFonts w:ascii="Times New Roman" w:eastAsia="DengXian" w:hAnsi="Times New Roman" w:cs="Times New Roman"/>
            <w:color w:val="467886" w:themeColor="hyperlink"/>
            <w:sz w:val="24"/>
            <w:szCs w:val="24"/>
            <w:u w:val="single"/>
            <w:shd w:val="clear" w:color="auto" w:fill="FFFFFF"/>
          </w:rPr>
          <w:t>https://doi.org/10.1057/s41599-024-02857-1</w:t>
        </w:r>
      </w:hyperlink>
      <w:r w:rsidR="006935D1" w:rsidRPr="004F4210">
        <w:rPr>
          <w:rFonts w:ascii="Times New Roman" w:hAnsi="Times New Roman" w:cs="Times New Roman"/>
          <w:sz w:val="22"/>
        </w:rPr>
        <w:t>.</w:t>
      </w:r>
      <w:r w:rsidR="00170C32" w:rsidRPr="004F4210">
        <w:rPr>
          <w:rFonts w:ascii="Times New Roman" w:hAnsi="Times New Roman" w:cs="Times New Roman"/>
          <w:sz w:val="22"/>
        </w:rPr>
        <w:t xml:space="preserve"> </w:t>
      </w:r>
      <w:hyperlink r:id="rId86" w:history="1">
        <w:r w:rsidR="00B424F5" w:rsidRPr="004F4210">
          <w:rPr>
            <w:rStyle w:val="ac"/>
            <w:rFonts w:ascii="Times New Roman" w:hAnsi="Times New Roman" w:cs="Times New Roman"/>
            <w:sz w:val="22"/>
          </w:rPr>
          <w:t>https://elibrary.ru/bllkol</w:t>
        </w:r>
      </w:hyperlink>
      <w:r w:rsidR="00170C32" w:rsidRPr="004F4210">
        <w:rPr>
          <w:rFonts w:ascii="Times New Roman" w:hAnsi="Times New Roman" w:cs="Times New Roman"/>
          <w:sz w:val="22"/>
        </w:rPr>
        <w:t>.</w:t>
      </w:r>
    </w:p>
    <w:p w14:paraId="14AA1409" w14:textId="0DC5C6B0" w:rsidR="005F7DAC" w:rsidRPr="004F4210" w:rsidRDefault="005F7DAC" w:rsidP="00B370DC">
      <w:pPr>
        <w:numPr>
          <w:ilvl w:val="0"/>
          <w:numId w:val="1"/>
        </w:numPr>
        <w:ind w:left="0" w:firstLine="0"/>
        <w:contextualSpacing/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Diamond-Smith, N., Rudolph, K. (2018) The association between uneven sex ratios and violence: Evidence from 6 Asian countries.</w:t>
      </w:r>
      <w:r w:rsidR="00F95F23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PloS one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F95F23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13</w:t>
      </w:r>
      <w:r w:rsidR="006935D1"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(6), </w:t>
      </w:r>
      <w:r w:rsidR="006935D1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article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e0197516. </w:t>
      </w:r>
      <w:hyperlink r:id="rId87" w:history="1">
        <w:r w:rsidRPr="004F4210">
          <w:rPr>
            <w:rFonts w:ascii="Times New Roman" w:eastAsia="DengXian" w:hAnsi="Times New Roman" w:cs="Times New Roman"/>
            <w:color w:val="467886" w:themeColor="hyperlink"/>
            <w:sz w:val="24"/>
            <w:szCs w:val="24"/>
            <w:u w:val="single"/>
            <w:shd w:val="clear" w:color="auto" w:fill="FFFFFF"/>
          </w:rPr>
          <w:t>https://doi.org/10.1371/journal.pone.0197516</w:t>
        </w:r>
      </w:hyperlink>
      <w:r w:rsidR="006935D1" w:rsidRPr="004F4210">
        <w:rPr>
          <w:rFonts w:ascii="Times New Roman" w:hAnsi="Times New Roman" w:cs="Times New Roman"/>
          <w:sz w:val="22"/>
        </w:rPr>
        <w:t>.</w:t>
      </w:r>
    </w:p>
    <w:p w14:paraId="5BCF511E" w14:textId="3A77517D" w:rsidR="005F7DAC" w:rsidRPr="004F4210" w:rsidRDefault="005F7DAC" w:rsidP="00B370DC">
      <w:pPr>
        <w:numPr>
          <w:ilvl w:val="0"/>
          <w:numId w:val="1"/>
        </w:numPr>
        <w:ind w:left="0" w:firstLine="0"/>
        <w:contextualSpacing/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Edlund, L., Li, H., Yi, J., Zhang, J. (2013) Sex ratios and crime: Evidence from China.</w:t>
      </w:r>
      <w:r w:rsidR="00F95F23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Review of Economics and Statistics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F95F23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95</w:t>
      </w:r>
      <w:r w:rsidR="006935D1"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(5), </w:t>
      </w:r>
      <w:r w:rsidR="006935D1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1520</w:t>
      </w:r>
      <w:r w:rsidR="004F4210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1534. </w:t>
      </w:r>
      <w:hyperlink r:id="rId88" w:history="1">
        <w:r w:rsidRPr="004F4210">
          <w:rPr>
            <w:rFonts w:ascii="Times New Roman" w:eastAsia="DengXian" w:hAnsi="Times New Roman" w:cs="Times New Roman"/>
            <w:color w:val="467886" w:themeColor="hyperlink"/>
            <w:sz w:val="24"/>
            <w:szCs w:val="24"/>
            <w:u w:val="single"/>
            <w:shd w:val="clear" w:color="auto" w:fill="FFFFFF"/>
          </w:rPr>
          <w:t>https://doi.org/10.1162/rest_a_00356</w:t>
        </w:r>
      </w:hyperlink>
      <w:r w:rsidR="006935D1" w:rsidRPr="004F4210">
        <w:rPr>
          <w:rFonts w:ascii="Times New Roman" w:hAnsi="Times New Roman" w:cs="Times New Roman"/>
          <w:sz w:val="22"/>
        </w:rPr>
        <w:t>.</w:t>
      </w:r>
    </w:p>
    <w:p w14:paraId="1B19074B" w14:textId="17F13A65" w:rsidR="005F7DAC" w:rsidRPr="004F4210" w:rsidRDefault="005F7DAC" w:rsidP="00B370DC">
      <w:pPr>
        <w:numPr>
          <w:ilvl w:val="0"/>
          <w:numId w:val="1"/>
        </w:numPr>
        <w:ind w:left="0" w:firstLine="0"/>
        <w:contextualSpacing/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Bien, C. H., Cai, Y., Emch, M. E., Parish, W., Tucker, J. D. (2013) High adult sex ratios and risky sexual behaviors: A systematic review.</w:t>
      </w:r>
      <w:r w:rsidR="00F95F23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PloS one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F95F23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8</w:t>
      </w:r>
      <w:r w:rsidR="00B1196D"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(8), </w:t>
      </w:r>
      <w:r w:rsidR="00006FDC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article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e71580. </w:t>
      </w:r>
      <w:hyperlink r:id="rId89" w:history="1">
        <w:r w:rsidRPr="004F4210">
          <w:rPr>
            <w:rFonts w:ascii="Times New Roman" w:eastAsia="DengXian" w:hAnsi="Times New Roman" w:cs="Times New Roman"/>
            <w:color w:val="467886" w:themeColor="hyperlink"/>
            <w:sz w:val="24"/>
            <w:szCs w:val="24"/>
            <w:u w:val="single"/>
            <w:shd w:val="clear" w:color="auto" w:fill="FFFFFF"/>
          </w:rPr>
          <w:t>https://doi.org/10.1371/journal.pone.0071580</w:t>
        </w:r>
      </w:hyperlink>
      <w:r w:rsidR="00006FDC" w:rsidRPr="004F4210">
        <w:rPr>
          <w:rFonts w:ascii="Times New Roman" w:hAnsi="Times New Roman" w:cs="Times New Roman"/>
          <w:sz w:val="22"/>
        </w:rPr>
        <w:t>.</w:t>
      </w:r>
    </w:p>
    <w:p w14:paraId="7E964879" w14:textId="4FEF4548" w:rsidR="005F7DAC" w:rsidRPr="004F4210" w:rsidRDefault="005F7DAC" w:rsidP="00B370DC">
      <w:pPr>
        <w:numPr>
          <w:ilvl w:val="0"/>
          <w:numId w:val="1"/>
        </w:numPr>
        <w:ind w:left="0" w:firstLine="0"/>
        <w:contextualSpacing/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Wang, X., Nie, W., Liu, P. (2020) Son preference and the reproductive behavior of rural-urban migrant women of childbearing age in China: empirical evidence from a cross-sectional data.</w:t>
      </w:r>
      <w:r w:rsidR="00F95F23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Environmental Research and Public Health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F95F23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iCs/>
          <w:color w:val="222222"/>
          <w:sz w:val="24"/>
          <w:szCs w:val="24"/>
          <w:shd w:val="clear" w:color="auto" w:fill="FFFFFF"/>
        </w:rPr>
        <w:t>17</w:t>
      </w:r>
      <w:r w:rsidR="00006FDC"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(9), </w:t>
      </w:r>
      <w:r w:rsidR="00006FDC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article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3221. </w:t>
      </w:r>
      <w:hyperlink r:id="rId90" w:history="1">
        <w:r w:rsidRPr="004F4210">
          <w:rPr>
            <w:rStyle w:val="ac"/>
            <w:rFonts w:ascii="Times New Roman" w:eastAsia="DengXian" w:hAnsi="Times New Roman" w:cs="Times New Roman"/>
            <w:sz w:val="24"/>
            <w:szCs w:val="24"/>
            <w:shd w:val="clear" w:color="auto" w:fill="FFFFFF"/>
          </w:rPr>
          <w:t>https://doi.org/10.3390/ijerph17093221</w:t>
        </w:r>
      </w:hyperlink>
      <w:r w:rsidR="00F95F23" w:rsidRPr="004F4210">
        <w:rPr>
          <w:rFonts w:ascii="Times New Roman" w:hAnsi="Times New Roman" w:cs="Times New Roman"/>
          <w:sz w:val="22"/>
        </w:rPr>
        <w:t>.</w:t>
      </w:r>
      <w:r w:rsidR="00F60092" w:rsidRPr="004F4210">
        <w:rPr>
          <w:rFonts w:ascii="Times New Roman" w:hAnsi="Times New Roman" w:cs="Times New Roman"/>
          <w:sz w:val="22"/>
        </w:rPr>
        <w:t xml:space="preserve"> </w:t>
      </w:r>
      <w:hyperlink r:id="rId91" w:history="1">
        <w:r w:rsidR="00B03621" w:rsidRPr="004F4210">
          <w:rPr>
            <w:rStyle w:val="ac"/>
            <w:rFonts w:ascii="Times New Roman" w:hAnsi="Times New Roman" w:cs="Times New Roman"/>
            <w:sz w:val="22"/>
          </w:rPr>
          <w:t>https://elibrary.ru/fgxckt</w:t>
        </w:r>
      </w:hyperlink>
      <w:r w:rsidR="00F60092" w:rsidRPr="004F4210">
        <w:rPr>
          <w:rFonts w:ascii="Times New Roman" w:hAnsi="Times New Roman" w:cs="Times New Roman"/>
          <w:sz w:val="22"/>
        </w:rPr>
        <w:t>.</w:t>
      </w:r>
    </w:p>
    <w:p w14:paraId="6667485C" w14:textId="52E63652" w:rsidR="005F7DAC" w:rsidRPr="004F4210" w:rsidRDefault="005F7DAC" w:rsidP="00B370DC">
      <w:pPr>
        <w:numPr>
          <w:ilvl w:val="0"/>
          <w:numId w:val="1"/>
        </w:numPr>
        <w:ind w:left="0" w:firstLine="0"/>
        <w:contextualSpacing/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Wu, W., Long, S., Cerda, A. A., Garcia, L. Y., Jakovljevic, M. (2023) Population ageing and sustainability of healthcare financing in China.</w:t>
      </w:r>
      <w:r w:rsidR="00F95F23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Cost Effectiveness and Resource Allocation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F95F23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21</w:t>
      </w:r>
      <w:r w:rsidR="00F95F23"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(1), </w:t>
      </w:r>
      <w:r w:rsidR="00F95F23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p.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97. </w:t>
      </w:r>
      <w:hyperlink r:id="rId92" w:history="1">
        <w:r w:rsidRPr="004F4210">
          <w:rPr>
            <w:rFonts w:ascii="Times New Roman" w:eastAsia="DengXian" w:hAnsi="Times New Roman" w:cs="Times New Roman"/>
            <w:color w:val="467886" w:themeColor="hyperlink"/>
            <w:sz w:val="24"/>
            <w:szCs w:val="24"/>
            <w:u w:val="single"/>
            <w:shd w:val="clear" w:color="auto" w:fill="FFFFFF"/>
          </w:rPr>
          <w:t>https://doi.org/10.1186/s12962-023-00505-0</w:t>
        </w:r>
      </w:hyperlink>
      <w:r w:rsidR="00F95F23" w:rsidRPr="004F4210">
        <w:rPr>
          <w:rFonts w:ascii="Times New Roman" w:hAnsi="Times New Roman" w:cs="Times New Roman"/>
          <w:sz w:val="22"/>
        </w:rPr>
        <w:t>.</w:t>
      </w:r>
      <w:r w:rsidRPr="004F4210">
        <w:rPr>
          <w:rFonts w:ascii="Times New Roman" w:hAnsi="Times New Roman" w:cs="Times New Roman"/>
          <w:sz w:val="24"/>
          <w:szCs w:val="24"/>
        </w:rPr>
        <w:t xml:space="preserve"> </w:t>
      </w:r>
      <w:hyperlink r:id="rId93" w:history="1">
        <w:r w:rsidRPr="004F4210">
          <w:rPr>
            <w:rStyle w:val="ac"/>
            <w:rFonts w:ascii="Times New Roman" w:hAnsi="Times New Roman" w:cs="Times New Roman"/>
            <w:sz w:val="24"/>
            <w:szCs w:val="24"/>
          </w:rPr>
          <w:t>https://elibrary.ru/duumfi</w:t>
        </w:r>
      </w:hyperlink>
      <w:r w:rsidR="00F95F23" w:rsidRPr="004F4210">
        <w:rPr>
          <w:rFonts w:ascii="Times New Roman" w:hAnsi="Times New Roman" w:cs="Times New Roman"/>
          <w:sz w:val="22"/>
        </w:rPr>
        <w:t>.</w:t>
      </w:r>
    </w:p>
    <w:p w14:paraId="234FDBBF" w14:textId="0363100A" w:rsidR="005F7DAC" w:rsidRPr="004F4210" w:rsidRDefault="005F7DAC" w:rsidP="00B370DC">
      <w:pPr>
        <w:numPr>
          <w:ilvl w:val="0"/>
          <w:numId w:val="1"/>
        </w:numPr>
        <w:ind w:left="0" w:firstLine="0"/>
        <w:contextualSpacing/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</w:pP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Peng, D. (2023) Negative population growth and population ageing in China.</w:t>
      </w:r>
      <w:r w:rsidR="00F95F23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China Population and Development Studies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F95F23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="00F95F23" w:rsidRPr="004F4210">
        <w:rPr>
          <w:rFonts w:ascii="Times New Roman" w:eastAsia="DengXi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(2), </w:t>
      </w:r>
      <w:r w:rsidR="00F95F23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pp. </w:t>
      </w:r>
      <w:r w:rsidR="004F4210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>95</w:t>
      </w:r>
      <w:r w:rsidR="004F4210"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  <w:lang w:val="ru-RU"/>
        </w:rPr>
        <w:t>–</w:t>
      </w:r>
      <w:r w:rsidRPr="004F4210"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  <w:t xml:space="preserve">103. </w:t>
      </w:r>
      <w:hyperlink r:id="rId94" w:history="1">
        <w:r w:rsidRPr="004F4210">
          <w:rPr>
            <w:rFonts w:ascii="Times New Roman" w:eastAsia="DengXian" w:hAnsi="Times New Roman" w:cs="Times New Roman"/>
            <w:color w:val="467886" w:themeColor="hyperlink"/>
            <w:sz w:val="24"/>
            <w:szCs w:val="24"/>
            <w:u w:val="single"/>
            <w:shd w:val="clear" w:color="auto" w:fill="FFFFFF"/>
          </w:rPr>
          <w:t>https://doi.org/10.1007/s42379-023-00138-z</w:t>
        </w:r>
      </w:hyperlink>
      <w:r w:rsidR="00F95F23" w:rsidRPr="004F4210">
        <w:rPr>
          <w:rFonts w:ascii="Times New Roman" w:hAnsi="Times New Roman" w:cs="Times New Roman"/>
          <w:sz w:val="22"/>
        </w:rPr>
        <w:t>.</w:t>
      </w:r>
      <w:r w:rsidR="001938F3" w:rsidRPr="004F4210">
        <w:rPr>
          <w:rFonts w:ascii="Times New Roman" w:hAnsi="Times New Roman" w:cs="Times New Roman"/>
          <w:sz w:val="22"/>
        </w:rPr>
        <w:t xml:space="preserve"> </w:t>
      </w:r>
      <w:hyperlink r:id="rId95" w:history="1">
        <w:r w:rsidR="006223E4" w:rsidRPr="004F4210">
          <w:rPr>
            <w:rStyle w:val="ac"/>
            <w:rFonts w:ascii="Times New Roman" w:hAnsi="Times New Roman" w:cs="Times New Roman"/>
            <w:sz w:val="22"/>
          </w:rPr>
          <w:t>https://elibrary.ru/telaxo</w:t>
        </w:r>
      </w:hyperlink>
      <w:r w:rsidR="001938F3" w:rsidRPr="004F4210">
        <w:rPr>
          <w:rFonts w:ascii="Times New Roman" w:hAnsi="Times New Roman" w:cs="Times New Roman"/>
          <w:sz w:val="22"/>
        </w:rPr>
        <w:t>.</w:t>
      </w:r>
    </w:p>
    <w:p w14:paraId="49ADFE8F" w14:textId="77777777" w:rsidR="005F7DAC" w:rsidRPr="00EA05D5" w:rsidRDefault="005F7DAC" w:rsidP="00B370DC">
      <w:pPr>
        <w:contextualSpacing/>
        <w:rPr>
          <w:rFonts w:ascii="Times New Roman" w:eastAsia="DengXi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3DFBD17" w14:textId="77777777" w:rsidR="00B334B8" w:rsidRPr="00EA05D5" w:rsidRDefault="00B334B8" w:rsidP="00B370DC">
      <w:pPr>
        <w:rPr>
          <w:rFonts w:ascii="Times New Roman" w:hAnsi="Times New Roman" w:cs="Times New Roman"/>
          <w:sz w:val="22"/>
        </w:rPr>
      </w:pPr>
    </w:p>
    <w:sectPr w:rsidR="00B334B8" w:rsidRPr="00EA05D5" w:rsidSect="009E3101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BD4F3" w14:textId="77777777" w:rsidR="00C2706D" w:rsidRDefault="00C2706D" w:rsidP="00491E4C">
      <w:r>
        <w:separator/>
      </w:r>
    </w:p>
  </w:endnote>
  <w:endnote w:type="continuationSeparator" w:id="0">
    <w:p w14:paraId="509FB59D" w14:textId="77777777" w:rsidR="00C2706D" w:rsidRDefault="00C2706D" w:rsidP="00491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9963D" w14:textId="77777777" w:rsidR="00C2706D" w:rsidRDefault="00C2706D" w:rsidP="00491E4C">
      <w:r>
        <w:separator/>
      </w:r>
    </w:p>
  </w:footnote>
  <w:footnote w:type="continuationSeparator" w:id="0">
    <w:p w14:paraId="2A4A6992" w14:textId="77777777" w:rsidR="00C2706D" w:rsidRDefault="00C2706D" w:rsidP="00491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751F4"/>
    <w:multiLevelType w:val="hybridMultilevel"/>
    <w:tmpl w:val="93047A36"/>
    <w:lvl w:ilvl="0" w:tplc="8FE272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35415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4BD"/>
    <w:rsid w:val="0000156A"/>
    <w:rsid w:val="00006FDC"/>
    <w:rsid w:val="0000789C"/>
    <w:rsid w:val="00014A5A"/>
    <w:rsid w:val="00017F87"/>
    <w:rsid w:val="0002014E"/>
    <w:rsid w:val="0002030F"/>
    <w:rsid w:val="00021EC6"/>
    <w:rsid w:val="00022721"/>
    <w:rsid w:val="00023564"/>
    <w:rsid w:val="00041DB4"/>
    <w:rsid w:val="00042511"/>
    <w:rsid w:val="000443A0"/>
    <w:rsid w:val="00057858"/>
    <w:rsid w:val="000664BA"/>
    <w:rsid w:val="00085822"/>
    <w:rsid w:val="000873F1"/>
    <w:rsid w:val="00087F22"/>
    <w:rsid w:val="00091A53"/>
    <w:rsid w:val="00094405"/>
    <w:rsid w:val="000A0083"/>
    <w:rsid w:val="000A14B7"/>
    <w:rsid w:val="000A1639"/>
    <w:rsid w:val="000A2DEE"/>
    <w:rsid w:val="000A4CDD"/>
    <w:rsid w:val="000B18EF"/>
    <w:rsid w:val="000B1D7B"/>
    <w:rsid w:val="000C0927"/>
    <w:rsid w:val="000C36C1"/>
    <w:rsid w:val="000C4F44"/>
    <w:rsid w:val="000C6BE0"/>
    <w:rsid w:val="000D44AE"/>
    <w:rsid w:val="000E3709"/>
    <w:rsid w:val="000E41A2"/>
    <w:rsid w:val="000E569B"/>
    <w:rsid w:val="000F16C2"/>
    <w:rsid w:val="000F2EFD"/>
    <w:rsid w:val="001054A0"/>
    <w:rsid w:val="001125A3"/>
    <w:rsid w:val="001146BC"/>
    <w:rsid w:val="00123ACA"/>
    <w:rsid w:val="00130216"/>
    <w:rsid w:val="00137B99"/>
    <w:rsid w:val="001424C0"/>
    <w:rsid w:val="00142550"/>
    <w:rsid w:val="00143A44"/>
    <w:rsid w:val="0015515D"/>
    <w:rsid w:val="001562A3"/>
    <w:rsid w:val="00170B35"/>
    <w:rsid w:val="00170C32"/>
    <w:rsid w:val="00181CCB"/>
    <w:rsid w:val="00181FAE"/>
    <w:rsid w:val="00184BCE"/>
    <w:rsid w:val="0019067A"/>
    <w:rsid w:val="001938F3"/>
    <w:rsid w:val="00194CDE"/>
    <w:rsid w:val="0019557E"/>
    <w:rsid w:val="00197578"/>
    <w:rsid w:val="001A3D2F"/>
    <w:rsid w:val="001A7AA7"/>
    <w:rsid w:val="001B0330"/>
    <w:rsid w:val="001B0AA1"/>
    <w:rsid w:val="001B2305"/>
    <w:rsid w:val="001B250F"/>
    <w:rsid w:val="001C04BF"/>
    <w:rsid w:val="001C12A8"/>
    <w:rsid w:val="001C28E1"/>
    <w:rsid w:val="001C5E3C"/>
    <w:rsid w:val="001C6AFC"/>
    <w:rsid w:val="001D357D"/>
    <w:rsid w:val="001D7AE1"/>
    <w:rsid w:val="001E2DD4"/>
    <w:rsid w:val="001F3E5C"/>
    <w:rsid w:val="001F7E50"/>
    <w:rsid w:val="0020191C"/>
    <w:rsid w:val="00204881"/>
    <w:rsid w:val="00220384"/>
    <w:rsid w:val="00223A9A"/>
    <w:rsid w:val="0022419B"/>
    <w:rsid w:val="00224A61"/>
    <w:rsid w:val="002355DF"/>
    <w:rsid w:val="002402AC"/>
    <w:rsid w:val="00241035"/>
    <w:rsid w:val="00255800"/>
    <w:rsid w:val="00256B8F"/>
    <w:rsid w:val="00256D87"/>
    <w:rsid w:val="00257958"/>
    <w:rsid w:val="00265BC7"/>
    <w:rsid w:val="002739EA"/>
    <w:rsid w:val="00273A2D"/>
    <w:rsid w:val="0027413D"/>
    <w:rsid w:val="00275B85"/>
    <w:rsid w:val="00275DB6"/>
    <w:rsid w:val="00276559"/>
    <w:rsid w:val="002802DA"/>
    <w:rsid w:val="00282DE9"/>
    <w:rsid w:val="002909B9"/>
    <w:rsid w:val="002A0F74"/>
    <w:rsid w:val="002A175B"/>
    <w:rsid w:val="002A625D"/>
    <w:rsid w:val="002A649E"/>
    <w:rsid w:val="002B002E"/>
    <w:rsid w:val="002B787A"/>
    <w:rsid w:val="002B7ACA"/>
    <w:rsid w:val="002C0614"/>
    <w:rsid w:val="002C4199"/>
    <w:rsid w:val="002C7245"/>
    <w:rsid w:val="002D5CC2"/>
    <w:rsid w:val="002D6942"/>
    <w:rsid w:val="002D7456"/>
    <w:rsid w:val="002E1690"/>
    <w:rsid w:val="002E5577"/>
    <w:rsid w:val="002E6B66"/>
    <w:rsid w:val="002F3B4C"/>
    <w:rsid w:val="002F6500"/>
    <w:rsid w:val="00300FEB"/>
    <w:rsid w:val="0030161B"/>
    <w:rsid w:val="003016F8"/>
    <w:rsid w:val="00301840"/>
    <w:rsid w:val="00301B7E"/>
    <w:rsid w:val="0030495C"/>
    <w:rsid w:val="00304C95"/>
    <w:rsid w:val="00305D1A"/>
    <w:rsid w:val="00306C57"/>
    <w:rsid w:val="00307A09"/>
    <w:rsid w:val="00313F4E"/>
    <w:rsid w:val="0031586D"/>
    <w:rsid w:val="003217A5"/>
    <w:rsid w:val="0032478F"/>
    <w:rsid w:val="00327A1D"/>
    <w:rsid w:val="003439B4"/>
    <w:rsid w:val="003509B3"/>
    <w:rsid w:val="0035106F"/>
    <w:rsid w:val="00356DF7"/>
    <w:rsid w:val="00363393"/>
    <w:rsid w:val="00367D2F"/>
    <w:rsid w:val="00382930"/>
    <w:rsid w:val="0039053F"/>
    <w:rsid w:val="003A1B24"/>
    <w:rsid w:val="003A6519"/>
    <w:rsid w:val="003A6E7F"/>
    <w:rsid w:val="003A7EE0"/>
    <w:rsid w:val="003B1126"/>
    <w:rsid w:val="003B47EA"/>
    <w:rsid w:val="003C326A"/>
    <w:rsid w:val="003C4849"/>
    <w:rsid w:val="003C5EDB"/>
    <w:rsid w:val="003C6586"/>
    <w:rsid w:val="003D120A"/>
    <w:rsid w:val="003D2ADE"/>
    <w:rsid w:val="003E1E4A"/>
    <w:rsid w:val="003E459B"/>
    <w:rsid w:val="003E727D"/>
    <w:rsid w:val="00414B06"/>
    <w:rsid w:val="00420049"/>
    <w:rsid w:val="004208A2"/>
    <w:rsid w:val="004238BD"/>
    <w:rsid w:val="0042563C"/>
    <w:rsid w:val="004278F7"/>
    <w:rsid w:val="00427A0B"/>
    <w:rsid w:val="00436656"/>
    <w:rsid w:val="00442EF5"/>
    <w:rsid w:val="00443EB8"/>
    <w:rsid w:val="004458D7"/>
    <w:rsid w:val="004467A2"/>
    <w:rsid w:val="00460B0D"/>
    <w:rsid w:val="0046364C"/>
    <w:rsid w:val="00464FF4"/>
    <w:rsid w:val="0047304E"/>
    <w:rsid w:val="004742BE"/>
    <w:rsid w:val="004824E1"/>
    <w:rsid w:val="00491E4C"/>
    <w:rsid w:val="004937BD"/>
    <w:rsid w:val="004A10FF"/>
    <w:rsid w:val="004A2D23"/>
    <w:rsid w:val="004A3B40"/>
    <w:rsid w:val="004A6AF5"/>
    <w:rsid w:val="004C43D6"/>
    <w:rsid w:val="004C4548"/>
    <w:rsid w:val="004D79AF"/>
    <w:rsid w:val="004E33B4"/>
    <w:rsid w:val="004E397A"/>
    <w:rsid w:val="004E5443"/>
    <w:rsid w:val="004F07AA"/>
    <w:rsid w:val="004F0BBD"/>
    <w:rsid w:val="004F1ED5"/>
    <w:rsid w:val="004F4210"/>
    <w:rsid w:val="00500474"/>
    <w:rsid w:val="00503816"/>
    <w:rsid w:val="0050445B"/>
    <w:rsid w:val="005046CD"/>
    <w:rsid w:val="00521F3C"/>
    <w:rsid w:val="00522411"/>
    <w:rsid w:val="00525E93"/>
    <w:rsid w:val="005425AA"/>
    <w:rsid w:val="0054260E"/>
    <w:rsid w:val="00547F4B"/>
    <w:rsid w:val="00550C9F"/>
    <w:rsid w:val="005513A7"/>
    <w:rsid w:val="00554A50"/>
    <w:rsid w:val="0056175E"/>
    <w:rsid w:val="00582E52"/>
    <w:rsid w:val="00587894"/>
    <w:rsid w:val="00587CA1"/>
    <w:rsid w:val="00587EC8"/>
    <w:rsid w:val="00592942"/>
    <w:rsid w:val="00595E78"/>
    <w:rsid w:val="005A4A82"/>
    <w:rsid w:val="005A5AFF"/>
    <w:rsid w:val="005A5FD5"/>
    <w:rsid w:val="005B61AC"/>
    <w:rsid w:val="005B74F6"/>
    <w:rsid w:val="005C71D6"/>
    <w:rsid w:val="005D400F"/>
    <w:rsid w:val="005D44EF"/>
    <w:rsid w:val="005D7B7D"/>
    <w:rsid w:val="005E3C89"/>
    <w:rsid w:val="005F7DAC"/>
    <w:rsid w:val="006222FC"/>
    <w:rsid w:val="006223E4"/>
    <w:rsid w:val="00623AC0"/>
    <w:rsid w:val="00625200"/>
    <w:rsid w:val="0062601C"/>
    <w:rsid w:val="00630F8E"/>
    <w:rsid w:val="00632002"/>
    <w:rsid w:val="00634089"/>
    <w:rsid w:val="006446FE"/>
    <w:rsid w:val="006452D5"/>
    <w:rsid w:val="00645C5D"/>
    <w:rsid w:val="0064617F"/>
    <w:rsid w:val="00647422"/>
    <w:rsid w:val="00650665"/>
    <w:rsid w:val="00665D19"/>
    <w:rsid w:val="00671BBA"/>
    <w:rsid w:val="00685B06"/>
    <w:rsid w:val="006914F3"/>
    <w:rsid w:val="006935D1"/>
    <w:rsid w:val="00693AD6"/>
    <w:rsid w:val="006A24B3"/>
    <w:rsid w:val="006A2C04"/>
    <w:rsid w:val="006B0D47"/>
    <w:rsid w:val="006B42AF"/>
    <w:rsid w:val="006B4A09"/>
    <w:rsid w:val="006C53E2"/>
    <w:rsid w:val="006D574F"/>
    <w:rsid w:val="006D5BA9"/>
    <w:rsid w:val="006D6502"/>
    <w:rsid w:val="006E1F7B"/>
    <w:rsid w:val="006E6EA9"/>
    <w:rsid w:val="0070353F"/>
    <w:rsid w:val="00706DD9"/>
    <w:rsid w:val="00707560"/>
    <w:rsid w:val="00711685"/>
    <w:rsid w:val="0071245D"/>
    <w:rsid w:val="007209C8"/>
    <w:rsid w:val="00721EE1"/>
    <w:rsid w:val="00733A68"/>
    <w:rsid w:val="007364AC"/>
    <w:rsid w:val="007429A7"/>
    <w:rsid w:val="00742DF3"/>
    <w:rsid w:val="0075163D"/>
    <w:rsid w:val="00754353"/>
    <w:rsid w:val="0075564A"/>
    <w:rsid w:val="00763101"/>
    <w:rsid w:val="00763E81"/>
    <w:rsid w:val="007646B0"/>
    <w:rsid w:val="00764728"/>
    <w:rsid w:val="00764894"/>
    <w:rsid w:val="0077115D"/>
    <w:rsid w:val="00771458"/>
    <w:rsid w:val="007749E1"/>
    <w:rsid w:val="00791261"/>
    <w:rsid w:val="0079500F"/>
    <w:rsid w:val="007974E4"/>
    <w:rsid w:val="007A6FD2"/>
    <w:rsid w:val="007A7A91"/>
    <w:rsid w:val="007B1A3B"/>
    <w:rsid w:val="007B46F9"/>
    <w:rsid w:val="007B6C08"/>
    <w:rsid w:val="007C1039"/>
    <w:rsid w:val="007C1FBB"/>
    <w:rsid w:val="007C549A"/>
    <w:rsid w:val="007C7327"/>
    <w:rsid w:val="007D3FD6"/>
    <w:rsid w:val="007F0A53"/>
    <w:rsid w:val="007F31D0"/>
    <w:rsid w:val="007F340C"/>
    <w:rsid w:val="007F6A14"/>
    <w:rsid w:val="00800EF0"/>
    <w:rsid w:val="00805820"/>
    <w:rsid w:val="00805B91"/>
    <w:rsid w:val="0080711A"/>
    <w:rsid w:val="00811A98"/>
    <w:rsid w:val="00821791"/>
    <w:rsid w:val="00823D6E"/>
    <w:rsid w:val="00825FA7"/>
    <w:rsid w:val="00827BF7"/>
    <w:rsid w:val="0083613B"/>
    <w:rsid w:val="00841F48"/>
    <w:rsid w:val="008455EE"/>
    <w:rsid w:val="00845B06"/>
    <w:rsid w:val="00846B38"/>
    <w:rsid w:val="0085204F"/>
    <w:rsid w:val="00857CA3"/>
    <w:rsid w:val="008645A1"/>
    <w:rsid w:val="00872B56"/>
    <w:rsid w:val="00874469"/>
    <w:rsid w:val="0087534D"/>
    <w:rsid w:val="008844BD"/>
    <w:rsid w:val="00890D1C"/>
    <w:rsid w:val="0089153D"/>
    <w:rsid w:val="008919F1"/>
    <w:rsid w:val="008A6EB7"/>
    <w:rsid w:val="008B2926"/>
    <w:rsid w:val="008B60F4"/>
    <w:rsid w:val="008C18B8"/>
    <w:rsid w:val="008C36C7"/>
    <w:rsid w:val="008C44F1"/>
    <w:rsid w:val="008C4AE3"/>
    <w:rsid w:val="008C7B3B"/>
    <w:rsid w:val="008D5CB1"/>
    <w:rsid w:val="008D7FAC"/>
    <w:rsid w:val="008E4B1C"/>
    <w:rsid w:val="008E7112"/>
    <w:rsid w:val="008E7A53"/>
    <w:rsid w:val="008E7D66"/>
    <w:rsid w:val="008F2B27"/>
    <w:rsid w:val="008F5201"/>
    <w:rsid w:val="008F7AA6"/>
    <w:rsid w:val="00912BB7"/>
    <w:rsid w:val="00914DB1"/>
    <w:rsid w:val="00920E0D"/>
    <w:rsid w:val="00921122"/>
    <w:rsid w:val="009214C4"/>
    <w:rsid w:val="0092297D"/>
    <w:rsid w:val="00926C6C"/>
    <w:rsid w:val="00935299"/>
    <w:rsid w:val="00940556"/>
    <w:rsid w:val="0095471B"/>
    <w:rsid w:val="00955F1B"/>
    <w:rsid w:val="00964E04"/>
    <w:rsid w:val="00967F95"/>
    <w:rsid w:val="009720A1"/>
    <w:rsid w:val="009722B9"/>
    <w:rsid w:val="00975B7E"/>
    <w:rsid w:val="00984F9C"/>
    <w:rsid w:val="009865FE"/>
    <w:rsid w:val="00994188"/>
    <w:rsid w:val="009963DC"/>
    <w:rsid w:val="00996BAE"/>
    <w:rsid w:val="009A525E"/>
    <w:rsid w:val="009A5B13"/>
    <w:rsid w:val="009B6B38"/>
    <w:rsid w:val="009B75CD"/>
    <w:rsid w:val="009B7B5E"/>
    <w:rsid w:val="009C0430"/>
    <w:rsid w:val="009C4371"/>
    <w:rsid w:val="009C5467"/>
    <w:rsid w:val="009C5FD8"/>
    <w:rsid w:val="009D0721"/>
    <w:rsid w:val="009D22D2"/>
    <w:rsid w:val="009D2597"/>
    <w:rsid w:val="009E10EC"/>
    <w:rsid w:val="009E3101"/>
    <w:rsid w:val="009E5A0E"/>
    <w:rsid w:val="009F16C1"/>
    <w:rsid w:val="009F34C1"/>
    <w:rsid w:val="009F6D99"/>
    <w:rsid w:val="00A02B03"/>
    <w:rsid w:val="00A127DF"/>
    <w:rsid w:val="00A15305"/>
    <w:rsid w:val="00A21120"/>
    <w:rsid w:val="00A2190B"/>
    <w:rsid w:val="00A21B2C"/>
    <w:rsid w:val="00A21E8F"/>
    <w:rsid w:val="00A24E0A"/>
    <w:rsid w:val="00A31164"/>
    <w:rsid w:val="00A31B33"/>
    <w:rsid w:val="00A31B34"/>
    <w:rsid w:val="00A334F3"/>
    <w:rsid w:val="00A46E44"/>
    <w:rsid w:val="00A6296A"/>
    <w:rsid w:val="00A728D9"/>
    <w:rsid w:val="00A877FC"/>
    <w:rsid w:val="00A921C5"/>
    <w:rsid w:val="00A9550A"/>
    <w:rsid w:val="00AA1A36"/>
    <w:rsid w:val="00AA244E"/>
    <w:rsid w:val="00AA3996"/>
    <w:rsid w:val="00AA58FC"/>
    <w:rsid w:val="00AB2463"/>
    <w:rsid w:val="00AB70E1"/>
    <w:rsid w:val="00AC01D1"/>
    <w:rsid w:val="00AC387A"/>
    <w:rsid w:val="00AD13D4"/>
    <w:rsid w:val="00AD3087"/>
    <w:rsid w:val="00AE6D57"/>
    <w:rsid w:val="00AE7D5D"/>
    <w:rsid w:val="00AF113E"/>
    <w:rsid w:val="00B01DAD"/>
    <w:rsid w:val="00B03621"/>
    <w:rsid w:val="00B04B35"/>
    <w:rsid w:val="00B11265"/>
    <w:rsid w:val="00B1196D"/>
    <w:rsid w:val="00B11EE5"/>
    <w:rsid w:val="00B1290B"/>
    <w:rsid w:val="00B14F7D"/>
    <w:rsid w:val="00B16C90"/>
    <w:rsid w:val="00B179D1"/>
    <w:rsid w:val="00B21826"/>
    <w:rsid w:val="00B23E20"/>
    <w:rsid w:val="00B32289"/>
    <w:rsid w:val="00B334B8"/>
    <w:rsid w:val="00B370DC"/>
    <w:rsid w:val="00B41627"/>
    <w:rsid w:val="00B424F5"/>
    <w:rsid w:val="00B44211"/>
    <w:rsid w:val="00B46624"/>
    <w:rsid w:val="00B61A9D"/>
    <w:rsid w:val="00B62586"/>
    <w:rsid w:val="00B6677F"/>
    <w:rsid w:val="00B736FC"/>
    <w:rsid w:val="00B77165"/>
    <w:rsid w:val="00B85534"/>
    <w:rsid w:val="00B9038B"/>
    <w:rsid w:val="00B93762"/>
    <w:rsid w:val="00B95D22"/>
    <w:rsid w:val="00B96F47"/>
    <w:rsid w:val="00BA0365"/>
    <w:rsid w:val="00BA2281"/>
    <w:rsid w:val="00BA2927"/>
    <w:rsid w:val="00BC1117"/>
    <w:rsid w:val="00BC5599"/>
    <w:rsid w:val="00BC5B23"/>
    <w:rsid w:val="00BC76C5"/>
    <w:rsid w:val="00BD0F35"/>
    <w:rsid w:val="00BD37CA"/>
    <w:rsid w:val="00BD6B49"/>
    <w:rsid w:val="00BE02A2"/>
    <w:rsid w:val="00BE2461"/>
    <w:rsid w:val="00BE3E5D"/>
    <w:rsid w:val="00BE59F0"/>
    <w:rsid w:val="00BE6E8D"/>
    <w:rsid w:val="00BE70FB"/>
    <w:rsid w:val="00BE78AA"/>
    <w:rsid w:val="00C02814"/>
    <w:rsid w:val="00C036FB"/>
    <w:rsid w:val="00C20844"/>
    <w:rsid w:val="00C208F4"/>
    <w:rsid w:val="00C212F0"/>
    <w:rsid w:val="00C223B5"/>
    <w:rsid w:val="00C23150"/>
    <w:rsid w:val="00C23D58"/>
    <w:rsid w:val="00C25BF9"/>
    <w:rsid w:val="00C2706D"/>
    <w:rsid w:val="00C3256C"/>
    <w:rsid w:val="00C4000B"/>
    <w:rsid w:val="00C47D86"/>
    <w:rsid w:val="00C53F26"/>
    <w:rsid w:val="00C57D85"/>
    <w:rsid w:val="00C65F6F"/>
    <w:rsid w:val="00C94C8F"/>
    <w:rsid w:val="00C9544F"/>
    <w:rsid w:val="00CA5FBE"/>
    <w:rsid w:val="00CA7444"/>
    <w:rsid w:val="00CA7EF5"/>
    <w:rsid w:val="00CC11C4"/>
    <w:rsid w:val="00CC4AAB"/>
    <w:rsid w:val="00CC7D42"/>
    <w:rsid w:val="00CD1B27"/>
    <w:rsid w:val="00CD1FEA"/>
    <w:rsid w:val="00CE72CD"/>
    <w:rsid w:val="00CE78F6"/>
    <w:rsid w:val="00CF3893"/>
    <w:rsid w:val="00CF4809"/>
    <w:rsid w:val="00CF5B01"/>
    <w:rsid w:val="00CF5F80"/>
    <w:rsid w:val="00D01E13"/>
    <w:rsid w:val="00D021AD"/>
    <w:rsid w:val="00D05E33"/>
    <w:rsid w:val="00D138B5"/>
    <w:rsid w:val="00D178DB"/>
    <w:rsid w:val="00D223A4"/>
    <w:rsid w:val="00D2595E"/>
    <w:rsid w:val="00D27C90"/>
    <w:rsid w:val="00D30318"/>
    <w:rsid w:val="00D33CCF"/>
    <w:rsid w:val="00D412F5"/>
    <w:rsid w:val="00D45814"/>
    <w:rsid w:val="00D52AD5"/>
    <w:rsid w:val="00D546BC"/>
    <w:rsid w:val="00D6085C"/>
    <w:rsid w:val="00D60C67"/>
    <w:rsid w:val="00D70662"/>
    <w:rsid w:val="00D72A32"/>
    <w:rsid w:val="00D75D3E"/>
    <w:rsid w:val="00D76539"/>
    <w:rsid w:val="00D81EFA"/>
    <w:rsid w:val="00D83F4D"/>
    <w:rsid w:val="00DA02F5"/>
    <w:rsid w:val="00DA1B16"/>
    <w:rsid w:val="00DA1EE2"/>
    <w:rsid w:val="00DA349D"/>
    <w:rsid w:val="00DA4A2B"/>
    <w:rsid w:val="00DA764B"/>
    <w:rsid w:val="00DB07AC"/>
    <w:rsid w:val="00DB3785"/>
    <w:rsid w:val="00DB476C"/>
    <w:rsid w:val="00DB6F89"/>
    <w:rsid w:val="00DD3AE4"/>
    <w:rsid w:val="00DE2B5C"/>
    <w:rsid w:val="00DE4D02"/>
    <w:rsid w:val="00DE662B"/>
    <w:rsid w:val="00DE68CC"/>
    <w:rsid w:val="00DF3F8D"/>
    <w:rsid w:val="00DF4532"/>
    <w:rsid w:val="00E07BAC"/>
    <w:rsid w:val="00E10E52"/>
    <w:rsid w:val="00E13AE3"/>
    <w:rsid w:val="00E15471"/>
    <w:rsid w:val="00E250FC"/>
    <w:rsid w:val="00E44B03"/>
    <w:rsid w:val="00E5108C"/>
    <w:rsid w:val="00E517EE"/>
    <w:rsid w:val="00E518CE"/>
    <w:rsid w:val="00E52128"/>
    <w:rsid w:val="00E57AEC"/>
    <w:rsid w:val="00E62E20"/>
    <w:rsid w:val="00E667AB"/>
    <w:rsid w:val="00E67351"/>
    <w:rsid w:val="00E711B9"/>
    <w:rsid w:val="00E71C37"/>
    <w:rsid w:val="00E739F3"/>
    <w:rsid w:val="00E73F49"/>
    <w:rsid w:val="00E740B6"/>
    <w:rsid w:val="00E75C9A"/>
    <w:rsid w:val="00E8086D"/>
    <w:rsid w:val="00E902EE"/>
    <w:rsid w:val="00E90E87"/>
    <w:rsid w:val="00E93418"/>
    <w:rsid w:val="00E972B1"/>
    <w:rsid w:val="00E97DE2"/>
    <w:rsid w:val="00EA05D5"/>
    <w:rsid w:val="00EA5069"/>
    <w:rsid w:val="00EA5370"/>
    <w:rsid w:val="00EB0431"/>
    <w:rsid w:val="00EB1AB4"/>
    <w:rsid w:val="00EB67F0"/>
    <w:rsid w:val="00EB7968"/>
    <w:rsid w:val="00EC2FDD"/>
    <w:rsid w:val="00EC6C2C"/>
    <w:rsid w:val="00EC7088"/>
    <w:rsid w:val="00ED0524"/>
    <w:rsid w:val="00ED19F9"/>
    <w:rsid w:val="00EE14EE"/>
    <w:rsid w:val="00EE2018"/>
    <w:rsid w:val="00EE6B8B"/>
    <w:rsid w:val="00EF3EAC"/>
    <w:rsid w:val="00EF4E30"/>
    <w:rsid w:val="00EF5A05"/>
    <w:rsid w:val="00F01856"/>
    <w:rsid w:val="00F029D7"/>
    <w:rsid w:val="00F116C9"/>
    <w:rsid w:val="00F13D71"/>
    <w:rsid w:val="00F271EC"/>
    <w:rsid w:val="00F27C26"/>
    <w:rsid w:val="00F40095"/>
    <w:rsid w:val="00F40366"/>
    <w:rsid w:val="00F57B99"/>
    <w:rsid w:val="00F60092"/>
    <w:rsid w:val="00F62EC3"/>
    <w:rsid w:val="00F63F06"/>
    <w:rsid w:val="00F72851"/>
    <w:rsid w:val="00F76EC6"/>
    <w:rsid w:val="00F77EBC"/>
    <w:rsid w:val="00F9229E"/>
    <w:rsid w:val="00F95F23"/>
    <w:rsid w:val="00FA0756"/>
    <w:rsid w:val="00FA515B"/>
    <w:rsid w:val="00FA5607"/>
    <w:rsid w:val="00FA6D6A"/>
    <w:rsid w:val="00FB033B"/>
    <w:rsid w:val="00FC195F"/>
    <w:rsid w:val="00FC79BF"/>
    <w:rsid w:val="00FD1CBC"/>
    <w:rsid w:val="00FD20C5"/>
    <w:rsid w:val="00FD7393"/>
    <w:rsid w:val="00FF502B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67E96C"/>
  <w15:docId w15:val="{5FD44A3C-4A29-4DBB-92C0-86FD37A37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EC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844B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44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44B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4B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4B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44B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44B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44B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44B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44B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8844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Заголовок 3 Знак"/>
    <w:basedOn w:val="a0"/>
    <w:link w:val="3"/>
    <w:uiPriority w:val="9"/>
    <w:semiHidden/>
    <w:rsid w:val="008844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8844B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844B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8844BD"/>
    <w:rPr>
      <w:rFonts w:cstheme="majorBidi"/>
      <w:b/>
      <w:bCs/>
      <w:color w:val="0F4761" w:themeColor="accent1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844BD"/>
    <w:rPr>
      <w:rFonts w:cstheme="majorBidi"/>
      <w:b/>
      <w:b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44BD"/>
    <w:rPr>
      <w:rFonts w:cstheme="majorBidi"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8844B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844B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844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44B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44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44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44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44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44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44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44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844B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C7B3B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C7B3B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491E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Верхний колонтитул Знак"/>
    <w:basedOn w:val="a0"/>
    <w:link w:val="ad"/>
    <w:uiPriority w:val="99"/>
    <w:rsid w:val="00491E4C"/>
    <w:rPr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491E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Нижний колонтитул Знак"/>
    <w:basedOn w:val="a0"/>
    <w:link w:val="af"/>
    <w:uiPriority w:val="99"/>
    <w:rsid w:val="00491E4C"/>
    <w:rPr>
      <w:sz w:val="18"/>
      <w:szCs w:val="18"/>
    </w:rPr>
  </w:style>
  <w:style w:type="table" w:styleId="af1">
    <w:name w:val="Table Grid"/>
    <w:basedOn w:val="a1"/>
    <w:uiPriority w:val="59"/>
    <w:rsid w:val="00AF1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semiHidden/>
    <w:unhideWhenUsed/>
    <w:rsid w:val="007D3FD6"/>
    <w:pPr>
      <w:snapToGrid w:val="0"/>
      <w:jc w:val="left"/>
    </w:pPr>
    <w:rPr>
      <w:sz w:val="18"/>
      <w:szCs w:val="18"/>
    </w:rPr>
  </w:style>
  <w:style w:type="character" w:customStyle="1" w:styleId="af3">
    <w:name w:val="Текст сноски Знак"/>
    <w:basedOn w:val="a0"/>
    <w:link w:val="af2"/>
    <w:uiPriority w:val="99"/>
    <w:semiHidden/>
    <w:rsid w:val="007D3FD6"/>
    <w:rPr>
      <w:sz w:val="18"/>
      <w:szCs w:val="18"/>
    </w:rPr>
  </w:style>
  <w:style w:type="character" w:styleId="af4">
    <w:name w:val="footnote reference"/>
    <w:basedOn w:val="a0"/>
    <w:uiPriority w:val="99"/>
    <w:semiHidden/>
    <w:unhideWhenUsed/>
    <w:rsid w:val="007D3FD6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E71C37"/>
    <w:pPr>
      <w:snapToGrid w:val="0"/>
      <w:jc w:val="left"/>
    </w:p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E71C37"/>
  </w:style>
  <w:style w:type="character" w:styleId="af7">
    <w:name w:val="endnote reference"/>
    <w:basedOn w:val="a0"/>
    <w:uiPriority w:val="99"/>
    <w:semiHidden/>
    <w:unhideWhenUsed/>
    <w:rsid w:val="00E71C37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9E3101"/>
    <w:rPr>
      <w:color w:val="96607D" w:themeColor="followedHyperlink"/>
      <w:u w:val="single"/>
    </w:rPr>
  </w:style>
  <w:style w:type="paragraph" w:styleId="af9">
    <w:name w:val="Balloon Text"/>
    <w:basedOn w:val="a"/>
    <w:link w:val="afa"/>
    <w:uiPriority w:val="99"/>
    <w:semiHidden/>
    <w:unhideWhenUsed/>
    <w:rsid w:val="00754353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7543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library.ru/efywmg" TargetMode="External"/><Relationship Id="rId21" Type="http://schemas.openxmlformats.org/officeDocument/2006/relationships/hyperlink" Target="https://doi.org/10.1093/eurpub/ckx152" TargetMode="External"/><Relationship Id="rId42" Type="http://schemas.openxmlformats.org/officeDocument/2006/relationships/hyperlink" Target="https://doi.org/10.1007/978-1-349-17203-0_2" TargetMode="External"/><Relationship Id="rId47" Type="http://schemas.openxmlformats.org/officeDocument/2006/relationships/hyperlink" Target="https://doi.org/10.1016/S1574-0064(00)80166-3" TargetMode="External"/><Relationship Id="rId63" Type="http://schemas.openxmlformats.org/officeDocument/2006/relationships/hyperlink" Target="https://doi.org/10.1186/s12889-024-20422-y" TargetMode="External"/><Relationship Id="rId68" Type="http://schemas.openxmlformats.org/officeDocument/2006/relationships/hyperlink" Target="https://elibrary.ru/huyxua" TargetMode="External"/><Relationship Id="rId84" Type="http://schemas.openxmlformats.org/officeDocument/2006/relationships/hyperlink" Target="https://doi.org/10.1353/prv.2011.0013" TargetMode="External"/><Relationship Id="rId89" Type="http://schemas.openxmlformats.org/officeDocument/2006/relationships/hyperlink" Target="https://doi.org/10.1371/journal.pone.0071580" TargetMode="External"/><Relationship Id="rId16" Type="http://schemas.openxmlformats.org/officeDocument/2006/relationships/hyperlink" Target="https://elibrary.ru/gspshd" TargetMode="External"/><Relationship Id="rId11" Type="http://schemas.openxmlformats.org/officeDocument/2006/relationships/hyperlink" Target="https://doi.org/10.1016/j.healthpol.2024.105039" TargetMode="External"/><Relationship Id="rId32" Type="http://schemas.openxmlformats.org/officeDocument/2006/relationships/hyperlink" Target="https://elibrary.ru/xiuuhn" TargetMode="External"/><Relationship Id="rId37" Type="http://schemas.openxmlformats.org/officeDocument/2006/relationships/hyperlink" Target="https://doi.org/10.3390/healthcare12111154" TargetMode="External"/><Relationship Id="rId53" Type="http://schemas.openxmlformats.org/officeDocument/2006/relationships/hyperlink" Target="https://doi.org/10.1007/s00181-014-0829-3" TargetMode="External"/><Relationship Id="rId58" Type="http://schemas.openxmlformats.org/officeDocument/2006/relationships/hyperlink" Target="https://doi.org/10.1086/258724" TargetMode="External"/><Relationship Id="rId74" Type="http://schemas.openxmlformats.org/officeDocument/2006/relationships/hyperlink" Target="https://doi.org/10.3390/ijerph192316032" TargetMode="External"/><Relationship Id="rId79" Type="http://schemas.openxmlformats.org/officeDocument/2006/relationships/hyperlink" Target="https://elibrary.ru/itfrcd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doi.org/10.3390/ijerph17093221" TargetMode="External"/><Relationship Id="rId95" Type="http://schemas.openxmlformats.org/officeDocument/2006/relationships/hyperlink" Target="https://elibrary.ru/telaxo" TargetMode="External"/><Relationship Id="rId22" Type="http://schemas.openxmlformats.org/officeDocument/2006/relationships/hyperlink" Target="https://doi.org/10.1186/s12962-023-00505-0" TargetMode="External"/><Relationship Id="rId27" Type="http://schemas.openxmlformats.org/officeDocument/2006/relationships/hyperlink" Target="https://doi.org/10.1007/s11205-024-03403-x" TargetMode="External"/><Relationship Id="rId43" Type="http://schemas.openxmlformats.org/officeDocument/2006/relationships/hyperlink" Target="https://doi.org/10.1016/j.healthpol.2024.105057" TargetMode="External"/><Relationship Id="rId48" Type="http://schemas.openxmlformats.org/officeDocument/2006/relationships/hyperlink" Target="https://doi.org/10.1017/cbo9780511493416.006" TargetMode="External"/><Relationship Id="rId64" Type="http://schemas.openxmlformats.org/officeDocument/2006/relationships/hyperlink" Target="https://elibrary.ru/razjcr" TargetMode="External"/><Relationship Id="rId69" Type="http://schemas.openxmlformats.org/officeDocument/2006/relationships/hyperlink" Target="https://doi.org/10.1016/j.sbspro.2010.05.120" TargetMode="External"/><Relationship Id="rId80" Type="http://schemas.openxmlformats.org/officeDocument/2006/relationships/hyperlink" Target="https://doi.org/10.3390/ijerph19116482" TargetMode="External"/><Relationship Id="rId85" Type="http://schemas.openxmlformats.org/officeDocument/2006/relationships/hyperlink" Target="https://doi.org/10.1057/s41599-024-02857-1" TargetMode="External"/><Relationship Id="rId3" Type="http://schemas.openxmlformats.org/officeDocument/2006/relationships/styles" Target="styles.xml"/><Relationship Id="rId12" Type="http://schemas.openxmlformats.org/officeDocument/2006/relationships/hyperlink" Target="https://elibrary.ru/tbjtdm" TargetMode="External"/><Relationship Id="rId17" Type="http://schemas.openxmlformats.org/officeDocument/2006/relationships/hyperlink" Target="https://doi.org/10.1007/s00181-022-02226-4" TargetMode="External"/><Relationship Id="rId25" Type="http://schemas.openxmlformats.org/officeDocument/2006/relationships/hyperlink" Target="https://doi.org/10.1057/s41599-024-03060-y" TargetMode="External"/><Relationship Id="rId33" Type="http://schemas.openxmlformats.org/officeDocument/2006/relationships/hyperlink" Target="https://doi.org/10.1163/156853109x436847" TargetMode="External"/><Relationship Id="rId38" Type="http://schemas.openxmlformats.org/officeDocument/2006/relationships/hyperlink" Target="https://elibrary.ru/wfldcg" TargetMode="External"/><Relationship Id="rId46" Type="http://schemas.openxmlformats.org/officeDocument/2006/relationships/hyperlink" Target="https://doi.org/10.1162/rest_a_00067" TargetMode="External"/><Relationship Id="rId59" Type="http://schemas.openxmlformats.org/officeDocument/2006/relationships/hyperlink" Target="https://doi.org/10.1017/dem.2014.10" TargetMode="External"/><Relationship Id="rId67" Type="http://schemas.openxmlformats.org/officeDocument/2006/relationships/hyperlink" Target="https://doi.org/10.1111/ecca.12445" TargetMode="External"/><Relationship Id="rId20" Type="http://schemas.openxmlformats.org/officeDocument/2006/relationships/hyperlink" Target="https://elibrary.ru/zuiykk" TargetMode="External"/><Relationship Id="rId41" Type="http://schemas.openxmlformats.org/officeDocument/2006/relationships/hyperlink" Target="https://elibrary.ru/tltnnn" TargetMode="External"/><Relationship Id="rId54" Type="http://schemas.openxmlformats.org/officeDocument/2006/relationships/hyperlink" Target="https://elibrary.ru/eqmbjt" TargetMode="External"/><Relationship Id="rId62" Type="http://schemas.openxmlformats.org/officeDocument/2006/relationships/hyperlink" Target="https://elibrary.ru/cfmlcp" TargetMode="External"/><Relationship Id="rId70" Type="http://schemas.openxmlformats.org/officeDocument/2006/relationships/hyperlink" Target="https://doi.org/10.1086/593084" TargetMode="External"/><Relationship Id="rId75" Type="http://schemas.openxmlformats.org/officeDocument/2006/relationships/hyperlink" Target="https://elibrary.ru/popjcx" TargetMode="External"/><Relationship Id="rId83" Type="http://schemas.openxmlformats.org/officeDocument/2006/relationships/hyperlink" Target="https://elibrary.ru/hkkztx" TargetMode="External"/><Relationship Id="rId88" Type="http://schemas.openxmlformats.org/officeDocument/2006/relationships/hyperlink" Target="https://doi.org/10.1162/rest_a_00356" TargetMode="External"/><Relationship Id="rId91" Type="http://schemas.openxmlformats.org/officeDocument/2006/relationships/hyperlink" Target="https://elibrary.ru/fgxckt" TargetMode="External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i.org/10.1101/cshperspect.a041202" TargetMode="External"/><Relationship Id="rId23" Type="http://schemas.openxmlformats.org/officeDocument/2006/relationships/hyperlink" Target="https://elibrary.ru/duumfi" TargetMode="External"/><Relationship Id="rId28" Type="http://schemas.openxmlformats.org/officeDocument/2006/relationships/hyperlink" Target="https://elibrary.ru/xlopfd" TargetMode="External"/><Relationship Id="rId36" Type="http://schemas.openxmlformats.org/officeDocument/2006/relationships/hyperlink" Target="https://doi.org/10.1371/journal.pone.0085005" TargetMode="External"/><Relationship Id="rId49" Type="http://schemas.openxmlformats.org/officeDocument/2006/relationships/hyperlink" Target="https://doi.org/10.1186/s13690-020-00402-5" TargetMode="External"/><Relationship Id="rId57" Type="http://schemas.openxmlformats.org/officeDocument/2006/relationships/hyperlink" Target="https://doi.org/10.1037/h0054346" TargetMode="External"/><Relationship Id="rId10" Type="http://schemas.openxmlformats.org/officeDocument/2006/relationships/hyperlink" Target="https://doi.org/10.1007/978-1-137-02997-3" TargetMode="External"/><Relationship Id="rId31" Type="http://schemas.openxmlformats.org/officeDocument/2006/relationships/hyperlink" Target="https://doi.org/10.1007/s13132-024-01771-w" TargetMode="External"/><Relationship Id="rId44" Type="http://schemas.openxmlformats.org/officeDocument/2006/relationships/hyperlink" Target="https://elibrary.ru/mrdwio" TargetMode="External"/><Relationship Id="rId52" Type="http://schemas.openxmlformats.org/officeDocument/2006/relationships/hyperlink" Target="https://elibrary.ru/yuespk" TargetMode="External"/><Relationship Id="rId60" Type="http://schemas.openxmlformats.org/officeDocument/2006/relationships/hyperlink" Target="https://doi.org/10.1002/(sici)1099-1050(199909)8:6%3C485::aid-hec461%3E3.0.co;2-4" TargetMode="External"/><Relationship Id="rId65" Type="http://schemas.openxmlformats.org/officeDocument/2006/relationships/hyperlink" Target="https://doi.org/10.1016/j.jbusres.2014.11.028" TargetMode="External"/><Relationship Id="rId73" Type="http://schemas.openxmlformats.org/officeDocument/2006/relationships/hyperlink" Target="https://elibrary.ru/sowuao" TargetMode="External"/><Relationship Id="rId78" Type="http://schemas.openxmlformats.org/officeDocument/2006/relationships/hyperlink" Target="https://doi.org/10.1016/j.bpobgyn.2020.07.005" TargetMode="External"/><Relationship Id="rId81" Type="http://schemas.openxmlformats.org/officeDocument/2006/relationships/hyperlink" Target="https://elibrary.ru/jkaxmd" TargetMode="External"/><Relationship Id="rId86" Type="http://schemas.openxmlformats.org/officeDocument/2006/relationships/hyperlink" Target="https://elibrary.ru/bllkol" TargetMode="External"/><Relationship Id="rId94" Type="http://schemas.openxmlformats.org/officeDocument/2006/relationships/hyperlink" Target="https://doi.org/10.1007/s42379-023-00138-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86/259880" TargetMode="External"/><Relationship Id="rId13" Type="http://schemas.openxmlformats.org/officeDocument/2006/relationships/hyperlink" Target="https://doi.org/10.3389/fpubh.2021.704155" TargetMode="External"/><Relationship Id="rId18" Type="http://schemas.openxmlformats.org/officeDocument/2006/relationships/hyperlink" Target="https://elibrary.ru/ujznsi" TargetMode="External"/><Relationship Id="rId39" Type="http://schemas.openxmlformats.org/officeDocument/2006/relationships/hyperlink" Target="https://elibrary.ru/omplmc" TargetMode="External"/><Relationship Id="rId34" Type="http://schemas.openxmlformats.org/officeDocument/2006/relationships/hyperlink" Target="https://doi.org/10.1080/0022250X.2021.2004597" TargetMode="External"/><Relationship Id="rId50" Type="http://schemas.openxmlformats.org/officeDocument/2006/relationships/hyperlink" Target="https://elibrary.ru/lvtqqb" TargetMode="External"/><Relationship Id="rId55" Type="http://schemas.openxmlformats.org/officeDocument/2006/relationships/hyperlink" Target="https://doi.org/10.15826/vestnik.2024.23.1.002" TargetMode="External"/><Relationship Id="rId76" Type="http://schemas.openxmlformats.org/officeDocument/2006/relationships/hyperlink" Target="https://doi.org/10.1038/s41598-024-79999-4" TargetMode="External"/><Relationship Id="rId97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https://doi.org/10.3390/su11133750" TargetMode="External"/><Relationship Id="rId92" Type="http://schemas.openxmlformats.org/officeDocument/2006/relationships/hyperlink" Target="https://doi.org/10.1186/s12962-023-00505-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doi.org/10.1007/s10754-019-09275-w" TargetMode="External"/><Relationship Id="rId24" Type="http://schemas.openxmlformats.org/officeDocument/2006/relationships/hyperlink" Target="https://doi.org/10.22610/imbr.v2i2.882" TargetMode="External"/><Relationship Id="rId40" Type="http://schemas.openxmlformats.org/officeDocument/2006/relationships/hyperlink" Target="https://doi.org/10.3389/fpubh.2025.1554336" TargetMode="External"/><Relationship Id="rId45" Type="http://schemas.openxmlformats.org/officeDocument/2006/relationships/hyperlink" Target="https://doi.org/10.1162/qjec.2009.124.1.349" TargetMode="External"/><Relationship Id="rId66" Type="http://schemas.openxmlformats.org/officeDocument/2006/relationships/hyperlink" Target="https://doi.org/10.1146/annurev.economics.102308.124436" TargetMode="External"/><Relationship Id="rId87" Type="http://schemas.openxmlformats.org/officeDocument/2006/relationships/hyperlink" Target="https://doi.org/10.1371/journal.pone.0197516" TargetMode="External"/><Relationship Id="rId61" Type="http://schemas.openxmlformats.org/officeDocument/2006/relationships/hyperlink" Target="https://doi.org/10.3390/healthcare10020211" TargetMode="External"/><Relationship Id="rId82" Type="http://schemas.openxmlformats.org/officeDocument/2006/relationships/hyperlink" Target="https://doi.org/10.1080/19485565.1988.9988703" TargetMode="External"/><Relationship Id="rId19" Type="http://schemas.openxmlformats.org/officeDocument/2006/relationships/hyperlink" Target="https://doi.org/10.1016/j.iref.2025.104050" TargetMode="External"/><Relationship Id="rId14" Type="http://schemas.openxmlformats.org/officeDocument/2006/relationships/hyperlink" Target="https://elibrary.ru/ypccuu" TargetMode="External"/><Relationship Id="rId30" Type="http://schemas.openxmlformats.org/officeDocument/2006/relationships/hyperlink" Target="https://elibrary.ru/sfwzue" TargetMode="External"/><Relationship Id="rId35" Type="http://schemas.openxmlformats.org/officeDocument/2006/relationships/hyperlink" Target="https://elibrary.ru/qjsdtw" TargetMode="External"/><Relationship Id="rId56" Type="http://schemas.openxmlformats.org/officeDocument/2006/relationships/hyperlink" Target="https://elibrary.ru/vwkush" TargetMode="External"/><Relationship Id="rId77" Type="http://schemas.openxmlformats.org/officeDocument/2006/relationships/hyperlink" Target="https://elibrary.ru/dprlng" TargetMode="External"/><Relationship Id="rId8" Type="http://schemas.openxmlformats.org/officeDocument/2006/relationships/hyperlink" Target="https://doi.org/10.1086/258730" TargetMode="External"/><Relationship Id="rId51" Type="http://schemas.openxmlformats.org/officeDocument/2006/relationships/hyperlink" Target="https://doi.org/10.1016/j.socscimed.2025.118299" TargetMode="External"/><Relationship Id="rId72" Type="http://schemas.openxmlformats.org/officeDocument/2006/relationships/hyperlink" Target="https://doi.org/10.1136/bmj-2023-078635" TargetMode="External"/><Relationship Id="rId93" Type="http://schemas.openxmlformats.org/officeDocument/2006/relationships/hyperlink" Target="https://elibrary.ru/duumfi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4A4BA-D16F-43EE-AD44-919F0B67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2647</Words>
  <Characters>15092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Mao Renjie</dc:creator>
  <cp:keywords/>
  <dc:description/>
  <cp:lastModifiedBy>Alexandra</cp:lastModifiedBy>
  <cp:revision>3</cp:revision>
  <dcterms:created xsi:type="dcterms:W3CDTF">2026-09-29T06:25:00Z</dcterms:created>
  <dcterms:modified xsi:type="dcterms:W3CDTF">2026-09-29T06:29:00Z</dcterms:modified>
</cp:coreProperties>
</file>