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2782F" w14:textId="77777777" w:rsidR="00842A8D" w:rsidRPr="00BE1C9A" w:rsidRDefault="00842A8D" w:rsidP="00F014E1">
      <w:pPr>
        <w:adjustRightInd w:val="0"/>
        <w:snapToGrid w:val="0"/>
        <w:jc w:val="center"/>
        <w:rPr>
          <w:rFonts w:ascii="Times New Roman" w:hAnsi="Times New Roman" w:cs="Times New Roman"/>
          <w:color w:val="000000" w:themeColor="text1"/>
          <w:sz w:val="28"/>
          <w:szCs w:val="28"/>
          <w:lang w:val="en-US"/>
        </w:rPr>
      </w:pPr>
      <w:r w:rsidRPr="00BE1C9A">
        <w:rPr>
          <w:rFonts w:ascii="Times New Roman" w:hAnsi="Times New Roman" w:cs="Times New Roman"/>
          <w:b/>
          <w:bCs/>
          <w:color w:val="000000" w:themeColor="text1"/>
          <w:sz w:val="28"/>
          <w:szCs w:val="28"/>
          <w:lang w:val="en-US"/>
        </w:rPr>
        <w:t>REFERENCES</w:t>
      </w:r>
    </w:p>
    <w:p w14:paraId="50897F63" w14:textId="77777777" w:rsidR="00842A8D" w:rsidRPr="00BE1C9A" w:rsidRDefault="00842A8D" w:rsidP="00F014E1">
      <w:pPr>
        <w:adjustRightInd w:val="0"/>
        <w:snapToGrid w:val="0"/>
        <w:jc w:val="both"/>
        <w:rPr>
          <w:rFonts w:ascii="Times New Roman" w:hAnsi="Times New Roman" w:cs="Times New Roman"/>
          <w:color w:val="000000" w:themeColor="text1"/>
          <w:sz w:val="28"/>
          <w:szCs w:val="28"/>
          <w:lang w:val="en-US"/>
        </w:rPr>
      </w:pPr>
    </w:p>
    <w:p w14:paraId="28727364" w14:textId="0F6AD416" w:rsidR="00D8135F" w:rsidRPr="00224776" w:rsidRDefault="00BE1C9A" w:rsidP="00D8135F">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Savchenko, I. A. (2025) The Status of a Scientist in the Corporate Culture of the University. </w:t>
      </w:r>
      <w:r w:rsidRPr="00224776">
        <w:rPr>
          <w:rFonts w:ascii="Times New Roman" w:hAnsi="Times New Roman" w:cs="Times New Roman"/>
          <w:i/>
          <w:iCs/>
          <w:color w:val="000000" w:themeColor="text1"/>
          <w:sz w:val="28"/>
          <w:szCs w:val="28"/>
          <w:lang w:val="en-US"/>
        </w:rPr>
        <w:t>Epistemology &amp; Philosophy of Science</w:t>
      </w:r>
      <w:r w:rsidRPr="00224776">
        <w:rPr>
          <w:rFonts w:ascii="Times New Roman" w:hAnsi="Times New Roman" w:cs="Times New Roman"/>
          <w:color w:val="000000" w:themeColor="text1"/>
          <w:sz w:val="28"/>
          <w:szCs w:val="28"/>
          <w:lang w:val="en-US"/>
        </w:rPr>
        <w:t xml:space="preserve">, 62 (1), pp. 148–169. </w:t>
      </w:r>
      <w:hyperlink r:id="rId8" w:history="1">
        <w:r w:rsidR="00211AAD" w:rsidRPr="00224776">
          <w:rPr>
            <w:rStyle w:val="af0"/>
            <w:rFonts w:ascii="Times New Roman" w:hAnsi="Times New Roman" w:cs="Times New Roman"/>
            <w:sz w:val="28"/>
            <w:szCs w:val="28"/>
            <w:lang w:val="en-US"/>
          </w:rPr>
          <w:t>https://doi.org/10.5840/eps202562112</w:t>
        </w:r>
      </w:hyperlink>
      <w:r w:rsidRPr="00224776">
        <w:rPr>
          <w:rFonts w:ascii="Times New Roman" w:hAnsi="Times New Roman" w:cs="Times New Roman"/>
          <w:color w:val="000000" w:themeColor="text1"/>
          <w:sz w:val="28"/>
          <w:szCs w:val="28"/>
          <w:lang w:val="en-US"/>
        </w:rPr>
        <w:t xml:space="preserve">. </w:t>
      </w:r>
      <w:hyperlink r:id="rId9" w:history="1">
        <w:r w:rsidR="00211AAD" w:rsidRPr="00224776">
          <w:rPr>
            <w:rStyle w:val="af0"/>
            <w:rFonts w:ascii="Times New Roman" w:hAnsi="Times New Roman" w:cs="Times New Roman"/>
            <w:sz w:val="28"/>
            <w:szCs w:val="28"/>
            <w:lang w:val="en-US"/>
          </w:rPr>
          <w:t>https://elibrary.ru/oadwdb</w:t>
        </w:r>
      </w:hyperlink>
      <w:r w:rsidRPr="00224776">
        <w:rPr>
          <w:rFonts w:ascii="Times New Roman" w:hAnsi="Times New Roman" w:cs="Times New Roman"/>
          <w:color w:val="000000" w:themeColor="text1"/>
          <w:sz w:val="28"/>
          <w:szCs w:val="28"/>
          <w:lang w:val="en-US"/>
        </w:rPr>
        <w:t xml:space="preserve">. </w:t>
      </w:r>
    </w:p>
    <w:p w14:paraId="388DDD4D" w14:textId="37A76F08" w:rsidR="00AA6050" w:rsidRPr="00224776" w:rsidRDefault="00AA6050" w:rsidP="00D8135F">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Shcherbina, V. V. (2021) Is the Existence of Management Sociology Justified as a Special Sociological-Regulatory Theory? </w:t>
      </w:r>
      <w:r w:rsidRPr="00224776">
        <w:rPr>
          <w:rFonts w:ascii="Times New Roman" w:hAnsi="Times New Roman" w:cs="Times New Roman"/>
          <w:i/>
          <w:iCs/>
          <w:color w:val="000000" w:themeColor="text1"/>
          <w:sz w:val="28"/>
          <w:szCs w:val="28"/>
          <w:lang w:val="en-US"/>
        </w:rPr>
        <w:t>Sociological Studies</w:t>
      </w:r>
      <w:r w:rsidR="003F7EE3" w:rsidRPr="00CC2A6C">
        <w:rPr>
          <w:rFonts w:ascii="Times New Roman" w:hAnsi="Times New Roman" w:cs="Times New Roman"/>
          <w:i/>
          <w:iCs/>
          <w:color w:val="000000" w:themeColor="text1"/>
          <w:sz w:val="28"/>
          <w:szCs w:val="28"/>
          <w:lang w:val="en-US"/>
        </w:rPr>
        <w:t xml:space="preserve"> </w:t>
      </w:r>
      <w:r w:rsidR="00CB7E71" w:rsidRPr="00CB7E71">
        <w:rPr>
          <w:rFonts w:ascii="Times New Roman" w:hAnsi="Times New Roman" w:cs="Times New Roman"/>
          <w:i/>
          <w:iCs/>
          <w:color w:val="000000" w:themeColor="text1"/>
          <w:sz w:val="28"/>
          <w:szCs w:val="28"/>
          <w:lang w:val="en-US"/>
        </w:rPr>
        <w:t>/</w:t>
      </w:r>
      <w:r w:rsidR="003F7EE3" w:rsidRPr="00CC2A6C">
        <w:rPr>
          <w:rFonts w:ascii="Times New Roman" w:hAnsi="Times New Roman" w:cs="Times New Roman"/>
          <w:i/>
          <w:iCs/>
          <w:color w:val="000000" w:themeColor="text1"/>
          <w:sz w:val="28"/>
          <w:szCs w:val="28"/>
          <w:lang w:val="en-US"/>
        </w:rPr>
        <w:t xml:space="preserve"> </w:t>
      </w:r>
      <w:proofErr w:type="spellStart"/>
      <w:r w:rsidR="00CB7E71" w:rsidRPr="00CB7E71">
        <w:rPr>
          <w:rFonts w:ascii="Times New Roman" w:hAnsi="Times New Roman" w:cs="Times New Roman"/>
          <w:i/>
          <w:iCs/>
          <w:color w:val="000000" w:themeColor="text1"/>
          <w:sz w:val="28"/>
          <w:szCs w:val="28"/>
          <w:lang w:val="en-US"/>
        </w:rPr>
        <w:t>Sotsiologicheskie</w:t>
      </w:r>
      <w:proofErr w:type="spellEnd"/>
      <w:r w:rsidR="00CB7E71" w:rsidRPr="00CB7E71">
        <w:rPr>
          <w:rFonts w:ascii="Times New Roman" w:hAnsi="Times New Roman" w:cs="Times New Roman"/>
          <w:i/>
          <w:iCs/>
          <w:color w:val="000000" w:themeColor="text1"/>
          <w:sz w:val="28"/>
          <w:szCs w:val="28"/>
          <w:lang w:val="en-US"/>
        </w:rPr>
        <w:t xml:space="preserve"> </w:t>
      </w:r>
      <w:proofErr w:type="spellStart"/>
      <w:r w:rsidR="00CB7E71" w:rsidRPr="00CB7E71">
        <w:rPr>
          <w:rFonts w:ascii="Times New Roman" w:hAnsi="Times New Roman" w:cs="Times New Roman"/>
          <w:i/>
          <w:iCs/>
          <w:color w:val="000000" w:themeColor="text1"/>
          <w:sz w:val="28"/>
          <w:szCs w:val="28"/>
          <w:lang w:val="en-US"/>
        </w:rPr>
        <w:t>Issledovaniia</w:t>
      </w:r>
      <w:proofErr w:type="spellEnd"/>
      <w:r w:rsidRPr="00224776">
        <w:rPr>
          <w:rFonts w:ascii="Times New Roman" w:hAnsi="Times New Roman" w:cs="Times New Roman"/>
          <w:color w:val="000000" w:themeColor="text1"/>
          <w:sz w:val="28"/>
          <w:szCs w:val="28"/>
          <w:lang w:val="en-US"/>
        </w:rPr>
        <w:t xml:space="preserve">, (3), pp. 57–65. </w:t>
      </w:r>
      <w:hyperlink r:id="rId10" w:history="1">
        <w:r w:rsidR="004269F5" w:rsidRPr="00224776">
          <w:rPr>
            <w:rStyle w:val="af0"/>
            <w:rFonts w:ascii="Times New Roman" w:hAnsi="Times New Roman" w:cs="Times New Roman"/>
            <w:sz w:val="28"/>
            <w:szCs w:val="28"/>
            <w:lang w:val="en-US"/>
          </w:rPr>
          <w:t>https://doi.org/10.31857/S013216250013727-2</w:t>
        </w:r>
      </w:hyperlink>
      <w:r w:rsidRPr="00224776">
        <w:rPr>
          <w:rFonts w:ascii="Times New Roman" w:hAnsi="Times New Roman" w:cs="Times New Roman"/>
          <w:color w:val="000000" w:themeColor="text1"/>
          <w:sz w:val="28"/>
          <w:szCs w:val="28"/>
          <w:lang w:val="en-US"/>
        </w:rPr>
        <w:t xml:space="preserve">. </w:t>
      </w:r>
      <w:hyperlink r:id="rId11" w:history="1">
        <w:r w:rsidR="002E6462" w:rsidRPr="00224776">
          <w:rPr>
            <w:rStyle w:val="af0"/>
            <w:rFonts w:ascii="Times New Roman" w:hAnsi="Times New Roman" w:cs="Times New Roman"/>
            <w:sz w:val="28"/>
            <w:szCs w:val="28"/>
            <w:lang w:val="en-US"/>
          </w:rPr>
          <w:t>https://elibrary.ru/filovz</w:t>
        </w:r>
      </w:hyperlink>
      <w:r w:rsidRPr="00224776">
        <w:rPr>
          <w:rFonts w:ascii="Times New Roman" w:hAnsi="Times New Roman" w:cs="Times New Roman"/>
          <w:color w:val="000000" w:themeColor="text1"/>
          <w:sz w:val="28"/>
          <w:szCs w:val="28"/>
          <w:lang w:val="en-US"/>
        </w:rPr>
        <w:t>.</w:t>
      </w:r>
    </w:p>
    <w:p w14:paraId="07F5BD10" w14:textId="5E7059A8" w:rsidR="00973F10" w:rsidRPr="00224776" w:rsidRDefault="00973F10" w:rsidP="00973F10">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Stepin, V. S. (2013) Types of scientific rationality and synergetic paradigm. </w:t>
      </w:r>
      <w:r w:rsidRPr="00224776">
        <w:rPr>
          <w:rFonts w:ascii="Times New Roman" w:hAnsi="Times New Roman" w:cs="Times New Roman"/>
          <w:i/>
          <w:iCs/>
          <w:color w:val="000000" w:themeColor="text1"/>
          <w:sz w:val="28"/>
          <w:szCs w:val="28"/>
          <w:lang w:val="en-US"/>
        </w:rPr>
        <w:t xml:space="preserve">Complexity. Mind. </w:t>
      </w:r>
      <w:proofErr w:type="spellStart"/>
      <w:r w:rsidRPr="00224776">
        <w:rPr>
          <w:rFonts w:ascii="Times New Roman" w:hAnsi="Times New Roman" w:cs="Times New Roman"/>
          <w:i/>
          <w:iCs/>
          <w:color w:val="000000" w:themeColor="text1"/>
          <w:sz w:val="28"/>
          <w:szCs w:val="28"/>
          <w:lang w:val="en-US"/>
        </w:rPr>
        <w:t>Postnonclassics</w:t>
      </w:r>
      <w:proofErr w:type="spellEnd"/>
      <w:r w:rsidRPr="00224776">
        <w:rPr>
          <w:rFonts w:ascii="Times New Roman" w:hAnsi="Times New Roman" w:cs="Times New Roman"/>
          <w:color w:val="000000" w:themeColor="text1"/>
          <w:sz w:val="28"/>
          <w:szCs w:val="28"/>
          <w:lang w:val="en-US"/>
        </w:rPr>
        <w:t>, (4), pp. 45</w:t>
      </w:r>
      <w:r w:rsidR="0023404B">
        <w:rPr>
          <w:rFonts w:ascii="Times New Roman" w:hAnsi="Times New Roman" w:cs="Times New Roman"/>
          <w:color w:val="000000" w:themeColor="text1"/>
          <w:sz w:val="28"/>
          <w:szCs w:val="28"/>
        </w:rPr>
        <w:t>–</w:t>
      </w:r>
      <w:r w:rsidRPr="00224776">
        <w:rPr>
          <w:rFonts w:ascii="Times New Roman" w:hAnsi="Times New Roman" w:cs="Times New Roman"/>
          <w:color w:val="000000" w:themeColor="text1"/>
          <w:sz w:val="28"/>
          <w:szCs w:val="28"/>
          <w:lang w:val="en-US"/>
        </w:rPr>
        <w:t xml:space="preserve">59. </w:t>
      </w:r>
      <w:hyperlink r:id="rId12" w:history="1">
        <w:r w:rsidRPr="00224776">
          <w:rPr>
            <w:rStyle w:val="af0"/>
            <w:rFonts w:ascii="Times New Roman" w:hAnsi="Times New Roman" w:cs="Times New Roman"/>
            <w:sz w:val="28"/>
            <w:szCs w:val="28"/>
            <w:lang w:val="en-US"/>
          </w:rPr>
          <w:t>https://elibrary.ru/syrgqd</w:t>
        </w:r>
      </w:hyperlink>
      <w:r w:rsidRPr="00224776">
        <w:rPr>
          <w:rFonts w:ascii="Times New Roman" w:hAnsi="Times New Roman" w:cs="Times New Roman"/>
          <w:color w:val="000000" w:themeColor="text1"/>
          <w:sz w:val="28"/>
          <w:szCs w:val="28"/>
          <w:lang w:val="en-US"/>
        </w:rPr>
        <w:t>.</w:t>
      </w:r>
    </w:p>
    <w:p w14:paraId="0B42F566" w14:textId="1D24FE2C"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Oliveira, D. J. S. (2021) Social Management: Epistemology Beyond Paradigms. </w:t>
      </w:r>
      <w:proofErr w:type="spellStart"/>
      <w:r w:rsidRPr="00224776">
        <w:rPr>
          <w:rFonts w:ascii="Times New Roman" w:hAnsi="Times New Roman" w:cs="Times New Roman"/>
          <w:i/>
          <w:iCs/>
          <w:color w:val="000000" w:themeColor="text1"/>
          <w:sz w:val="28"/>
          <w:szCs w:val="28"/>
          <w:lang w:val="en-US"/>
        </w:rPr>
        <w:t>Organizações</w:t>
      </w:r>
      <w:proofErr w:type="spellEnd"/>
      <w:r w:rsidRPr="00224776">
        <w:rPr>
          <w:rFonts w:ascii="Times New Roman" w:hAnsi="Times New Roman" w:cs="Times New Roman"/>
          <w:i/>
          <w:iCs/>
          <w:color w:val="000000" w:themeColor="text1"/>
          <w:sz w:val="28"/>
          <w:szCs w:val="28"/>
          <w:lang w:val="en-US"/>
        </w:rPr>
        <w:t xml:space="preserve"> &amp; </w:t>
      </w:r>
      <w:proofErr w:type="spellStart"/>
      <w:r w:rsidRPr="00224776">
        <w:rPr>
          <w:rFonts w:ascii="Times New Roman" w:hAnsi="Times New Roman" w:cs="Times New Roman"/>
          <w:i/>
          <w:iCs/>
          <w:color w:val="000000" w:themeColor="text1"/>
          <w:sz w:val="28"/>
          <w:szCs w:val="28"/>
          <w:lang w:val="en-US"/>
        </w:rPr>
        <w:t>Sociedade</w:t>
      </w:r>
      <w:proofErr w:type="spellEnd"/>
      <w:r w:rsidRPr="00224776">
        <w:rPr>
          <w:rFonts w:ascii="Times New Roman" w:hAnsi="Times New Roman" w:cs="Times New Roman"/>
          <w:color w:val="000000" w:themeColor="text1"/>
          <w:sz w:val="28"/>
          <w:szCs w:val="28"/>
          <w:lang w:val="en-US"/>
        </w:rPr>
        <w:t xml:space="preserve">, 28 (98), pp. 582–606. </w:t>
      </w:r>
      <w:hyperlink r:id="rId13" w:history="1">
        <w:r w:rsidR="00973F10" w:rsidRPr="00224776">
          <w:rPr>
            <w:rStyle w:val="af0"/>
            <w:rFonts w:ascii="Times New Roman" w:hAnsi="Times New Roman" w:cs="Times New Roman"/>
            <w:sz w:val="28"/>
            <w:szCs w:val="28"/>
            <w:lang w:val="en-US"/>
          </w:rPr>
          <w:t>https://doi.org/10.1590/1984-92302021v28n9805EN</w:t>
        </w:r>
      </w:hyperlink>
      <w:r w:rsidRPr="00224776">
        <w:rPr>
          <w:rFonts w:ascii="Times New Roman" w:hAnsi="Times New Roman" w:cs="Times New Roman"/>
          <w:color w:val="000000" w:themeColor="text1"/>
          <w:sz w:val="28"/>
          <w:szCs w:val="28"/>
          <w:lang w:val="en-US"/>
        </w:rPr>
        <w:t xml:space="preserve">. </w:t>
      </w:r>
      <w:hyperlink r:id="rId14" w:history="1">
        <w:r w:rsidR="00E83878" w:rsidRPr="007B6F35">
          <w:rPr>
            <w:rStyle w:val="af0"/>
            <w:rFonts w:ascii="Times New Roman" w:hAnsi="Times New Roman" w:cs="Times New Roman"/>
            <w:sz w:val="28"/>
            <w:szCs w:val="28"/>
            <w:lang w:val="en-US"/>
          </w:rPr>
          <w:t>https://elibrary.ru/wzabrz</w:t>
        </w:r>
      </w:hyperlink>
      <w:r w:rsidR="00D6555E" w:rsidRPr="00224776">
        <w:rPr>
          <w:rFonts w:ascii="Times New Roman" w:hAnsi="Times New Roman" w:cs="Times New Roman"/>
          <w:color w:val="000000" w:themeColor="text1"/>
          <w:sz w:val="28"/>
          <w:szCs w:val="28"/>
          <w:lang w:val="en-US"/>
        </w:rPr>
        <w:t>.</w:t>
      </w:r>
    </w:p>
    <w:p w14:paraId="2AE835F2" w14:textId="265F505F" w:rsidR="00BE1C9A" w:rsidRPr="00A319D9"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A319D9">
        <w:rPr>
          <w:rFonts w:ascii="Times New Roman" w:hAnsi="Times New Roman" w:cs="Times New Roman"/>
          <w:color w:val="000000" w:themeColor="text1"/>
          <w:sz w:val="28"/>
          <w:szCs w:val="28"/>
          <w:lang w:val="en-US"/>
        </w:rPr>
        <w:t xml:space="preserve">Coppedge, M. (2002) Venezuela: Popular Sovereignty versus Liberal Democracy. </w:t>
      </w:r>
      <w:r w:rsidRPr="00A319D9">
        <w:rPr>
          <w:rFonts w:ascii="Times New Roman" w:hAnsi="Times New Roman" w:cs="Times New Roman"/>
          <w:i/>
          <w:iCs/>
          <w:color w:val="000000" w:themeColor="text1"/>
          <w:sz w:val="28"/>
          <w:szCs w:val="28"/>
          <w:lang w:val="en-US"/>
        </w:rPr>
        <w:t>Working Papers of the Kellogg Institute for International Studies</w:t>
      </w:r>
      <w:r w:rsidRPr="00A319D9">
        <w:rPr>
          <w:rFonts w:ascii="Times New Roman" w:hAnsi="Times New Roman" w:cs="Times New Roman"/>
          <w:color w:val="000000" w:themeColor="text1"/>
          <w:sz w:val="28"/>
          <w:szCs w:val="28"/>
          <w:lang w:val="en-US"/>
        </w:rPr>
        <w:t xml:space="preserve">, </w:t>
      </w:r>
      <w:r w:rsidR="00E323A5">
        <w:rPr>
          <w:rFonts w:ascii="Times New Roman" w:hAnsi="Times New Roman" w:cs="Times New Roman"/>
          <w:color w:val="000000" w:themeColor="text1"/>
          <w:sz w:val="28"/>
          <w:szCs w:val="28"/>
          <w:lang w:val="en-US"/>
        </w:rPr>
        <w:t>№</w:t>
      </w:r>
      <w:r w:rsidRPr="00A319D9">
        <w:rPr>
          <w:rFonts w:ascii="Times New Roman" w:hAnsi="Times New Roman" w:cs="Times New Roman"/>
          <w:color w:val="000000" w:themeColor="text1"/>
          <w:sz w:val="28"/>
          <w:szCs w:val="28"/>
          <w:lang w:val="en-US"/>
        </w:rPr>
        <w:t xml:space="preserve"> 294. </w:t>
      </w:r>
      <w:r w:rsidR="00A77FD5" w:rsidRPr="00A319D9">
        <w:rPr>
          <w:rFonts w:ascii="Times New Roman" w:hAnsi="Times New Roman" w:cs="Times New Roman"/>
          <w:color w:val="000000" w:themeColor="text1"/>
          <w:sz w:val="28"/>
          <w:szCs w:val="28"/>
          <w:lang w:val="en-US"/>
        </w:rPr>
        <w:t xml:space="preserve">URL: </w:t>
      </w:r>
      <w:hyperlink r:id="rId15" w:history="1">
        <w:r w:rsidR="00AB79F5" w:rsidRPr="00A319D9">
          <w:rPr>
            <w:rStyle w:val="af0"/>
            <w:rFonts w:ascii="Times New Roman" w:hAnsi="Times New Roman" w:cs="Times New Roman"/>
            <w:sz w:val="28"/>
            <w:szCs w:val="28"/>
            <w:lang w:val="en-US"/>
          </w:rPr>
          <w:t>https://www.researchgate.net/publication/265496175_Venezuela_Popular_Sovereignty_versus_Liberal_Democracy</w:t>
        </w:r>
      </w:hyperlink>
      <w:r w:rsidR="00A77FD5" w:rsidRPr="00A319D9">
        <w:rPr>
          <w:rFonts w:ascii="Times New Roman" w:hAnsi="Times New Roman" w:cs="Times New Roman"/>
          <w:color w:val="000000" w:themeColor="text1"/>
          <w:sz w:val="28"/>
          <w:szCs w:val="28"/>
          <w:lang w:val="en-US"/>
        </w:rPr>
        <w:t xml:space="preserve">. </w:t>
      </w:r>
      <w:hyperlink r:id="rId16" w:history="1">
        <w:r w:rsidR="00A77FD5" w:rsidRPr="00A319D9">
          <w:rPr>
            <w:rStyle w:val="af0"/>
            <w:rFonts w:ascii="Times New Roman" w:hAnsi="Times New Roman" w:cs="Times New Roman"/>
            <w:sz w:val="28"/>
            <w:szCs w:val="28"/>
            <w:lang w:val="en-US"/>
          </w:rPr>
          <w:t>https://doi.org/10.7274/26126239</w:t>
        </w:r>
      </w:hyperlink>
      <w:r w:rsidR="008348DC" w:rsidRPr="00A319D9">
        <w:rPr>
          <w:rFonts w:ascii="Times New Roman" w:hAnsi="Times New Roman" w:cs="Times New Roman"/>
          <w:color w:val="000000" w:themeColor="text1"/>
          <w:sz w:val="28"/>
          <w:szCs w:val="28"/>
          <w:lang w:val="en-US"/>
        </w:rPr>
        <w:t>.</w:t>
      </w:r>
    </w:p>
    <w:p w14:paraId="296A4A86" w14:textId="351A2315" w:rsidR="00BE1C9A" w:rsidRPr="00CB7E71"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Restrepo-Medina, M. A., Nieto-Rodríguez, M. A. (2020) Governability or Governance in Water Resource Management. The Colombian Case. </w:t>
      </w:r>
      <w:r w:rsidRPr="00224776">
        <w:rPr>
          <w:rFonts w:ascii="Times New Roman" w:hAnsi="Times New Roman" w:cs="Times New Roman"/>
          <w:i/>
          <w:iCs/>
          <w:color w:val="000000" w:themeColor="text1"/>
          <w:sz w:val="28"/>
          <w:szCs w:val="28"/>
          <w:lang w:val="en-US"/>
        </w:rPr>
        <w:t>Revista Republicana</w:t>
      </w:r>
      <w:r w:rsidRPr="00224776">
        <w:rPr>
          <w:rFonts w:ascii="Times New Roman" w:hAnsi="Times New Roman" w:cs="Times New Roman"/>
          <w:color w:val="000000" w:themeColor="text1"/>
          <w:sz w:val="28"/>
          <w:szCs w:val="28"/>
          <w:lang w:val="en-US"/>
        </w:rPr>
        <w:t xml:space="preserve">, (28), pp. 159–178. </w:t>
      </w:r>
      <w:hyperlink r:id="rId17" w:history="1">
        <w:r w:rsidR="000818BA" w:rsidRPr="00224776">
          <w:rPr>
            <w:rStyle w:val="af0"/>
            <w:rFonts w:ascii="Times New Roman" w:hAnsi="Times New Roman" w:cs="Times New Roman"/>
            <w:sz w:val="28"/>
            <w:szCs w:val="28"/>
            <w:lang w:val="en-US"/>
          </w:rPr>
          <w:t>https</w:t>
        </w:r>
        <w:r w:rsidR="000818BA" w:rsidRPr="00CB7E71">
          <w:rPr>
            <w:rStyle w:val="af0"/>
            <w:rFonts w:ascii="Times New Roman" w:hAnsi="Times New Roman" w:cs="Times New Roman"/>
            <w:sz w:val="28"/>
            <w:szCs w:val="28"/>
            <w:lang w:val="en-US"/>
          </w:rPr>
          <w:t>://</w:t>
        </w:r>
        <w:r w:rsidR="000818BA" w:rsidRPr="00224776">
          <w:rPr>
            <w:rStyle w:val="af0"/>
            <w:rFonts w:ascii="Times New Roman" w:hAnsi="Times New Roman" w:cs="Times New Roman"/>
            <w:sz w:val="28"/>
            <w:szCs w:val="28"/>
            <w:lang w:val="en-US"/>
          </w:rPr>
          <w:t>doi</w:t>
        </w:r>
        <w:r w:rsidR="000818BA" w:rsidRPr="00CB7E71">
          <w:rPr>
            <w:rStyle w:val="af0"/>
            <w:rFonts w:ascii="Times New Roman" w:hAnsi="Times New Roman" w:cs="Times New Roman"/>
            <w:sz w:val="28"/>
            <w:szCs w:val="28"/>
            <w:lang w:val="en-US"/>
          </w:rPr>
          <w:t>.</w:t>
        </w:r>
        <w:r w:rsidR="000818BA" w:rsidRPr="00224776">
          <w:rPr>
            <w:rStyle w:val="af0"/>
            <w:rFonts w:ascii="Times New Roman" w:hAnsi="Times New Roman" w:cs="Times New Roman"/>
            <w:sz w:val="28"/>
            <w:szCs w:val="28"/>
            <w:lang w:val="en-US"/>
          </w:rPr>
          <w:t>org</w:t>
        </w:r>
        <w:r w:rsidR="000818BA" w:rsidRPr="00CB7E71">
          <w:rPr>
            <w:rStyle w:val="af0"/>
            <w:rFonts w:ascii="Times New Roman" w:hAnsi="Times New Roman" w:cs="Times New Roman"/>
            <w:sz w:val="28"/>
            <w:szCs w:val="28"/>
            <w:lang w:val="en-US"/>
          </w:rPr>
          <w:t>/10.21017/</w:t>
        </w:r>
        <w:r w:rsidR="000818BA" w:rsidRPr="00224776">
          <w:rPr>
            <w:rStyle w:val="af0"/>
            <w:rFonts w:ascii="Times New Roman" w:hAnsi="Times New Roman" w:cs="Times New Roman"/>
            <w:sz w:val="28"/>
            <w:szCs w:val="28"/>
            <w:lang w:val="en-US"/>
          </w:rPr>
          <w:t>Rev</w:t>
        </w:r>
        <w:r w:rsidR="000818BA" w:rsidRPr="00CB7E71">
          <w:rPr>
            <w:rStyle w:val="af0"/>
            <w:rFonts w:ascii="Times New Roman" w:hAnsi="Times New Roman" w:cs="Times New Roman"/>
            <w:sz w:val="28"/>
            <w:szCs w:val="28"/>
            <w:lang w:val="en-US"/>
          </w:rPr>
          <w:t>.</w:t>
        </w:r>
        <w:r w:rsidR="000818BA" w:rsidRPr="00224776">
          <w:rPr>
            <w:rStyle w:val="af0"/>
            <w:rFonts w:ascii="Times New Roman" w:hAnsi="Times New Roman" w:cs="Times New Roman"/>
            <w:sz w:val="28"/>
            <w:szCs w:val="28"/>
            <w:lang w:val="en-US"/>
          </w:rPr>
          <w:t>Repub</w:t>
        </w:r>
        <w:r w:rsidR="000818BA" w:rsidRPr="00CB7E71">
          <w:rPr>
            <w:rStyle w:val="af0"/>
            <w:rFonts w:ascii="Times New Roman" w:hAnsi="Times New Roman" w:cs="Times New Roman"/>
            <w:sz w:val="28"/>
            <w:szCs w:val="28"/>
            <w:lang w:val="en-US"/>
          </w:rPr>
          <w:t>.2020.</w:t>
        </w:r>
        <w:r w:rsidR="000818BA" w:rsidRPr="00224776">
          <w:rPr>
            <w:rStyle w:val="af0"/>
            <w:rFonts w:ascii="Times New Roman" w:hAnsi="Times New Roman" w:cs="Times New Roman"/>
            <w:sz w:val="28"/>
            <w:szCs w:val="28"/>
            <w:lang w:val="en-US"/>
          </w:rPr>
          <w:t>v</w:t>
        </w:r>
        <w:r w:rsidR="000818BA" w:rsidRPr="00CB7E71">
          <w:rPr>
            <w:rStyle w:val="af0"/>
            <w:rFonts w:ascii="Times New Roman" w:hAnsi="Times New Roman" w:cs="Times New Roman"/>
            <w:sz w:val="28"/>
            <w:szCs w:val="28"/>
            <w:lang w:val="en-US"/>
          </w:rPr>
          <w:t>28.</w:t>
        </w:r>
        <w:r w:rsidR="000818BA" w:rsidRPr="00224776">
          <w:rPr>
            <w:rStyle w:val="af0"/>
            <w:rFonts w:ascii="Times New Roman" w:hAnsi="Times New Roman" w:cs="Times New Roman"/>
            <w:sz w:val="28"/>
            <w:szCs w:val="28"/>
            <w:lang w:val="en-US"/>
          </w:rPr>
          <w:t>a</w:t>
        </w:r>
        <w:r w:rsidR="000818BA" w:rsidRPr="00CB7E71">
          <w:rPr>
            <w:rStyle w:val="af0"/>
            <w:rFonts w:ascii="Times New Roman" w:hAnsi="Times New Roman" w:cs="Times New Roman"/>
            <w:sz w:val="28"/>
            <w:szCs w:val="28"/>
            <w:lang w:val="en-US"/>
          </w:rPr>
          <w:t>81</w:t>
        </w:r>
      </w:hyperlink>
      <w:r w:rsidRPr="00CB7E71">
        <w:rPr>
          <w:rFonts w:ascii="Times New Roman" w:hAnsi="Times New Roman" w:cs="Times New Roman"/>
          <w:color w:val="000000" w:themeColor="text1"/>
          <w:sz w:val="28"/>
          <w:szCs w:val="28"/>
          <w:lang w:val="en-US"/>
        </w:rPr>
        <w:t>.</w:t>
      </w:r>
      <w:r w:rsidR="00C153B6" w:rsidRPr="00CB7E71">
        <w:rPr>
          <w:rFonts w:ascii="Times New Roman" w:hAnsi="Times New Roman" w:cs="Times New Roman"/>
          <w:color w:val="000000" w:themeColor="text1"/>
          <w:sz w:val="28"/>
          <w:szCs w:val="28"/>
          <w:lang w:val="en-US"/>
        </w:rPr>
        <w:t xml:space="preserve"> </w:t>
      </w:r>
      <w:hyperlink r:id="rId18" w:history="1">
        <w:r w:rsidR="00CC2A6C" w:rsidRPr="009C51BF">
          <w:rPr>
            <w:rStyle w:val="af0"/>
            <w:rFonts w:ascii="Times New Roman" w:hAnsi="Times New Roman" w:cs="Times New Roman"/>
            <w:sz w:val="28"/>
            <w:szCs w:val="28"/>
            <w:lang w:val="en-US"/>
          </w:rPr>
          <w:t>https://elibrary.ru/mtaklb</w:t>
        </w:r>
      </w:hyperlink>
      <w:r w:rsidR="00C153B6" w:rsidRPr="00CB7E71">
        <w:rPr>
          <w:rFonts w:ascii="Times New Roman" w:hAnsi="Times New Roman" w:cs="Times New Roman"/>
          <w:color w:val="000000" w:themeColor="text1"/>
          <w:sz w:val="28"/>
          <w:szCs w:val="28"/>
          <w:lang w:val="en-US"/>
        </w:rPr>
        <w:t>.</w:t>
      </w:r>
    </w:p>
    <w:p w14:paraId="0D12ED93" w14:textId="172C5E7F" w:rsidR="000D715D" w:rsidRPr="00224776" w:rsidRDefault="000D715D" w:rsidP="000D715D">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sz w:val="28"/>
          <w:lang w:val="en-US"/>
        </w:rPr>
        <w:t>Roehl, U</w:t>
      </w:r>
      <w:r w:rsidR="00C169DC" w:rsidRPr="00224776">
        <w:rPr>
          <w:rFonts w:ascii="Times New Roman" w:hAnsi="Times New Roman" w:cs="Times New Roman"/>
          <w:sz w:val="28"/>
          <w:lang w:val="en-US"/>
        </w:rPr>
        <w:t>.</w:t>
      </w:r>
      <w:r w:rsidRPr="00224776">
        <w:rPr>
          <w:rFonts w:ascii="Times New Roman" w:hAnsi="Times New Roman" w:cs="Times New Roman"/>
          <w:sz w:val="28"/>
          <w:lang w:val="en-US"/>
        </w:rPr>
        <w:t xml:space="preserve"> B. U., </w:t>
      </w:r>
      <w:r w:rsidR="00271000" w:rsidRPr="00271000">
        <w:rPr>
          <w:rFonts w:ascii="Times New Roman" w:hAnsi="Times New Roman" w:cs="Times New Roman"/>
          <w:sz w:val="28"/>
          <w:lang w:val="en-US"/>
        </w:rPr>
        <w:t>Hansen, M. B.</w:t>
      </w:r>
      <w:r w:rsidRPr="00224776">
        <w:rPr>
          <w:rFonts w:ascii="Times New Roman" w:hAnsi="Times New Roman" w:cs="Times New Roman"/>
          <w:sz w:val="28"/>
          <w:lang w:val="en-US"/>
        </w:rPr>
        <w:t xml:space="preserve"> </w:t>
      </w:r>
      <w:r w:rsidR="00C169DC" w:rsidRPr="00224776">
        <w:rPr>
          <w:rFonts w:ascii="Times New Roman" w:hAnsi="Times New Roman" w:cs="Times New Roman"/>
          <w:sz w:val="28"/>
          <w:lang w:val="en-US"/>
        </w:rPr>
        <w:t>(</w:t>
      </w:r>
      <w:r w:rsidRPr="00224776">
        <w:rPr>
          <w:rFonts w:ascii="Times New Roman" w:hAnsi="Times New Roman" w:cs="Times New Roman"/>
          <w:sz w:val="28"/>
          <w:lang w:val="en-US"/>
        </w:rPr>
        <w:t>2024</w:t>
      </w:r>
      <w:r w:rsidR="00C169DC" w:rsidRPr="00224776">
        <w:rPr>
          <w:rFonts w:ascii="Times New Roman" w:hAnsi="Times New Roman" w:cs="Times New Roman"/>
          <w:sz w:val="28"/>
          <w:lang w:val="en-US"/>
        </w:rPr>
        <w:t xml:space="preserve">) </w:t>
      </w:r>
      <w:r w:rsidRPr="00224776">
        <w:rPr>
          <w:rFonts w:ascii="Times New Roman" w:hAnsi="Times New Roman" w:cs="Times New Roman"/>
          <w:sz w:val="28"/>
          <w:lang w:val="en-US"/>
        </w:rPr>
        <w:t>Automated, Administrative Decision-Making and Good Governance: Synergies, Trade-Offs, and Limits</w:t>
      </w:r>
      <w:r w:rsidR="00C169DC" w:rsidRPr="00224776">
        <w:rPr>
          <w:rFonts w:ascii="Times New Roman" w:hAnsi="Times New Roman" w:cs="Times New Roman"/>
          <w:sz w:val="28"/>
          <w:lang w:val="en-US"/>
        </w:rPr>
        <w:t>.</w:t>
      </w:r>
      <w:r w:rsidRPr="00224776">
        <w:rPr>
          <w:rFonts w:ascii="Times New Roman" w:hAnsi="Times New Roman" w:cs="Times New Roman"/>
          <w:sz w:val="28"/>
          <w:lang w:val="en-US"/>
        </w:rPr>
        <w:t xml:space="preserve"> </w:t>
      </w:r>
      <w:r w:rsidRPr="00224776">
        <w:rPr>
          <w:rFonts w:ascii="Times New Roman" w:hAnsi="Times New Roman" w:cs="Times New Roman"/>
          <w:i/>
          <w:iCs/>
          <w:sz w:val="28"/>
          <w:lang w:val="en-US"/>
        </w:rPr>
        <w:t>Public Administration Review</w:t>
      </w:r>
      <w:r w:rsidRPr="00224776">
        <w:rPr>
          <w:rFonts w:ascii="Times New Roman" w:hAnsi="Times New Roman" w:cs="Times New Roman"/>
          <w:sz w:val="28"/>
          <w:lang w:val="en-US"/>
        </w:rPr>
        <w:t>, 84</w:t>
      </w:r>
      <w:r w:rsidR="0023404B" w:rsidRPr="00BA31A1">
        <w:rPr>
          <w:rFonts w:ascii="Times New Roman" w:hAnsi="Times New Roman" w:cs="Times New Roman"/>
          <w:sz w:val="28"/>
          <w:lang w:val="en-US"/>
        </w:rPr>
        <w:t xml:space="preserve"> </w:t>
      </w:r>
      <w:r w:rsidRPr="00224776">
        <w:rPr>
          <w:rFonts w:ascii="Times New Roman" w:hAnsi="Times New Roman" w:cs="Times New Roman"/>
          <w:sz w:val="28"/>
          <w:lang w:val="en-US"/>
        </w:rPr>
        <w:t xml:space="preserve">(6), </w:t>
      </w:r>
      <w:r w:rsidR="00722B33" w:rsidRPr="00224776">
        <w:rPr>
          <w:rFonts w:ascii="Times New Roman" w:hAnsi="Times New Roman" w:cs="Times New Roman"/>
          <w:sz w:val="28"/>
          <w:lang w:val="en-US"/>
        </w:rPr>
        <w:t xml:space="preserve">pp. </w:t>
      </w:r>
      <w:r w:rsidRPr="00224776">
        <w:rPr>
          <w:rFonts w:ascii="Times New Roman" w:hAnsi="Times New Roman" w:cs="Times New Roman"/>
          <w:sz w:val="28"/>
          <w:lang w:val="en-US"/>
        </w:rPr>
        <w:t xml:space="preserve">1184–1199. </w:t>
      </w:r>
      <w:hyperlink r:id="rId19" w:history="1">
        <w:r w:rsidRPr="00224776">
          <w:rPr>
            <w:rStyle w:val="af0"/>
            <w:rFonts w:ascii="Times New Roman" w:hAnsi="Times New Roman" w:cs="Times New Roman"/>
            <w:sz w:val="28"/>
            <w:lang w:val="en-US"/>
          </w:rPr>
          <w:t>https://doi.org/10.1111/puar.13799</w:t>
        </w:r>
      </w:hyperlink>
      <w:r w:rsidRPr="00224776">
        <w:rPr>
          <w:rFonts w:ascii="Times New Roman" w:hAnsi="Times New Roman" w:cs="Times New Roman"/>
          <w:sz w:val="28"/>
          <w:lang w:val="en-US"/>
        </w:rPr>
        <w:t>.</w:t>
      </w:r>
      <w:r w:rsidR="00CD36C8" w:rsidRPr="00224776">
        <w:rPr>
          <w:rFonts w:ascii="Times New Roman" w:hAnsi="Times New Roman" w:cs="Times New Roman"/>
          <w:sz w:val="28"/>
          <w:lang w:val="en-US"/>
        </w:rPr>
        <w:t xml:space="preserve"> </w:t>
      </w:r>
      <w:hyperlink r:id="rId20" w:history="1">
        <w:r w:rsidR="006C0914" w:rsidRPr="009C51BF">
          <w:rPr>
            <w:rStyle w:val="af0"/>
            <w:rFonts w:ascii="Times New Roman" w:hAnsi="Times New Roman" w:cs="Times New Roman"/>
            <w:sz w:val="28"/>
            <w:lang w:val="en-US"/>
          </w:rPr>
          <w:t>https://elibrary.ru/qjcfxc</w:t>
        </w:r>
      </w:hyperlink>
      <w:r w:rsidR="00CD36C8" w:rsidRPr="00CB7E71">
        <w:rPr>
          <w:rFonts w:ascii="Times New Roman" w:hAnsi="Times New Roman" w:cs="Times New Roman"/>
          <w:sz w:val="28"/>
          <w:lang w:val="en-US"/>
        </w:rPr>
        <w:t>.</w:t>
      </w:r>
    </w:p>
    <w:p w14:paraId="0B08C0EF" w14:textId="7175B75C"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Jentoft, S., </w:t>
      </w:r>
      <w:proofErr w:type="spellStart"/>
      <w:r w:rsidRPr="00224776">
        <w:rPr>
          <w:rFonts w:ascii="Times New Roman" w:hAnsi="Times New Roman" w:cs="Times New Roman"/>
          <w:color w:val="000000" w:themeColor="text1"/>
          <w:sz w:val="28"/>
          <w:szCs w:val="28"/>
          <w:lang w:val="en-US"/>
        </w:rPr>
        <w:t>Chuenpagdee</w:t>
      </w:r>
      <w:proofErr w:type="spellEnd"/>
      <w:r w:rsidRPr="00224776">
        <w:rPr>
          <w:rFonts w:ascii="Times New Roman" w:hAnsi="Times New Roman" w:cs="Times New Roman"/>
          <w:color w:val="000000" w:themeColor="text1"/>
          <w:sz w:val="28"/>
          <w:szCs w:val="28"/>
          <w:lang w:val="en-US"/>
        </w:rPr>
        <w:t xml:space="preserve">, R. (eds.) (2015) Interactive Governance for Small-Scale Fisheries: Global Reflections. </w:t>
      </w:r>
      <w:r w:rsidRPr="00224776">
        <w:rPr>
          <w:rFonts w:ascii="Times New Roman" w:hAnsi="Times New Roman" w:cs="Times New Roman"/>
          <w:i/>
          <w:iCs/>
          <w:color w:val="000000" w:themeColor="text1"/>
          <w:sz w:val="28"/>
          <w:szCs w:val="28"/>
          <w:lang w:val="en-US"/>
        </w:rPr>
        <w:t>MARE Publication Series</w:t>
      </w:r>
      <w:r w:rsidRPr="00224776">
        <w:rPr>
          <w:rFonts w:ascii="Times New Roman" w:hAnsi="Times New Roman" w:cs="Times New Roman"/>
          <w:color w:val="000000" w:themeColor="text1"/>
          <w:sz w:val="28"/>
          <w:szCs w:val="28"/>
          <w:lang w:val="en-US"/>
        </w:rPr>
        <w:t xml:space="preserve">, 13. Cham, Springer, 775 p. </w:t>
      </w:r>
      <w:hyperlink r:id="rId21" w:history="1">
        <w:r w:rsidR="008D5DB4" w:rsidRPr="00224776">
          <w:rPr>
            <w:rStyle w:val="af0"/>
            <w:rFonts w:ascii="Times New Roman" w:hAnsi="Times New Roman" w:cs="Times New Roman"/>
            <w:sz w:val="28"/>
            <w:szCs w:val="28"/>
            <w:lang w:val="en-US"/>
          </w:rPr>
          <w:t>https://doi.org/10.1007/978-3-319-17034-3</w:t>
        </w:r>
      </w:hyperlink>
      <w:r w:rsidRPr="00224776">
        <w:rPr>
          <w:rFonts w:ascii="Times New Roman" w:hAnsi="Times New Roman" w:cs="Times New Roman"/>
          <w:color w:val="000000" w:themeColor="text1"/>
          <w:sz w:val="28"/>
          <w:szCs w:val="28"/>
          <w:lang w:val="en-US"/>
        </w:rPr>
        <w:t xml:space="preserve">. </w:t>
      </w:r>
    </w:p>
    <w:p w14:paraId="790F9E2A" w14:textId="1C31E729" w:rsidR="000E302D" w:rsidRPr="00224776" w:rsidRDefault="000E302D"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Nielsen, M. H., Andersen, N. A. (2024). Ignoring by complying: How public officials handle hybridity to pursue the goals of new public governance. </w:t>
      </w:r>
      <w:r w:rsidRPr="00A64005">
        <w:rPr>
          <w:rFonts w:ascii="Times New Roman" w:hAnsi="Times New Roman" w:cs="Times New Roman"/>
          <w:i/>
          <w:iCs/>
          <w:color w:val="000000" w:themeColor="text1"/>
          <w:sz w:val="28"/>
          <w:szCs w:val="28"/>
          <w:lang w:val="en-US"/>
        </w:rPr>
        <w:t>Public Administration</w:t>
      </w:r>
      <w:r w:rsidRPr="00224776">
        <w:rPr>
          <w:rFonts w:ascii="Times New Roman" w:hAnsi="Times New Roman" w:cs="Times New Roman"/>
          <w:color w:val="000000" w:themeColor="text1"/>
          <w:sz w:val="28"/>
          <w:szCs w:val="28"/>
          <w:lang w:val="en-US"/>
        </w:rPr>
        <w:t>, 102</w:t>
      </w:r>
      <w:r w:rsidR="0023404B" w:rsidRPr="00BA31A1">
        <w:rPr>
          <w:rFonts w:ascii="Times New Roman" w:hAnsi="Times New Roman" w:cs="Times New Roman"/>
          <w:color w:val="000000" w:themeColor="text1"/>
          <w:sz w:val="28"/>
          <w:szCs w:val="28"/>
          <w:lang w:val="en-US"/>
        </w:rPr>
        <w:t xml:space="preserve"> </w:t>
      </w:r>
      <w:r w:rsidRPr="00224776">
        <w:rPr>
          <w:rFonts w:ascii="Times New Roman" w:hAnsi="Times New Roman" w:cs="Times New Roman"/>
          <w:color w:val="000000" w:themeColor="text1"/>
          <w:sz w:val="28"/>
          <w:szCs w:val="28"/>
          <w:lang w:val="en-US"/>
        </w:rPr>
        <w:t xml:space="preserve">(4), </w:t>
      </w:r>
      <w:r w:rsidR="00722B33" w:rsidRPr="00224776">
        <w:rPr>
          <w:rFonts w:ascii="Times New Roman" w:hAnsi="Times New Roman" w:cs="Times New Roman"/>
          <w:color w:val="000000" w:themeColor="text1"/>
          <w:sz w:val="28"/>
          <w:szCs w:val="28"/>
          <w:lang w:val="en-US"/>
        </w:rPr>
        <w:t xml:space="preserve">pp. </w:t>
      </w:r>
      <w:r w:rsidRPr="00224776">
        <w:rPr>
          <w:rFonts w:ascii="Times New Roman" w:hAnsi="Times New Roman" w:cs="Times New Roman"/>
          <w:color w:val="000000" w:themeColor="text1"/>
          <w:sz w:val="28"/>
          <w:szCs w:val="28"/>
          <w:lang w:val="en-US"/>
        </w:rPr>
        <w:t xml:space="preserve">1382–1396. </w:t>
      </w:r>
      <w:hyperlink r:id="rId22" w:history="1">
        <w:r w:rsidR="00DB512A" w:rsidRPr="00224776">
          <w:rPr>
            <w:rStyle w:val="af0"/>
            <w:rFonts w:ascii="Times New Roman" w:hAnsi="Times New Roman" w:cs="Times New Roman"/>
            <w:sz w:val="28"/>
            <w:szCs w:val="28"/>
            <w:lang w:val="en-US"/>
          </w:rPr>
          <w:t>https://doi.org/10.1111/padm.12979</w:t>
        </w:r>
      </w:hyperlink>
      <w:r w:rsidRPr="00224776">
        <w:rPr>
          <w:rFonts w:ascii="Times New Roman" w:hAnsi="Times New Roman" w:cs="Times New Roman"/>
          <w:color w:val="000000" w:themeColor="text1"/>
          <w:sz w:val="28"/>
          <w:szCs w:val="28"/>
          <w:lang w:val="en-US"/>
        </w:rPr>
        <w:t>.</w:t>
      </w:r>
      <w:r w:rsidR="00B90C09" w:rsidRPr="00224776">
        <w:rPr>
          <w:rFonts w:ascii="Times New Roman" w:hAnsi="Times New Roman" w:cs="Times New Roman"/>
          <w:color w:val="000000" w:themeColor="text1"/>
          <w:sz w:val="28"/>
          <w:szCs w:val="28"/>
          <w:lang w:val="en-US"/>
        </w:rPr>
        <w:t xml:space="preserve"> </w:t>
      </w:r>
      <w:hyperlink r:id="rId23" w:history="1">
        <w:r w:rsidR="00A64005" w:rsidRPr="009C51BF">
          <w:rPr>
            <w:rStyle w:val="af0"/>
            <w:rFonts w:ascii="Times New Roman" w:hAnsi="Times New Roman" w:cs="Times New Roman"/>
            <w:sz w:val="28"/>
            <w:szCs w:val="28"/>
            <w:lang w:val="en-US"/>
          </w:rPr>
          <w:t>https://elibrary.ru/hkgnmt</w:t>
        </w:r>
      </w:hyperlink>
      <w:r w:rsidR="00B90C09" w:rsidRPr="00224776">
        <w:rPr>
          <w:rFonts w:ascii="Times New Roman" w:hAnsi="Times New Roman" w:cs="Times New Roman"/>
          <w:color w:val="000000" w:themeColor="text1"/>
          <w:sz w:val="28"/>
          <w:szCs w:val="28"/>
          <w:lang w:val="en-US"/>
        </w:rPr>
        <w:t>.</w:t>
      </w:r>
    </w:p>
    <w:p w14:paraId="57B10985" w14:textId="120D360E" w:rsidR="00DB512A" w:rsidRPr="00224776" w:rsidRDefault="00DB512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Margerum</w:t>
      </w:r>
      <w:r w:rsidR="00C84AFE" w:rsidRPr="00C84AFE">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R. D., Mason</w:t>
      </w:r>
      <w:r w:rsidR="00C84AFE" w:rsidRPr="00C84AFE">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D. P., Rosenberg</w:t>
      </w:r>
      <w:r w:rsidR="00C84AFE" w:rsidRPr="00C84AFE">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S., Khan</w:t>
      </w:r>
      <w:r w:rsidR="00C84AFE" w:rsidRPr="00C84AFE">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Z.</w:t>
      </w:r>
      <w:r w:rsidR="00D937D5" w:rsidRPr="00224776">
        <w:rPr>
          <w:rFonts w:ascii="Times New Roman" w:hAnsi="Times New Roman" w:cs="Times New Roman"/>
          <w:color w:val="000000" w:themeColor="text1"/>
          <w:sz w:val="28"/>
          <w:szCs w:val="28"/>
          <w:lang w:val="en-US"/>
        </w:rPr>
        <w:t xml:space="preserve"> (2025)</w:t>
      </w:r>
      <w:r w:rsidRPr="00224776">
        <w:rPr>
          <w:rFonts w:ascii="Times New Roman" w:hAnsi="Times New Roman" w:cs="Times New Roman"/>
          <w:color w:val="000000" w:themeColor="text1"/>
          <w:sz w:val="28"/>
          <w:szCs w:val="28"/>
          <w:lang w:val="en-US"/>
        </w:rPr>
        <w:t xml:space="preserve"> A Reliance Typology of Collaborative Governance Platforms: Findings </w:t>
      </w:r>
      <w:proofErr w:type="gramStart"/>
      <w:r w:rsidRPr="00224776">
        <w:rPr>
          <w:rFonts w:ascii="Times New Roman" w:hAnsi="Times New Roman" w:cs="Times New Roman"/>
          <w:color w:val="000000" w:themeColor="text1"/>
          <w:sz w:val="28"/>
          <w:szCs w:val="28"/>
          <w:lang w:val="en-US"/>
        </w:rPr>
        <w:t>From</w:t>
      </w:r>
      <w:proofErr w:type="gramEnd"/>
      <w:r w:rsidRPr="00224776">
        <w:rPr>
          <w:rFonts w:ascii="Times New Roman" w:hAnsi="Times New Roman" w:cs="Times New Roman"/>
          <w:color w:val="000000" w:themeColor="text1"/>
          <w:sz w:val="28"/>
          <w:szCs w:val="28"/>
          <w:lang w:val="en-US"/>
        </w:rPr>
        <w:t xml:space="preserve"> a Comparative Study</w:t>
      </w:r>
      <w:r w:rsidR="00D937D5" w:rsidRPr="00224776">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w:t>
      </w:r>
      <w:r w:rsidRPr="00224776">
        <w:rPr>
          <w:rFonts w:ascii="Times New Roman" w:hAnsi="Times New Roman" w:cs="Times New Roman"/>
          <w:i/>
          <w:iCs/>
          <w:color w:val="000000" w:themeColor="text1"/>
          <w:sz w:val="28"/>
          <w:szCs w:val="28"/>
          <w:lang w:val="en-US"/>
        </w:rPr>
        <w:t>Administration &amp; Society</w:t>
      </w:r>
      <w:r w:rsidR="00D937D5" w:rsidRPr="00224776">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57</w:t>
      </w:r>
      <w:r w:rsidR="000650F1" w:rsidRPr="00C84AFE">
        <w:rPr>
          <w:rFonts w:ascii="Times New Roman" w:hAnsi="Times New Roman" w:cs="Times New Roman"/>
          <w:color w:val="000000" w:themeColor="text1"/>
          <w:sz w:val="28"/>
          <w:szCs w:val="28"/>
          <w:lang w:val="en-US"/>
        </w:rPr>
        <w:t xml:space="preserve"> (</w:t>
      </w:r>
      <w:r w:rsidRPr="00224776">
        <w:rPr>
          <w:rFonts w:ascii="Times New Roman" w:hAnsi="Times New Roman" w:cs="Times New Roman"/>
          <w:color w:val="000000" w:themeColor="text1"/>
          <w:sz w:val="28"/>
          <w:szCs w:val="28"/>
          <w:lang w:val="en-US"/>
        </w:rPr>
        <w:t>2</w:t>
      </w:r>
      <w:r w:rsidR="000650F1" w:rsidRPr="00C84AFE">
        <w:rPr>
          <w:rFonts w:ascii="Times New Roman" w:hAnsi="Times New Roman" w:cs="Times New Roman"/>
          <w:color w:val="000000" w:themeColor="text1"/>
          <w:sz w:val="28"/>
          <w:szCs w:val="28"/>
          <w:lang w:val="en-US"/>
        </w:rPr>
        <w:t>)</w:t>
      </w:r>
      <w:r w:rsidR="00D937D5" w:rsidRPr="00224776">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w:t>
      </w:r>
      <w:r w:rsidR="00722B33" w:rsidRPr="00224776">
        <w:rPr>
          <w:rFonts w:ascii="Times New Roman" w:hAnsi="Times New Roman" w:cs="Times New Roman"/>
          <w:color w:val="000000" w:themeColor="text1"/>
          <w:sz w:val="28"/>
          <w:szCs w:val="28"/>
          <w:lang w:val="en-US"/>
        </w:rPr>
        <w:t>p</w:t>
      </w:r>
      <w:r w:rsidRPr="00224776">
        <w:rPr>
          <w:rFonts w:ascii="Times New Roman" w:hAnsi="Times New Roman" w:cs="Times New Roman"/>
          <w:color w:val="000000" w:themeColor="text1"/>
          <w:sz w:val="28"/>
          <w:szCs w:val="28"/>
          <w:lang w:val="en-US"/>
        </w:rPr>
        <w:t>p. 187</w:t>
      </w:r>
      <w:r w:rsidR="0023404B" w:rsidRPr="00BA31A1">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217. </w:t>
      </w:r>
      <w:hyperlink r:id="rId24" w:history="1">
        <w:r w:rsidR="00722B33" w:rsidRPr="00224776">
          <w:rPr>
            <w:rStyle w:val="af0"/>
            <w:rFonts w:ascii="Times New Roman" w:hAnsi="Times New Roman" w:cs="Times New Roman"/>
            <w:sz w:val="28"/>
            <w:szCs w:val="28"/>
            <w:lang w:val="en-US"/>
          </w:rPr>
          <w:t>https://doi.org/10.1177/00953997241305632</w:t>
        </w:r>
      </w:hyperlink>
      <w:r w:rsidRPr="00224776">
        <w:rPr>
          <w:rFonts w:ascii="Times New Roman" w:hAnsi="Times New Roman" w:cs="Times New Roman"/>
          <w:color w:val="000000" w:themeColor="text1"/>
          <w:sz w:val="28"/>
          <w:szCs w:val="28"/>
          <w:lang w:val="en-US"/>
        </w:rPr>
        <w:t>.</w:t>
      </w:r>
      <w:r w:rsidR="0051671F" w:rsidRPr="00224776">
        <w:rPr>
          <w:rFonts w:ascii="Times New Roman" w:hAnsi="Times New Roman" w:cs="Times New Roman"/>
          <w:color w:val="000000" w:themeColor="text1"/>
          <w:sz w:val="28"/>
          <w:szCs w:val="28"/>
          <w:lang w:val="en-US"/>
        </w:rPr>
        <w:t xml:space="preserve"> </w:t>
      </w:r>
      <w:hyperlink r:id="rId25" w:history="1">
        <w:r w:rsidR="00A94F4A" w:rsidRPr="009C51BF">
          <w:rPr>
            <w:rStyle w:val="af0"/>
            <w:rFonts w:ascii="Times New Roman" w:hAnsi="Times New Roman" w:cs="Times New Roman"/>
            <w:sz w:val="28"/>
            <w:szCs w:val="28"/>
            <w:lang w:val="en-US"/>
          </w:rPr>
          <w:t>https://elibrary.ru/kqozaw</w:t>
        </w:r>
      </w:hyperlink>
      <w:r w:rsidR="0051671F" w:rsidRPr="00CB7E71">
        <w:rPr>
          <w:rFonts w:ascii="Times New Roman" w:hAnsi="Times New Roman" w:cs="Times New Roman"/>
          <w:color w:val="000000" w:themeColor="text1"/>
          <w:sz w:val="28"/>
          <w:szCs w:val="28"/>
          <w:lang w:val="en-US"/>
        </w:rPr>
        <w:t>.</w:t>
      </w:r>
    </w:p>
    <w:p w14:paraId="59DA11A2" w14:textId="7F443695" w:rsidR="00DB512A" w:rsidRPr="00224776" w:rsidRDefault="00DB512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Centeno</w:t>
      </w:r>
      <w:r w:rsidR="00C47599" w:rsidRPr="00E40291">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J. P.</w:t>
      </w:r>
      <w:r w:rsidR="00722B33" w:rsidRPr="00224776">
        <w:rPr>
          <w:rFonts w:ascii="Times New Roman" w:hAnsi="Times New Roman" w:cs="Times New Roman"/>
          <w:color w:val="000000" w:themeColor="text1"/>
          <w:sz w:val="28"/>
          <w:szCs w:val="28"/>
          <w:lang w:val="en-US"/>
        </w:rPr>
        <w:t xml:space="preserve"> (2025)</w:t>
      </w:r>
      <w:r w:rsidRPr="00224776">
        <w:rPr>
          <w:rFonts w:ascii="Times New Roman" w:hAnsi="Times New Roman" w:cs="Times New Roman"/>
          <w:color w:val="000000" w:themeColor="text1"/>
          <w:sz w:val="28"/>
          <w:szCs w:val="28"/>
          <w:lang w:val="en-US"/>
        </w:rPr>
        <w:t xml:space="preserve"> Knowledge Conditions in the Co-creation of Social Innovation: A Theory-driven Review</w:t>
      </w:r>
      <w:r w:rsidR="00722B33" w:rsidRPr="00224776">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w:t>
      </w:r>
      <w:r w:rsidRPr="00224776">
        <w:rPr>
          <w:rFonts w:ascii="Times New Roman" w:hAnsi="Times New Roman" w:cs="Times New Roman"/>
          <w:i/>
          <w:iCs/>
          <w:color w:val="000000" w:themeColor="text1"/>
          <w:sz w:val="28"/>
          <w:szCs w:val="28"/>
          <w:lang w:val="en-US"/>
        </w:rPr>
        <w:t>Administration &amp; Society</w:t>
      </w:r>
      <w:r w:rsidR="00722B33" w:rsidRPr="00224776">
        <w:rPr>
          <w:rFonts w:ascii="Times New Roman" w:hAnsi="Times New Roman" w:cs="Times New Roman"/>
          <w:i/>
          <w:iCs/>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57</w:t>
      </w:r>
      <w:r w:rsidR="00C84AFE" w:rsidRPr="00E40291">
        <w:rPr>
          <w:rFonts w:ascii="Times New Roman" w:hAnsi="Times New Roman" w:cs="Times New Roman"/>
          <w:color w:val="000000" w:themeColor="text1"/>
          <w:sz w:val="28"/>
          <w:szCs w:val="28"/>
          <w:lang w:val="en-US"/>
        </w:rPr>
        <w:t xml:space="preserve"> (</w:t>
      </w:r>
      <w:r w:rsidRPr="00224776">
        <w:rPr>
          <w:rFonts w:ascii="Times New Roman" w:hAnsi="Times New Roman" w:cs="Times New Roman"/>
          <w:color w:val="000000" w:themeColor="text1"/>
          <w:sz w:val="28"/>
          <w:szCs w:val="28"/>
          <w:lang w:val="en-US"/>
        </w:rPr>
        <w:t>6</w:t>
      </w:r>
      <w:r w:rsidR="00C84AFE" w:rsidRPr="00E40291">
        <w:rPr>
          <w:rFonts w:ascii="Times New Roman" w:hAnsi="Times New Roman" w:cs="Times New Roman"/>
          <w:color w:val="000000" w:themeColor="text1"/>
          <w:sz w:val="28"/>
          <w:szCs w:val="28"/>
          <w:lang w:val="en-US"/>
        </w:rPr>
        <w:t>)</w:t>
      </w:r>
      <w:r w:rsidR="00722B33" w:rsidRPr="00224776">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w:t>
      </w:r>
      <w:r w:rsidR="00C84AFE" w:rsidRPr="00224776">
        <w:rPr>
          <w:rFonts w:ascii="Times New Roman" w:hAnsi="Times New Roman" w:cs="Times New Roman"/>
          <w:color w:val="000000" w:themeColor="text1"/>
          <w:sz w:val="28"/>
          <w:szCs w:val="28"/>
          <w:lang w:val="en-US"/>
        </w:rPr>
        <w:t>p</w:t>
      </w:r>
      <w:r w:rsidRPr="00224776">
        <w:rPr>
          <w:rFonts w:ascii="Times New Roman" w:hAnsi="Times New Roman" w:cs="Times New Roman"/>
          <w:color w:val="000000" w:themeColor="text1"/>
          <w:sz w:val="28"/>
          <w:szCs w:val="28"/>
          <w:lang w:val="en-US"/>
        </w:rPr>
        <w:t>p. 779</w:t>
      </w:r>
      <w:r w:rsidR="005E078B" w:rsidRPr="00BA31A1">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826. </w:t>
      </w:r>
      <w:hyperlink r:id="rId26" w:history="1">
        <w:r w:rsidR="00722B33" w:rsidRPr="00224776">
          <w:rPr>
            <w:rStyle w:val="af0"/>
            <w:rFonts w:ascii="Times New Roman" w:hAnsi="Times New Roman" w:cs="Times New Roman"/>
            <w:sz w:val="28"/>
            <w:szCs w:val="28"/>
            <w:lang w:val="en-US"/>
          </w:rPr>
          <w:t>https://doi.org/10.1177/00953997251334810</w:t>
        </w:r>
      </w:hyperlink>
      <w:r w:rsidRPr="00224776">
        <w:rPr>
          <w:rFonts w:ascii="Times New Roman" w:hAnsi="Times New Roman" w:cs="Times New Roman"/>
          <w:color w:val="000000" w:themeColor="text1"/>
          <w:sz w:val="28"/>
          <w:szCs w:val="28"/>
          <w:lang w:val="en-US"/>
        </w:rPr>
        <w:t>.</w:t>
      </w:r>
      <w:r w:rsidR="00BF02B4" w:rsidRPr="00224776">
        <w:rPr>
          <w:rFonts w:ascii="Times New Roman" w:hAnsi="Times New Roman" w:cs="Times New Roman"/>
          <w:color w:val="000000" w:themeColor="text1"/>
          <w:sz w:val="28"/>
          <w:szCs w:val="28"/>
          <w:lang w:val="en-US"/>
        </w:rPr>
        <w:t xml:space="preserve"> </w:t>
      </w:r>
      <w:hyperlink r:id="rId27" w:history="1">
        <w:r w:rsidR="00C84AFE" w:rsidRPr="009C51BF">
          <w:rPr>
            <w:rStyle w:val="af0"/>
            <w:rFonts w:ascii="Times New Roman" w:hAnsi="Times New Roman" w:cs="Times New Roman"/>
            <w:sz w:val="28"/>
            <w:szCs w:val="28"/>
            <w:lang w:val="en-US"/>
          </w:rPr>
          <w:t>https://elibrary.ru/miwauz</w:t>
        </w:r>
      </w:hyperlink>
      <w:r w:rsidR="00BF02B4" w:rsidRPr="00CB7E71">
        <w:rPr>
          <w:rFonts w:ascii="Times New Roman" w:hAnsi="Times New Roman" w:cs="Times New Roman"/>
          <w:color w:val="000000" w:themeColor="text1"/>
          <w:sz w:val="28"/>
          <w:szCs w:val="28"/>
          <w:lang w:val="en-US"/>
        </w:rPr>
        <w:t>.</w:t>
      </w:r>
    </w:p>
    <w:p w14:paraId="1F01EC8C" w14:textId="491F4831" w:rsidR="00CC3F7A" w:rsidRPr="00224776" w:rsidRDefault="00BE1C9A" w:rsidP="00CC3F7A">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lastRenderedPageBreak/>
        <w:t xml:space="preserve">Aguilar Villanueva, L. F. (2024) </w:t>
      </w:r>
      <w:r w:rsidR="000A19DE" w:rsidRPr="000A19DE">
        <w:rPr>
          <w:rFonts w:ascii="Times New Roman" w:hAnsi="Times New Roman" w:cs="Times New Roman"/>
          <w:color w:val="000000" w:themeColor="text1"/>
          <w:sz w:val="28"/>
          <w:szCs w:val="28"/>
          <w:lang w:val="en-US"/>
        </w:rPr>
        <w:t xml:space="preserve">Nueva </w:t>
      </w:r>
      <w:proofErr w:type="spellStart"/>
      <w:r w:rsidR="000A19DE" w:rsidRPr="000A19DE">
        <w:rPr>
          <w:rFonts w:ascii="Times New Roman" w:hAnsi="Times New Roman" w:cs="Times New Roman"/>
          <w:color w:val="000000" w:themeColor="text1"/>
          <w:sz w:val="28"/>
          <w:szCs w:val="28"/>
          <w:lang w:val="en-US"/>
        </w:rPr>
        <w:t>gobernanza</w:t>
      </w:r>
      <w:proofErr w:type="spellEnd"/>
      <w:r w:rsidR="000A19DE" w:rsidRPr="000A19DE">
        <w:rPr>
          <w:rFonts w:ascii="Times New Roman" w:hAnsi="Times New Roman" w:cs="Times New Roman"/>
          <w:color w:val="000000" w:themeColor="text1"/>
          <w:sz w:val="28"/>
          <w:szCs w:val="28"/>
          <w:lang w:val="en-US"/>
        </w:rPr>
        <w:t xml:space="preserve"> </w:t>
      </w:r>
      <w:proofErr w:type="spellStart"/>
      <w:r w:rsidR="000A19DE" w:rsidRPr="000A19DE">
        <w:rPr>
          <w:rFonts w:ascii="Times New Roman" w:hAnsi="Times New Roman" w:cs="Times New Roman"/>
          <w:color w:val="000000" w:themeColor="text1"/>
          <w:sz w:val="28"/>
          <w:szCs w:val="28"/>
          <w:lang w:val="en-US"/>
        </w:rPr>
        <w:t>pública</w:t>
      </w:r>
      <w:proofErr w:type="spellEnd"/>
      <w:r w:rsidR="000A19DE" w:rsidRPr="000A19DE">
        <w:rPr>
          <w:rFonts w:ascii="Times New Roman" w:hAnsi="Times New Roman" w:cs="Times New Roman"/>
          <w:color w:val="000000" w:themeColor="text1"/>
          <w:sz w:val="28"/>
          <w:szCs w:val="28"/>
          <w:lang w:val="en-US"/>
        </w:rPr>
        <w:t>: un panorama conceptual</w:t>
      </w:r>
      <w:r w:rsidRPr="00224776">
        <w:rPr>
          <w:rFonts w:ascii="Times New Roman" w:hAnsi="Times New Roman" w:cs="Times New Roman"/>
          <w:color w:val="000000" w:themeColor="text1"/>
          <w:sz w:val="28"/>
          <w:szCs w:val="28"/>
          <w:lang w:val="en-US"/>
        </w:rPr>
        <w:t xml:space="preserve">. </w:t>
      </w:r>
      <w:proofErr w:type="spellStart"/>
      <w:r w:rsidRPr="00224776">
        <w:rPr>
          <w:rFonts w:ascii="Times New Roman" w:hAnsi="Times New Roman" w:cs="Times New Roman"/>
          <w:i/>
          <w:iCs/>
          <w:color w:val="000000" w:themeColor="text1"/>
          <w:sz w:val="28"/>
          <w:szCs w:val="28"/>
          <w:lang w:val="en-US"/>
        </w:rPr>
        <w:t>Perfiles</w:t>
      </w:r>
      <w:proofErr w:type="spellEnd"/>
      <w:r w:rsidRPr="00224776">
        <w:rPr>
          <w:rFonts w:ascii="Times New Roman" w:hAnsi="Times New Roman" w:cs="Times New Roman"/>
          <w:i/>
          <w:iCs/>
          <w:color w:val="000000" w:themeColor="text1"/>
          <w:sz w:val="28"/>
          <w:szCs w:val="28"/>
          <w:lang w:val="en-US"/>
        </w:rPr>
        <w:t xml:space="preserve"> </w:t>
      </w:r>
      <w:proofErr w:type="spellStart"/>
      <w:r w:rsidRPr="00224776">
        <w:rPr>
          <w:rFonts w:ascii="Times New Roman" w:hAnsi="Times New Roman" w:cs="Times New Roman"/>
          <w:i/>
          <w:iCs/>
          <w:color w:val="000000" w:themeColor="text1"/>
          <w:sz w:val="28"/>
          <w:szCs w:val="28"/>
          <w:lang w:val="en-US"/>
        </w:rPr>
        <w:t>Latinoamericanos</w:t>
      </w:r>
      <w:proofErr w:type="spellEnd"/>
      <w:r w:rsidRPr="00224776">
        <w:rPr>
          <w:rFonts w:ascii="Times New Roman" w:hAnsi="Times New Roman" w:cs="Times New Roman"/>
          <w:color w:val="000000" w:themeColor="text1"/>
          <w:sz w:val="28"/>
          <w:szCs w:val="28"/>
          <w:lang w:val="en-US"/>
        </w:rPr>
        <w:t>, 32 (63)</w:t>
      </w:r>
      <w:r w:rsidR="000A19DE" w:rsidRPr="000A19DE">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w:t>
      </w:r>
      <w:r w:rsidR="000A19DE" w:rsidRPr="00224776">
        <w:rPr>
          <w:rFonts w:ascii="Times New Roman" w:hAnsi="Times New Roman" w:cs="Times New Roman"/>
          <w:color w:val="000000" w:themeColor="text1"/>
          <w:sz w:val="28"/>
          <w:szCs w:val="28"/>
          <w:lang w:val="en-US"/>
        </w:rPr>
        <w:t>a</w:t>
      </w:r>
      <w:r w:rsidRPr="00224776">
        <w:rPr>
          <w:rFonts w:ascii="Times New Roman" w:hAnsi="Times New Roman" w:cs="Times New Roman"/>
          <w:color w:val="000000" w:themeColor="text1"/>
          <w:sz w:val="28"/>
          <w:szCs w:val="28"/>
          <w:lang w:val="en-US"/>
        </w:rPr>
        <w:t xml:space="preserve">rticle 001. </w:t>
      </w:r>
      <w:hyperlink r:id="rId28" w:history="1">
        <w:r w:rsidR="00E40291" w:rsidRPr="009C51BF">
          <w:rPr>
            <w:rStyle w:val="af0"/>
            <w:rFonts w:ascii="Times New Roman" w:hAnsi="Times New Roman" w:cs="Times New Roman"/>
            <w:sz w:val="28"/>
            <w:szCs w:val="28"/>
            <w:lang w:val="en-US"/>
          </w:rPr>
          <w:t>https://doi.org/10.18504/pl3263-001-2024</w:t>
        </w:r>
      </w:hyperlink>
      <w:r w:rsidRPr="00224776">
        <w:rPr>
          <w:rFonts w:ascii="Times New Roman" w:hAnsi="Times New Roman" w:cs="Times New Roman"/>
          <w:color w:val="000000" w:themeColor="text1"/>
          <w:sz w:val="28"/>
          <w:szCs w:val="28"/>
          <w:lang w:val="en-US"/>
        </w:rPr>
        <w:t xml:space="preserve">. </w:t>
      </w:r>
      <w:hyperlink r:id="rId29" w:history="1">
        <w:r w:rsidR="00E40291" w:rsidRPr="009C51BF">
          <w:rPr>
            <w:rStyle w:val="af0"/>
            <w:rFonts w:ascii="Times New Roman" w:hAnsi="Times New Roman" w:cs="Times New Roman"/>
            <w:sz w:val="28"/>
            <w:szCs w:val="28"/>
            <w:lang w:val="en-US"/>
          </w:rPr>
          <w:t>https://elibrary.ru/dcxcdz</w:t>
        </w:r>
      </w:hyperlink>
      <w:r w:rsidR="00222E9D" w:rsidRPr="00224776">
        <w:rPr>
          <w:rFonts w:ascii="Times New Roman" w:hAnsi="Times New Roman" w:cs="Times New Roman"/>
          <w:color w:val="000000" w:themeColor="text1"/>
          <w:sz w:val="28"/>
          <w:szCs w:val="28"/>
          <w:lang w:val="en-US"/>
        </w:rPr>
        <w:t>.</w:t>
      </w:r>
    </w:p>
    <w:p w14:paraId="717A0CC0" w14:textId="76EEF6AD" w:rsidR="0044329C" w:rsidRPr="00224776" w:rsidRDefault="00CC3F7A" w:rsidP="0044329C">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sz w:val="28"/>
          <w:lang w:val="en-US"/>
        </w:rPr>
        <w:t xml:space="preserve">Aoki, N., Tay, M., Rawat, S. (2024). Whole-of-government and joined-up government: A systematic literature review. </w:t>
      </w:r>
      <w:r w:rsidRPr="00224776">
        <w:rPr>
          <w:rFonts w:ascii="Times New Roman" w:hAnsi="Times New Roman" w:cs="Times New Roman"/>
          <w:i/>
          <w:iCs/>
          <w:sz w:val="28"/>
          <w:lang w:val="en-US"/>
        </w:rPr>
        <w:t>Public Administration</w:t>
      </w:r>
      <w:r w:rsidRPr="00224776">
        <w:rPr>
          <w:rFonts w:ascii="Times New Roman" w:hAnsi="Times New Roman" w:cs="Times New Roman"/>
          <w:sz w:val="28"/>
          <w:lang w:val="en-US"/>
        </w:rPr>
        <w:t>, 102</w:t>
      </w:r>
      <w:r w:rsidR="005E078B" w:rsidRPr="00BA31A1">
        <w:rPr>
          <w:rFonts w:ascii="Times New Roman" w:hAnsi="Times New Roman" w:cs="Times New Roman"/>
          <w:sz w:val="28"/>
          <w:lang w:val="en-US"/>
        </w:rPr>
        <w:t xml:space="preserve"> </w:t>
      </w:r>
      <w:r w:rsidRPr="00224776">
        <w:rPr>
          <w:rFonts w:ascii="Times New Roman" w:hAnsi="Times New Roman" w:cs="Times New Roman"/>
          <w:sz w:val="28"/>
          <w:lang w:val="en-US"/>
        </w:rPr>
        <w:t xml:space="preserve">(2), 733–752. </w:t>
      </w:r>
      <w:hyperlink r:id="rId30" w:history="1">
        <w:r w:rsidRPr="00224776">
          <w:rPr>
            <w:rStyle w:val="af0"/>
            <w:rFonts w:ascii="Times New Roman" w:hAnsi="Times New Roman" w:cs="Times New Roman"/>
            <w:sz w:val="28"/>
            <w:lang w:val="en-US"/>
          </w:rPr>
          <w:t>https://doi.org/10.1111/padm.12949</w:t>
        </w:r>
      </w:hyperlink>
      <w:r w:rsidRPr="000A19DE">
        <w:rPr>
          <w:rFonts w:ascii="Times New Roman" w:hAnsi="Times New Roman" w:cs="Times New Roman"/>
          <w:sz w:val="28"/>
          <w:lang w:val="en-US"/>
        </w:rPr>
        <w:t>.</w:t>
      </w:r>
      <w:r w:rsidR="00210C41" w:rsidRPr="000A19DE">
        <w:rPr>
          <w:rFonts w:ascii="Times New Roman" w:hAnsi="Times New Roman" w:cs="Times New Roman"/>
          <w:sz w:val="28"/>
          <w:lang w:val="en-US"/>
        </w:rPr>
        <w:t xml:space="preserve"> </w:t>
      </w:r>
      <w:hyperlink r:id="rId31" w:history="1">
        <w:r w:rsidR="000A19DE" w:rsidRPr="009C51BF">
          <w:rPr>
            <w:rStyle w:val="af0"/>
            <w:rFonts w:ascii="Times New Roman" w:hAnsi="Times New Roman" w:cs="Times New Roman"/>
            <w:sz w:val="28"/>
            <w:lang w:val="en-US"/>
          </w:rPr>
          <w:t>https://elibrary.ru/lvofbn</w:t>
        </w:r>
      </w:hyperlink>
      <w:r w:rsidR="00210C41" w:rsidRPr="000A19DE">
        <w:rPr>
          <w:rFonts w:ascii="Times New Roman" w:hAnsi="Times New Roman" w:cs="Times New Roman"/>
          <w:sz w:val="28"/>
          <w:lang w:val="en-US"/>
        </w:rPr>
        <w:t>.</w:t>
      </w:r>
    </w:p>
    <w:p w14:paraId="0F4B0B82" w14:textId="442EB191" w:rsidR="00BE1C9A" w:rsidRPr="00224776" w:rsidRDefault="00BE1C9A" w:rsidP="0044329C">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Beketov, N. V. (2008) Institutionality of Social Management. </w:t>
      </w:r>
      <w:r w:rsidRPr="00224776">
        <w:rPr>
          <w:rFonts w:ascii="Times New Roman" w:hAnsi="Times New Roman" w:cs="Times New Roman"/>
          <w:i/>
          <w:iCs/>
          <w:color w:val="000000" w:themeColor="text1"/>
          <w:sz w:val="28"/>
          <w:szCs w:val="28"/>
          <w:lang w:val="en-US"/>
        </w:rPr>
        <w:t>Digest Finance</w:t>
      </w:r>
      <w:r w:rsidRPr="00224776">
        <w:rPr>
          <w:rFonts w:ascii="Times New Roman" w:hAnsi="Times New Roman" w:cs="Times New Roman"/>
          <w:color w:val="000000" w:themeColor="text1"/>
          <w:sz w:val="28"/>
          <w:szCs w:val="28"/>
          <w:lang w:val="en-US"/>
        </w:rPr>
        <w:t>, 4, pp. 56–60.</w:t>
      </w:r>
      <w:r w:rsidR="006F12E1" w:rsidRPr="00224776">
        <w:rPr>
          <w:rFonts w:ascii="Times New Roman" w:hAnsi="Times New Roman" w:cs="Times New Roman"/>
          <w:color w:val="000000" w:themeColor="text1"/>
          <w:sz w:val="28"/>
          <w:szCs w:val="28"/>
          <w:lang w:val="en-US"/>
        </w:rPr>
        <w:t xml:space="preserve"> </w:t>
      </w:r>
      <w:hyperlink r:id="rId32" w:history="1">
        <w:r w:rsidR="006F12E1" w:rsidRPr="00224776">
          <w:rPr>
            <w:rStyle w:val="af0"/>
            <w:rFonts w:ascii="Times New Roman" w:hAnsi="Times New Roman" w:cs="Times New Roman"/>
            <w:sz w:val="28"/>
            <w:szCs w:val="28"/>
            <w:lang w:val="en-US"/>
          </w:rPr>
          <w:t>https://elibrary.ru/ijjqtn</w:t>
        </w:r>
      </w:hyperlink>
      <w:r w:rsidR="006F12E1" w:rsidRPr="00224776">
        <w:rPr>
          <w:rFonts w:ascii="Times New Roman" w:hAnsi="Times New Roman" w:cs="Times New Roman"/>
          <w:color w:val="000000" w:themeColor="text1"/>
          <w:sz w:val="28"/>
          <w:szCs w:val="28"/>
          <w:lang w:val="en-US"/>
        </w:rPr>
        <w:t>.</w:t>
      </w:r>
    </w:p>
    <w:p w14:paraId="4D0542D5" w14:textId="465F66A3"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Afonin, Yu. A., Orlova, L. V. (2017) </w:t>
      </w:r>
      <w:r w:rsidR="00B169E4" w:rsidRPr="00B169E4">
        <w:rPr>
          <w:rFonts w:ascii="Times New Roman" w:hAnsi="Times New Roman" w:cs="Times New Roman"/>
          <w:color w:val="000000" w:themeColor="text1"/>
          <w:sz w:val="28"/>
          <w:szCs w:val="28"/>
          <w:lang w:val="en-US"/>
        </w:rPr>
        <w:t xml:space="preserve">Social security </w:t>
      </w:r>
      <w:r w:rsidR="00B169E4">
        <w:rPr>
          <w:rFonts w:ascii="Times New Roman" w:hAnsi="Times New Roman" w:cs="Times New Roman"/>
          <w:color w:val="000000" w:themeColor="text1"/>
          <w:sz w:val="28"/>
          <w:szCs w:val="28"/>
          <w:lang w:val="en-US"/>
        </w:rPr>
        <w:t>–</w:t>
      </w:r>
      <w:r w:rsidR="00B169E4" w:rsidRPr="00B169E4">
        <w:rPr>
          <w:rFonts w:ascii="Times New Roman" w:hAnsi="Times New Roman" w:cs="Times New Roman"/>
          <w:color w:val="000000" w:themeColor="text1"/>
          <w:sz w:val="28"/>
          <w:szCs w:val="28"/>
          <w:lang w:val="en-US"/>
        </w:rPr>
        <w:t xml:space="preserve"> the welfare state </w:t>
      </w:r>
      <w:r w:rsidR="00B169E4">
        <w:rPr>
          <w:rFonts w:ascii="Times New Roman" w:hAnsi="Times New Roman" w:cs="Times New Roman"/>
          <w:color w:val="000000" w:themeColor="text1"/>
          <w:sz w:val="28"/>
          <w:szCs w:val="28"/>
          <w:lang w:val="en-US"/>
        </w:rPr>
        <w:t>–</w:t>
      </w:r>
      <w:r w:rsidR="00B169E4" w:rsidRPr="00B169E4">
        <w:rPr>
          <w:rFonts w:ascii="Times New Roman" w:hAnsi="Times New Roman" w:cs="Times New Roman"/>
          <w:color w:val="000000" w:themeColor="text1"/>
          <w:sz w:val="28"/>
          <w:szCs w:val="28"/>
          <w:lang w:val="en-US"/>
        </w:rPr>
        <w:t xml:space="preserve"> social management</w:t>
      </w:r>
      <w:r w:rsidRPr="00224776">
        <w:rPr>
          <w:rFonts w:ascii="Times New Roman" w:hAnsi="Times New Roman" w:cs="Times New Roman"/>
          <w:color w:val="000000" w:themeColor="text1"/>
          <w:sz w:val="28"/>
          <w:szCs w:val="28"/>
          <w:lang w:val="en-US"/>
        </w:rPr>
        <w:t xml:space="preserve">. </w:t>
      </w:r>
      <w:r w:rsidRPr="00224776">
        <w:rPr>
          <w:rFonts w:ascii="Times New Roman" w:hAnsi="Times New Roman" w:cs="Times New Roman"/>
          <w:i/>
          <w:iCs/>
          <w:color w:val="000000" w:themeColor="text1"/>
          <w:sz w:val="28"/>
          <w:szCs w:val="28"/>
          <w:lang w:val="en-US"/>
        </w:rPr>
        <w:t>Sciences of Europe</w:t>
      </w:r>
      <w:r w:rsidRPr="00224776">
        <w:rPr>
          <w:rFonts w:ascii="Times New Roman" w:hAnsi="Times New Roman" w:cs="Times New Roman"/>
          <w:color w:val="000000" w:themeColor="text1"/>
          <w:sz w:val="28"/>
          <w:szCs w:val="28"/>
          <w:lang w:val="en-US"/>
        </w:rPr>
        <w:t xml:space="preserve">, </w:t>
      </w:r>
      <w:r w:rsidR="00B169E4" w:rsidRPr="00B169E4">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13-2), pp. 50–59.</w:t>
      </w:r>
      <w:r w:rsidR="006F12E1" w:rsidRPr="00224776">
        <w:rPr>
          <w:rFonts w:ascii="Times New Roman" w:hAnsi="Times New Roman" w:cs="Times New Roman"/>
          <w:color w:val="000000" w:themeColor="text1"/>
          <w:sz w:val="28"/>
          <w:szCs w:val="28"/>
          <w:lang w:val="en-US"/>
        </w:rPr>
        <w:t xml:space="preserve"> </w:t>
      </w:r>
      <w:hyperlink r:id="rId33" w:history="1">
        <w:r w:rsidR="006F12E1" w:rsidRPr="00224776">
          <w:rPr>
            <w:rStyle w:val="af0"/>
            <w:rFonts w:ascii="Times New Roman" w:hAnsi="Times New Roman" w:cs="Times New Roman"/>
            <w:sz w:val="28"/>
            <w:szCs w:val="28"/>
            <w:lang w:val="en-US"/>
          </w:rPr>
          <w:t>https://elibrary.ru/ykvpbn</w:t>
        </w:r>
      </w:hyperlink>
      <w:r w:rsidR="006F12E1" w:rsidRPr="00224776">
        <w:rPr>
          <w:rFonts w:ascii="Times New Roman" w:hAnsi="Times New Roman" w:cs="Times New Roman"/>
          <w:color w:val="000000" w:themeColor="text1"/>
          <w:sz w:val="28"/>
          <w:szCs w:val="28"/>
          <w:lang w:val="en-US"/>
        </w:rPr>
        <w:t>.</w:t>
      </w:r>
    </w:p>
    <w:p w14:paraId="5DE1BF97" w14:textId="2D2FE260"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Chernyshova, L. D. (2006) </w:t>
      </w:r>
      <w:r w:rsidR="0096229E" w:rsidRPr="0096229E">
        <w:rPr>
          <w:rFonts w:ascii="Times New Roman" w:hAnsi="Times New Roman" w:cs="Times New Roman"/>
          <w:color w:val="000000" w:themeColor="text1"/>
          <w:sz w:val="28"/>
          <w:szCs w:val="28"/>
          <w:lang w:val="en-US"/>
        </w:rPr>
        <w:t>Social administration in a region</w:t>
      </w:r>
      <w:r w:rsidR="0096229E" w:rsidRPr="00224776">
        <w:rPr>
          <w:rFonts w:ascii="Times New Roman" w:hAnsi="Times New Roman" w:cs="Times New Roman"/>
          <w:color w:val="000000" w:themeColor="text1"/>
          <w:sz w:val="28"/>
          <w:szCs w:val="28"/>
          <w:lang w:val="en-US"/>
        </w:rPr>
        <w:t xml:space="preserve">. </w:t>
      </w:r>
      <w:r w:rsidRPr="00224776">
        <w:rPr>
          <w:rFonts w:ascii="Times New Roman" w:hAnsi="Times New Roman" w:cs="Times New Roman"/>
          <w:i/>
          <w:iCs/>
          <w:color w:val="000000" w:themeColor="text1"/>
          <w:sz w:val="28"/>
          <w:szCs w:val="28"/>
          <w:lang w:val="en-US"/>
        </w:rPr>
        <w:t>Sociology of Power</w:t>
      </w:r>
      <w:r w:rsidRPr="00224776">
        <w:rPr>
          <w:rFonts w:ascii="Times New Roman" w:hAnsi="Times New Roman" w:cs="Times New Roman"/>
          <w:color w:val="000000" w:themeColor="text1"/>
          <w:sz w:val="28"/>
          <w:szCs w:val="28"/>
          <w:lang w:val="en-US"/>
        </w:rPr>
        <w:t xml:space="preserve">, (6), pp. </w:t>
      </w:r>
      <w:r w:rsidR="00172783" w:rsidRPr="0096229E">
        <w:rPr>
          <w:rFonts w:ascii="Times New Roman" w:hAnsi="Times New Roman" w:cs="Times New Roman"/>
          <w:color w:val="000000" w:themeColor="text1"/>
          <w:sz w:val="28"/>
          <w:szCs w:val="28"/>
          <w:lang w:val="en-US"/>
        </w:rPr>
        <w:t>5</w:t>
      </w:r>
      <w:r w:rsidRPr="00224776">
        <w:rPr>
          <w:rFonts w:ascii="Times New Roman" w:hAnsi="Times New Roman" w:cs="Times New Roman"/>
          <w:color w:val="000000" w:themeColor="text1"/>
          <w:sz w:val="28"/>
          <w:szCs w:val="28"/>
          <w:lang w:val="en-US"/>
        </w:rPr>
        <w:t>–15.</w:t>
      </w:r>
      <w:r w:rsidR="006F12E1" w:rsidRPr="00224776">
        <w:rPr>
          <w:rFonts w:ascii="Times New Roman" w:hAnsi="Times New Roman" w:cs="Times New Roman"/>
          <w:color w:val="000000" w:themeColor="text1"/>
          <w:sz w:val="28"/>
          <w:szCs w:val="28"/>
          <w:lang w:val="en-US"/>
        </w:rPr>
        <w:t xml:space="preserve"> </w:t>
      </w:r>
      <w:hyperlink r:id="rId34" w:history="1">
        <w:r w:rsidR="006F12E1" w:rsidRPr="00224776">
          <w:rPr>
            <w:rStyle w:val="af0"/>
            <w:rFonts w:ascii="Times New Roman" w:hAnsi="Times New Roman" w:cs="Times New Roman"/>
            <w:sz w:val="28"/>
            <w:szCs w:val="28"/>
            <w:lang w:val="en-US"/>
          </w:rPr>
          <w:t>https://elibrary.ru/hvqucn</w:t>
        </w:r>
      </w:hyperlink>
      <w:r w:rsidR="006F12E1" w:rsidRPr="00224776">
        <w:rPr>
          <w:rFonts w:ascii="Times New Roman" w:hAnsi="Times New Roman" w:cs="Times New Roman"/>
          <w:color w:val="000000" w:themeColor="text1"/>
          <w:sz w:val="28"/>
          <w:szCs w:val="28"/>
          <w:lang w:val="en-US"/>
        </w:rPr>
        <w:t>.</w:t>
      </w:r>
    </w:p>
    <w:p w14:paraId="0A4D60F1" w14:textId="5D96B67C" w:rsidR="00F014E1"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Ovcharov, A. O., Ovcharova, T. N. (2017) Complex Paradigm of Social Management. </w:t>
      </w:r>
      <w:r w:rsidRPr="00224776">
        <w:rPr>
          <w:rFonts w:ascii="Times New Roman" w:hAnsi="Times New Roman" w:cs="Times New Roman"/>
          <w:i/>
          <w:iCs/>
          <w:color w:val="000000" w:themeColor="text1"/>
          <w:sz w:val="28"/>
          <w:szCs w:val="28"/>
          <w:lang w:val="en-US"/>
        </w:rPr>
        <w:t>Politics and Society</w:t>
      </w:r>
      <w:r w:rsidRPr="00224776">
        <w:rPr>
          <w:rFonts w:ascii="Times New Roman" w:hAnsi="Times New Roman" w:cs="Times New Roman"/>
          <w:color w:val="000000" w:themeColor="text1"/>
          <w:sz w:val="28"/>
          <w:szCs w:val="28"/>
          <w:lang w:val="en-US"/>
        </w:rPr>
        <w:t xml:space="preserve">, (8), pp. 130–143. </w:t>
      </w:r>
      <w:hyperlink r:id="rId35" w:history="1">
        <w:r w:rsidR="0044329C" w:rsidRPr="00224776">
          <w:rPr>
            <w:rStyle w:val="af0"/>
            <w:rFonts w:ascii="Times New Roman" w:hAnsi="Times New Roman" w:cs="Times New Roman"/>
            <w:sz w:val="28"/>
            <w:szCs w:val="28"/>
            <w:lang w:val="en-US"/>
          </w:rPr>
          <w:t>https://doi.org/10.7256/2454-0684.2017.8.21137</w:t>
        </w:r>
      </w:hyperlink>
      <w:r w:rsidR="0044329C" w:rsidRPr="00224776">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w:t>
      </w:r>
      <w:hyperlink r:id="rId36" w:history="1">
        <w:r w:rsidR="0044329C" w:rsidRPr="00224776">
          <w:rPr>
            <w:rStyle w:val="af0"/>
            <w:rFonts w:ascii="Times New Roman" w:hAnsi="Times New Roman" w:cs="Times New Roman"/>
            <w:sz w:val="28"/>
            <w:szCs w:val="28"/>
            <w:lang w:val="en-US"/>
          </w:rPr>
          <w:t>https://elibrary.ru/zfbcpl</w:t>
        </w:r>
      </w:hyperlink>
      <w:r w:rsidR="00B22861" w:rsidRPr="00547B89">
        <w:rPr>
          <w:lang w:val="en-US"/>
        </w:rPr>
        <w:t>.</w:t>
      </w:r>
    </w:p>
    <w:p w14:paraId="3F60C337" w14:textId="27C29985" w:rsidR="00F014E1" w:rsidRPr="00224776" w:rsidRDefault="00F014E1"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Tikhonov</w:t>
      </w:r>
      <w:r w:rsidR="00067908" w:rsidRPr="00067908">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 A.</w:t>
      </w:r>
      <w:r w:rsidR="00067908" w:rsidRPr="00067908">
        <w:rPr>
          <w:rFonts w:ascii="Times New Roman" w:hAnsi="Times New Roman" w:cs="Times New Roman"/>
          <w:color w:val="000000" w:themeColor="text1"/>
          <w:sz w:val="28"/>
          <w:szCs w:val="28"/>
          <w:lang w:val="en-US"/>
        </w:rPr>
        <w:t xml:space="preserve"> </w:t>
      </w:r>
      <w:r w:rsidRPr="00224776">
        <w:rPr>
          <w:rFonts w:ascii="Times New Roman" w:hAnsi="Times New Roman" w:cs="Times New Roman"/>
          <w:color w:val="000000" w:themeColor="text1"/>
          <w:sz w:val="28"/>
          <w:szCs w:val="28"/>
          <w:lang w:val="en-US"/>
        </w:rPr>
        <w:t xml:space="preserve">V. (2014) </w:t>
      </w:r>
      <w:proofErr w:type="gramStart"/>
      <w:r w:rsidRPr="00224776">
        <w:rPr>
          <w:rFonts w:ascii="Times New Roman" w:hAnsi="Times New Roman" w:cs="Times New Roman"/>
          <w:color w:val="000000" w:themeColor="text1"/>
          <w:sz w:val="28"/>
          <w:szCs w:val="28"/>
          <w:lang w:val="en-US"/>
        </w:rPr>
        <w:t>A</w:t>
      </w:r>
      <w:proofErr w:type="gramEnd"/>
      <w:r w:rsidRPr="00224776">
        <w:rPr>
          <w:rFonts w:ascii="Times New Roman" w:hAnsi="Times New Roman" w:cs="Times New Roman"/>
          <w:color w:val="000000" w:themeColor="text1"/>
          <w:sz w:val="28"/>
          <w:szCs w:val="28"/>
          <w:lang w:val="en-US"/>
        </w:rPr>
        <w:t xml:space="preserve"> </w:t>
      </w:r>
      <w:r w:rsidR="00921564" w:rsidRPr="00921564">
        <w:rPr>
          <w:rFonts w:ascii="Times New Roman" w:hAnsi="Times New Roman" w:cs="Times New Roman"/>
          <w:color w:val="000000" w:themeColor="text1"/>
          <w:sz w:val="28"/>
          <w:szCs w:val="28"/>
          <w:lang w:val="en-US"/>
        </w:rPr>
        <w:t>Experience of sociological and culturological research of problems of administrative vertical reforming</w:t>
      </w:r>
      <w:r w:rsidRPr="00224776">
        <w:rPr>
          <w:rFonts w:ascii="Times New Roman" w:hAnsi="Times New Roman" w:cs="Times New Roman"/>
          <w:color w:val="000000" w:themeColor="text1"/>
          <w:sz w:val="28"/>
          <w:szCs w:val="28"/>
          <w:lang w:val="en-US"/>
        </w:rPr>
        <w:t xml:space="preserve">. </w:t>
      </w:r>
      <w:r w:rsidRPr="00067908">
        <w:rPr>
          <w:rFonts w:ascii="Times New Roman" w:hAnsi="Times New Roman" w:cs="Times New Roman"/>
          <w:i/>
          <w:iCs/>
          <w:color w:val="000000" w:themeColor="text1"/>
          <w:sz w:val="28"/>
          <w:szCs w:val="28"/>
          <w:lang w:val="en-US"/>
        </w:rPr>
        <w:t>Bulletin of the Institute of Sociology</w:t>
      </w:r>
      <w:r w:rsidRPr="00224776">
        <w:rPr>
          <w:rFonts w:ascii="Times New Roman" w:hAnsi="Times New Roman" w:cs="Times New Roman"/>
          <w:color w:val="000000" w:themeColor="text1"/>
          <w:sz w:val="28"/>
          <w:szCs w:val="28"/>
          <w:lang w:val="en-US"/>
        </w:rPr>
        <w:t xml:space="preserve">, </w:t>
      </w:r>
      <w:r w:rsidR="00921564" w:rsidRPr="00921564">
        <w:rPr>
          <w:rFonts w:ascii="Times New Roman" w:hAnsi="Times New Roman" w:cs="Times New Roman"/>
          <w:color w:val="000000" w:themeColor="text1"/>
          <w:sz w:val="28"/>
          <w:szCs w:val="28"/>
          <w:lang w:val="en-US"/>
        </w:rPr>
        <w:t>(</w:t>
      </w:r>
      <w:r w:rsidRPr="00224776">
        <w:rPr>
          <w:rFonts w:ascii="Times New Roman" w:hAnsi="Times New Roman" w:cs="Times New Roman"/>
          <w:color w:val="000000" w:themeColor="text1"/>
          <w:sz w:val="28"/>
          <w:szCs w:val="28"/>
          <w:lang w:val="en-US"/>
        </w:rPr>
        <w:t xml:space="preserve">3), pp. 66–84. </w:t>
      </w:r>
      <w:hyperlink r:id="rId37" w:history="1">
        <w:r w:rsidR="0044329C" w:rsidRPr="00224776">
          <w:rPr>
            <w:rStyle w:val="af0"/>
            <w:rFonts w:ascii="Times New Roman" w:hAnsi="Times New Roman" w:cs="Times New Roman"/>
            <w:sz w:val="28"/>
            <w:szCs w:val="28"/>
            <w:lang w:val="en-US"/>
          </w:rPr>
          <w:t>https://elibrary.ru/spdltx</w:t>
        </w:r>
      </w:hyperlink>
      <w:r w:rsidRPr="00224776">
        <w:rPr>
          <w:rFonts w:ascii="Times New Roman" w:hAnsi="Times New Roman" w:cs="Times New Roman"/>
          <w:color w:val="000000" w:themeColor="text1"/>
          <w:sz w:val="28"/>
          <w:szCs w:val="28"/>
          <w:lang w:val="en-US"/>
        </w:rPr>
        <w:t>.</w:t>
      </w:r>
    </w:p>
    <w:p w14:paraId="2068194C" w14:textId="1AA52830"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Kremnyov, E. V. (2023) Social Management: Impact or Interaction? </w:t>
      </w:r>
      <w:r w:rsidRPr="00224776">
        <w:rPr>
          <w:rFonts w:ascii="Times New Roman" w:hAnsi="Times New Roman" w:cs="Times New Roman"/>
          <w:i/>
          <w:iCs/>
          <w:color w:val="000000" w:themeColor="text1"/>
          <w:sz w:val="28"/>
          <w:szCs w:val="28"/>
          <w:lang w:val="en-US"/>
        </w:rPr>
        <w:t>Sociodynamics</w:t>
      </w:r>
      <w:r w:rsidRPr="00224776">
        <w:rPr>
          <w:rFonts w:ascii="Times New Roman" w:hAnsi="Times New Roman" w:cs="Times New Roman"/>
          <w:color w:val="000000" w:themeColor="text1"/>
          <w:sz w:val="28"/>
          <w:szCs w:val="28"/>
          <w:lang w:val="en-US"/>
        </w:rPr>
        <w:t xml:space="preserve">, (8), pp. 60–68. </w:t>
      </w:r>
      <w:hyperlink r:id="rId38" w:history="1">
        <w:r w:rsidR="0044329C" w:rsidRPr="00224776">
          <w:rPr>
            <w:rStyle w:val="af0"/>
            <w:rFonts w:ascii="Times New Roman" w:hAnsi="Times New Roman" w:cs="Times New Roman"/>
            <w:sz w:val="28"/>
            <w:szCs w:val="28"/>
            <w:lang w:val="en-US"/>
          </w:rPr>
          <w:t>https://doi.org/10.25136/2409-7144.2023.8.44130</w:t>
        </w:r>
      </w:hyperlink>
      <w:r w:rsidRPr="00224776">
        <w:rPr>
          <w:rFonts w:ascii="Times New Roman" w:hAnsi="Times New Roman" w:cs="Times New Roman"/>
          <w:color w:val="000000" w:themeColor="text1"/>
          <w:sz w:val="28"/>
          <w:szCs w:val="28"/>
          <w:lang w:val="en-US"/>
        </w:rPr>
        <w:t xml:space="preserve">. </w:t>
      </w:r>
      <w:hyperlink r:id="rId39" w:history="1">
        <w:r w:rsidR="0044329C" w:rsidRPr="00224776">
          <w:rPr>
            <w:rStyle w:val="af0"/>
            <w:rFonts w:ascii="Times New Roman" w:hAnsi="Times New Roman" w:cs="Times New Roman"/>
            <w:sz w:val="28"/>
            <w:szCs w:val="28"/>
            <w:lang w:val="en-US"/>
          </w:rPr>
          <w:t>https://elibrary.ru/yjavqw</w:t>
        </w:r>
      </w:hyperlink>
      <w:r w:rsidRPr="00224776">
        <w:rPr>
          <w:rFonts w:ascii="Times New Roman" w:hAnsi="Times New Roman" w:cs="Times New Roman"/>
          <w:color w:val="000000" w:themeColor="text1"/>
          <w:sz w:val="28"/>
          <w:szCs w:val="28"/>
          <w:lang w:val="en-US"/>
        </w:rPr>
        <w:t>.</w:t>
      </w:r>
    </w:p>
    <w:p w14:paraId="5ED7BA34" w14:textId="2BD01105" w:rsidR="0044329C" w:rsidRPr="00224776" w:rsidRDefault="00BE1C9A" w:rsidP="0044329C">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Stoyanov, A. S., </w:t>
      </w:r>
      <w:proofErr w:type="spellStart"/>
      <w:r w:rsidRPr="00224776">
        <w:rPr>
          <w:rFonts w:ascii="Times New Roman" w:hAnsi="Times New Roman" w:cs="Times New Roman"/>
          <w:color w:val="000000" w:themeColor="text1"/>
          <w:sz w:val="28"/>
          <w:szCs w:val="28"/>
          <w:lang w:val="en-US"/>
        </w:rPr>
        <w:t>Yarovova</w:t>
      </w:r>
      <w:proofErr w:type="spellEnd"/>
      <w:r w:rsidRPr="00224776">
        <w:rPr>
          <w:rFonts w:ascii="Times New Roman" w:hAnsi="Times New Roman" w:cs="Times New Roman"/>
          <w:color w:val="000000" w:themeColor="text1"/>
          <w:sz w:val="28"/>
          <w:szCs w:val="28"/>
          <w:lang w:val="en-US"/>
        </w:rPr>
        <w:t xml:space="preserve">, T. V. (2011) The Essence and Structure of Social Management in the Main Spheres of Life of Contemporary Russian Society. </w:t>
      </w:r>
      <w:proofErr w:type="spellStart"/>
      <w:r w:rsidRPr="00224776">
        <w:rPr>
          <w:rFonts w:ascii="Times New Roman" w:hAnsi="Times New Roman" w:cs="Times New Roman"/>
          <w:color w:val="000000" w:themeColor="text1"/>
          <w:sz w:val="28"/>
          <w:szCs w:val="28"/>
          <w:lang w:val="en-US"/>
        </w:rPr>
        <w:t>Odintsovo</w:t>
      </w:r>
      <w:proofErr w:type="spellEnd"/>
      <w:r w:rsidR="00632642" w:rsidRPr="00224776">
        <w:rPr>
          <w:rFonts w:ascii="Times New Roman" w:hAnsi="Times New Roman" w:cs="Times New Roman"/>
          <w:color w:val="000000" w:themeColor="text1"/>
          <w:sz w:val="28"/>
          <w:szCs w:val="28"/>
          <w:lang w:val="en-US"/>
        </w:rPr>
        <w:t>, 115 p</w:t>
      </w:r>
      <w:r w:rsidRPr="00224776">
        <w:rPr>
          <w:rFonts w:ascii="Times New Roman" w:hAnsi="Times New Roman" w:cs="Times New Roman"/>
          <w:color w:val="000000" w:themeColor="text1"/>
          <w:sz w:val="28"/>
          <w:szCs w:val="28"/>
          <w:lang w:val="en-US"/>
        </w:rPr>
        <w:t>.</w:t>
      </w:r>
      <w:r w:rsidR="0044329C" w:rsidRPr="00224776">
        <w:rPr>
          <w:rFonts w:ascii="Times New Roman" w:hAnsi="Times New Roman" w:cs="Times New Roman"/>
          <w:color w:val="000000" w:themeColor="text1"/>
          <w:sz w:val="28"/>
          <w:szCs w:val="28"/>
          <w:lang w:val="en-US"/>
        </w:rPr>
        <w:t xml:space="preserve"> </w:t>
      </w:r>
      <w:hyperlink r:id="rId40" w:history="1">
        <w:r w:rsidR="0044329C" w:rsidRPr="00224776">
          <w:rPr>
            <w:rStyle w:val="af0"/>
            <w:rFonts w:ascii="Times New Roman" w:hAnsi="Times New Roman" w:cs="Times New Roman"/>
            <w:sz w:val="28"/>
            <w:szCs w:val="28"/>
          </w:rPr>
          <w:t>https://elibrary.ru/qondpd</w:t>
        </w:r>
      </w:hyperlink>
      <w:r w:rsidR="0044329C" w:rsidRPr="00224776">
        <w:rPr>
          <w:rFonts w:ascii="Times New Roman" w:hAnsi="Times New Roman" w:cs="Times New Roman"/>
          <w:color w:val="000000" w:themeColor="text1"/>
          <w:sz w:val="28"/>
          <w:szCs w:val="28"/>
          <w:lang w:val="en-US"/>
        </w:rPr>
        <w:t xml:space="preserve">. </w:t>
      </w:r>
    </w:p>
    <w:p w14:paraId="36C1721C" w14:textId="2FB9523A" w:rsidR="00D52130" w:rsidRPr="00224776" w:rsidRDefault="00D52130" w:rsidP="00D52130">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Lepskiy, V. E. (2015) Evolution of Ideas about Management (Methodological and Philosophical Analysis). Moscow, 107 p. </w:t>
      </w:r>
      <w:hyperlink r:id="rId41" w:history="1">
        <w:r w:rsidR="00A01CE5" w:rsidRPr="00224776">
          <w:rPr>
            <w:rStyle w:val="af0"/>
            <w:rFonts w:ascii="Times New Roman" w:hAnsi="Times New Roman" w:cs="Times New Roman"/>
            <w:sz w:val="28"/>
            <w:szCs w:val="28"/>
            <w:lang w:val="en-US"/>
          </w:rPr>
          <w:t>https://elibrary.ru/uqrizn</w:t>
        </w:r>
      </w:hyperlink>
      <w:r w:rsidRPr="00224776">
        <w:rPr>
          <w:rFonts w:ascii="Times New Roman" w:hAnsi="Times New Roman" w:cs="Times New Roman"/>
          <w:color w:val="000000" w:themeColor="text1"/>
          <w:sz w:val="28"/>
          <w:szCs w:val="28"/>
          <w:lang w:val="en-US"/>
        </w:rPr>
        <w:t>.</w:t>
      </w:r>
    </w:p>
    <w:p w14:paraId="42C8657C" w14:textId="28C489C9"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Ivanov, D. V. (2024) The Third Integrative Wave in Sociology. Part I: The Relevance of a New Agenda. </w:t>
      </w:r>
      <w:r w:rsidRPr="00224776">
        <w:rPr>
          <w:rFonts w:ascii="Times New Roman" w:hAnsi="Times New Roman" w:cs="Times New Roman"/>
          <w:i/>
          <w:iCs/>
          <w:color w:val="000000" w:themeColor="text1"/>
          <w:sz w:val="28"/>
          <w:szCs w:val="28"/>
          <w:lang w:val="en-US"/>
        </w:rPr>
        <w:t>Sociological Studies</w:t>
      </w:r>
      <w:r w:rsidR="004B1F3F" w:rsidRPr="00547B89">
        <w:rPr>
          <w:rFonts w:ascii="Times New Roman" w:hAnsi="Times New Roman" w:cs="Times New Roman"/>
          <w:i/>
          <w:iCs/>
          <w:color w:val="000000" w:themeColor="text1"/>
          <w:sz w:val="28"/>
          <w:szCs w:val="28"/>
          <w:lang w:val="en-US"/>
        </w:rPr>
        <w:t xml:space="preserve"> / </w:t>
      </w:r>
      <w:proofErr w:type="spellStart"/>
      <w:r w:rsidR="004B1F3F" w:rsidRPr="00547B89">
        <w:rPr>
          <w:rFonts w:ascii="Times New Roman" w:hAnsi="Times New Roman" w:cs="Times New Roman"/>
          <w:i/>
          <w:iCs/>
          <w:color w:val="000000" w:themeColor="text1"/>
          <w:sz w:val="28"/>
          <w:szCs w:val="28"/>
          <w:lang w:val="en-US"/>
        </w:rPr>
        <w:t>Sotsiologicheskie</w:t>
      </w:r>
      <w:proofErr w:type="spellEnd"/>
      <w:r w:rsidR="004B1F3F" w:rsidRPr="00547B89">
        <w:rPr>
          <w:rFonts w:ascii="Times New Roman" w:hAnsi="Times New Roman" w:cs="Times New Roman"/>
          <w:i/>
          <w:iCs/>
          <w:color w:val="000000" w:themeColor="text1"/>
          <w:sz w:val="28"/>
          <w:szCs w:val="28"/>
          <w:lang w:val="en-US"/>
        </w:rPr>
        <w:t xml:space="preserve"> </w:t>
      </w:r>
      <w:proofErr w:type="spellStart"/>
      <w:r w:rsidR="004B1F3F" w:rsidRPr="00547B89">
        <w:rPr>
          <w:rFonts w:ascii="Times New Roman" w:hAnsi="Times New Roman" w:cs="Times New Roman"/>
          <w:i/>
          <w:iCs/>
          <w:color w:val="000000" w:themeColor="text1"/>
          <w:sz w:val="28"/>
          <w:szCs w:val="28"/>
          <w:lang w:val="en-US"/>
        </w:rPr>
        <w:t>Issledovaniia</w:t>
      </w:r>
      <w:proofErr w:type="spellEnd"/>
      <w:r w:rsidRPr="00224776">
        <w:rPr>
          <w:rFonts w:ascii="Times New Roman" w:hAnsi="Times New Roman" w:cs="Times New Roman"/>
          <w:color w:val="000000" w:themeColor="text1"/>
          <w:sz w:val="28"/>
          <w:szCs w:val="28"/>
          <w:lang w:val="en-US"/>
        </w:rPr>
        <w:t xml:space="preserve">, (6), pp. 3–15. </w:t>
      </w:r>
      <w:hyperlink r:id="rId42" w:history="1">
        <w:r w:rsidR="00A5660B" w:rsidRPr="00224776">
          <w:rPr>
            <w:rStyle w:val="af0"/>
            <w:rFonts w:ascii="Times New Roman" w:hAnsi="Times New Roman" w:cs="Times New Roman"/>
            <w:sz w:val="28"/>
            <w:szCs w:val="28"/>
            <w:lang w:val="en-US"/>
          </w:rPr>
          <w:t>https://doi.org/10.31857/S0132162524060014</w:t>
        </w:r>
      </w:hyperlink>
      <w:r w:rsidRPr="00224776">
        <w:rPr>
          <w:rFonts w:ascii="Times New Roman" w:hAnsi="Times New Roman" w:cs="Times New Roman"/>
          <w:color w:val="000000" w:themeColor="text1"/>
          <w:sz w:val="28"/>
          <w:szCs w:val="28"/>
          <w:lang w:val="en-US"/>
        </w:rPr>
        <w:t xml:space="preserve">. </w:t>
      </w:r>
      <w:hyperlink r:id="rId43" w:history="1">
        <w:r w:rsidR="00A5660B" w:rsidRPr="00224776">
          <w:rPr>
            <w:rStyle w:val="af0"/>
            <w:rFonts w:ascii="Times New Roman" w:hAnsi="Times New Roman" w:cs="Times New Roman"/>
            <w:sz w:val="28"/>
            <w:szCs w:val="28"/>
            <w:lang w:val="en-US"/>
          </w:rPr>
          <w:t>https://elibrary.ru/ekbiaa</w:t>
        </w:r>
      </w:hyperlink>
      <w:r w:rsidRPr="00224776">
        <w:rPr>
          <w:rFonts w:ascii="Times New Roman" w:hAnsi="Times New Roman" w:cs="Times New Roman"/>
          <w:color w:val="000000" w:themeColor="text1"/>
          <w:sz w:val="28"/>
          <w:szCs w:val="28"/>
          <w:lang w:val="en-US"/>
        </w:rPr>
        <w:t xml:space="preserve">. </w:t>
      </w:r>
    </w:p>
    <w:p w14:paraId="1CEA2D86" w14:textId="22E89458"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Orlanov, G. B. (2010) Social Management and Sociology of </w:t>
      </w:r>
      <w:r w:rsidR="007E0BDE" w:rsidRPr="00EF5D5F">
        <w:rPr>
          <w:rFonts w:ascii="Times New Roman" w:hAnsi="Times New Roman" w:cs="Times New Roman"/>
          <w:color w:val="000000" w:themeColor="text1"/>
          <w:sz w:val="28"/>
          <w:szCs w:val="28"/>
          <w:lang w:val="en-US"/>
        </w:rPr>
        <w:t>A</w:t>
      </w:r>
      <w:r w:rsidR="00EF5D5F" w:rsidRPr="00EF5D5F">
        <w:rPr>
          <w:rFonts w:ascii="Times New Roman" w:hAnsi="Times New Roman" w:cs="Times New Roman"/>
          <w:color w:val="000000" w:themeColor="text1"/>
          <w:sz w:val="28"/>
          <w:szCs w:val="28"/>
          <w:lang w:val="en-US"/>
        </w:rPr>
        <w:t>uthority</w:t>
      </w:r>
      <w:r w:rsidRPr="00224776">
        <w:rPr>
          <w:rFonts w:ascii="Times New Roman" w:hAnsi="Times New Roman" w:cs="Times New Roman"/>
          <w:color w:val="000000" w:themeColor="text1"/>
          <w:sz w:val="28"/>
          <w:szCs w:val="28"/>
          <w:lang w:val="en-US"/>
        </w:rPr>
        <w:t xml:space="preserve">. </w:t>
      </w:r>
      <w:r w:rsidRPr="00224776">
        <w:rPr>
          <w:rFonts w:ascii="Times New Roman" w:hAnsi="Times New Roman" w:cs="Times New Roman"/>
          <w:i/>
          <w:iCs/>
          <w:color w:val="000000" w:themeColor="text1"/>
          <w:sz w:val="28"/>
          <w:szCs w:val="28"/>
          <w:lang w:val="en-US"/>
        </w:rPr>
        <w:t>Sociology of Power</w:t>
      </w:r>
      <w:r w:rsidRPr="00224776">
        <w:rPr>
          <w:rFonts w:ascii="Times New Roman" w:hAnsi="Times New Roman" w:cs="Times New Roman"/>
          <w:color w:val="000000" w:themeColor="text1"/>
          <w:sz w:val="28"/>
          <w:szCs w:val="28"/>
          <w:lang w:val="en-US"/>
        </w:rPr>
        <w:t>, (7), pp. 158–166.</w:t>
      </w:r>
      <w:r w:rsidR="00B52755" w:rsidRPr="00224776">
        <w:rPr>
          <w:rFonts w:ascii="Times New Roman" w:hAnsi="Times New Roman" w:cs="Times New Roman"/>
          <w:color w:val="000000" w:themeColor="text1"/>
          <w:sz w:val="28"/>
          <w:szCs w:val="28"/>
          <w:lang w:val="en-US"/>
        </w:rPr>
        <w:t xml:space="preserve"> </w:t>
      </w:r>
      <w:hyperlink r:id="rId44" w:history="1">
        <w:r w:rsidR="003B34D3" w:rsidRPr="00224776">
          <w:rPr>
            <w:rStyle w:val="af0"/>
            <w:rFonts w:ascii="Times New Roman" w:hAnsi="Times New Roman" w:cs="Times New Roman"/>
            <w:sz w:val="28"/>
            <w:szCs w:val="28"/>
            <w:lang w:val="en-US"/>
          </w:rPr>
          <w:t>https://elibrary.ru/nblxdx</w:t>
        </w:r>
      </w:hyperlink>
      <w:r w:rsidR="003B34D3" w:rsidRPr="00224776">
        <w:rPr>
          <w:rFonts w:ascii="Times New Roman" w:hAnsi="Times New Roman" w:cs="Times New Roman"/>
          <w:color w:val="000000" w:themeColor="text1"/>
          <w:sz w:val="28"/>
          <w:szCs w:val="28"/>
          <w:lang w:val="en-US"/>
        </w:rPr>
        <w:t>.</w:t>
      </w:r>
    </w:p>
    <w:p w14:paraId="5EE14199" w14:textId="0201763C"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proofErr w:type="spellStart"/>
      <w:r w:rsidRPr="00224776">
        <w:rPr>
          <w:rFonts w:ascii="Times New Roman" w:hAnsi="Times New Roman" w:cs="Times New Roman"/>
          <w:color w:val="000000" w:themeColor="text1"/>
          <w:sz w:val="28"/>
          <w:szCs w:val="28"/>
          <w:lang w:val="en-US"/>
        </w:rPr>
        <w:t>Antoshkin</w:t>
      </w:r>
      <w:proofErr w:type="spellEnd"/>
      <w:r w:rsidRPr="00224776">
        <w:rPr>
          <w:rFonts w:ascii="Times New Roman" w:hAnsi="Times New Roman" w:cs="Times New Roman"/>
          <w:color w:val="000000" w:themeColor="text1"/>
          <w:sz w:val="28"/>
          <w:szCs w:val="28"/>
          <w:lang w:val="en-US"/>
        </w:rPr>
        <w:t xml:space="preserve">, V. N. (2012) Social Laws and Social Management. </w:t>
      </w:r>
      <w:proofErr w:type="spellStart"/>
      <w:r w:rsidR="007E0BDE" w:rsidRPr="007E0BDE">
        <w:rPr>
          <w:rFonts w:ascii="Times New Roman" w:hAnsi="Times New Roman" w:cs="Times New Roman"/>
          <w:i/>
          <w:iCs/>
          <w:color w:val="000000" w:themeColor="text1"/>
          <w:sz w:val="28"/>
          <w:szCs w:val="28"/>
          <w:lang w:val="en-US"/>
        </w:rPr>
        <w:t>Vestnik</w:t>
      </w:r>
      <w:proofErr w:type="spellEnd"/>
      <w:r w:rsidR="007E0BDE" w:rsidRPr="007E0BDE">
        <w:rPr>
          <w:rFonts w:ascii="Times New Roman" w:hAnsi="Times New Roman" w:cs="Times New Roman"/>
          <w:i/>
          <w:iCs/>
          <w:color w:val="000000" w:themeColor="text1"/>
          <w:sz w:val="28"/>
          <w:szCs w:val="28"/>
          <w:lang w:val="en-US"/>
        </w:rPr>
        <w:t xml:space="preserve"> </w:t>
      </w:r>
      <w:proofErr w:type="spellStart"/>
      <w:r w:rsidR="007E0BDE" w:rsidRPr="007E0BDE">
        <w:rPr>
          <w:rFonts w:ascii="Times New Roman" w:hAnsi="Times New Roman" w:cs="Times New Roman"/>
          <w:i/>
          <w:iCs/>
          <w:color w:val="000000" w:themeColor="text1"/>
          <w:sz w:val="28"/>
          <w:szCs w:val="28"/>
          <w:lang w:val="en-US"/>
        </w:rPr>
        <w:t>Ba</w:t>
      </w:r>
      <w:r w:rsidR="007E0BDE">
        <w:rPr>
          <w:rFonts w:ascii="Times New Roman" w:hAnsi="Times New Roman" w:cs="Times New Roman"/>
          <w:i/>
          <w:iCs/>
          <w:color w:val="000000" w:themeColor="text1"/>
          <w:sz w:val="28"/>
          <w:szCs w:val="28"/>
          <w:lang w:val="en-US"/>
        </w:rPr>
        <w:t>s</w:t>
      </w:r>
      <w:r w:rsidR="007E0BDE" w:rsidRPr="007E0BDE">
        <w:rPr>
          <w:rFonts w:ascii="Times New Roman" w:hAnsi="Times New Roman" w:cs="Times New Roman"/>
          <w:i/>
          <w:iCs/>
          <w:color w:val="000000" w:themeColor="text1"/>
          <w:sz w:val="28"/>
          <w:szCs w:val="28"/>
          <w:lang w:val="en-US"/>
        </w:rPr>
        <w:t>kirskogo</w:t>
      </w:r>
      <w:proofErr w:type="spellEnd"/>
      <w:r w:rsidR="007E0BDE" w:rsidRPr="007E0BDE">
        <w:rPr>
          <w:rFonts w:ascii="Times New Roman" w:hAnsi="Times New Roman" w:cs="Times New Roman"/>
          <w:i/>
          <w:iCs/>
          <w:color w:val="000000" w:themeColor="text1"/>
          <w:sz w:val="28"/>
          <w:szCs w:val="28"/>
          <w:lang w:val="en-US"/>
        </w:rPr>
        <w:t xml:space="preserve"> </w:t>
      </w:r>
      <w:proofErr w:type="spellStart"/>
      <w:r w:rsidR="007E0BDE" w:rsidRPr="007E0BDE">
        <w:rPr>
          <w:rFonts w:ascii="Times New Roman" w:hAnsi="Times New Roman" w:cs="Times New Roman"/>
          <w:i/>
          <w:iCs/>
          <w:color w:val="000000" w:themeColor="text1"/>
          <w:sz w:val="28"/>
          <w:szCs w:val="28"/>
          <w:lang w:val="en-US"/>
        </w:rPr>
        <w:t>universiteta</w:t>
      </w:r>
      <w:proofErr w:type="spellEnd"/>
      <w:r w:rsidRPr="00224776">
        <w:rPr>
          <w:rFonts w:ascii="Times New Roman" w:hAnsi="Times New Roman" w:cs="Times New Roman"/>
          <w:color w:val="000000" w:themeColor="text1"/>
          <w:sz w:val="28"/>
          <w:szCs w:val="28"/>
          <w:lang w:val="en-US"/>
        </w:rPr>
        <w:t>, 17 (1</w:t>
      </w:r>
      <w:r w:rsidR="007E0BDE" w:rsidRPr="007E0BDE">
        <w:rPr>
          <w:rFonts w:ascii="Times New Roman" w:hAnsi="Times New Roman" w:cs="Times New Roman"/>
          <w:color w:val="000000" w:themeColor="text1"/>
          <w:sz w:val="28"/>
          <w:szCs w:val="28"/>
          <w:lang w:val="en-US"/>
        </w:rPr>
        <w:t>-1</w:t>
      </w:r>
      <w:r w:rsidRPr="00224776">
        <w:rPr>
          <w:rFonts w:ascii="Times New Roman" w:hAnsi="Times New Roman" w:cs="Times New Roman"/>
          <w:color w:val="000000" w:themeColor="text1"/>
          <w:sz w:val="28"/>
          <w:szCs w:val="28"/>
          <w:lang w:val="en-US"/>
        </w:rPr>
        <w:t xml:space="preserve">), pp. 594–597. </w:t>
      </w:r>
      <w:hyperlink r:id="rId45" w:history="1">
        <w:r w:rsidR="003B34D3" w:rsidRPr="00224776">
          <w:rPr>
            <w:rStyle w:val="af0"/>
            <w:rFonts w:ascii="Times New Roman" w:hAnsi="Times New Roman" w:cs="Times New Roman"/>
            <w:sz w:val="28"/>
            <w:szCs w:val="28"/>
            <w:lang w:val="en-US"/>
          </w:rPr>
          <w:t>https://elibrary.ru/peguln</w:t>
        </w:r>
      </w:hyperlink>
      <w:r w:rsidR="003B34D3" w:rsidRPr="00224776">
        <w:rPr>
          <w:rFonts w:ascii="Times New Roman" w:hAnsi="Times New Roman" w:cs="Times New Roman"/>
          <w:color w:val="000000" w:themeColor="text1"/>
          <w:sz w:val="28"/>
          <w:szCs w:val="28"/>
          <w:lang w:val="en-US"/>
        </w:rPr>
        <w:t xml:space="preserve">. </w:t>
      </w:r>
    </w:p>
    <w:p w14:paraId="140337F1" w14:textId="52A6AE3A"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Ivanov, D. V. (2024) The Third Integrative Wave in Sociology’s Development. Part II. Theories and Methods for an Augmented Social Reality. </w:t>
      </w:r>
      <w:r w:rsidR="00AA776C" w:rsidRPr="00AA776C">
        <w:rPr>
          <w:rFonts w:ascii="Times New Roman" w:hAnsi="Times New Roman" w:cs="Times New Roman"/>
          <w:i/>
          <w:iCs/>
          <w:color w:val="000000" w:themeColor="text1"/>
          <w:sz w:val="28"/>
          <w:szCs w:val="28"/>
          <w:lang w:val="en-US"/>
        </w:rPr>
        <w:t xml:space="preserve">Sociological Studies / </w:t>
      </w:r>
      <w:proofErr w:type="spellStart"/>
      <w:r w:rsidR="00AA776C" w:rsidRPr="00AA776C">
        <w:rPr>
          <w:rFonts w:ascii="Times New Roman" w:hAnsi="Times New Roman" w:cs="Times New Roman"/>
          <w:i/>
          <w:iCs/>
          <w:color w:val="000000" w:themeColor="text1"/>
          <w:sz w:val="28"/>
          <w:szCs w:val="28"/>
          <w:lang w:val="en-US"/>
        </w:rPr>
        <w:t>Sotsiologicheskie</w:t>
      </w:r>
      <w:proofErr w:type="spellEnd"/>
      <w:r w:rsidR="00AA776C" w:rsidRPr="00AA776C">
        <w:rPr>
          <w:rFonts w:ascii="Times New Roman" w:hAnsi="Times New Roman" w:cs="Times New Roman"/>
          <w:i/>
          <w:iCs/>
          <w:color w:val="000000" w:themeColor="text1"/>
          <w:sz w:val="28"/>
          <w:szCs w:val="28"/>
          <w:lang w:val="en-US"/>
        </w:rPr>
        <w:t xml:space="preserve"> </w:t>
      </w:r>
      <w:proofErr w:type="spellStart"/>
      <w:r w:rsidR="00AA776C" w:rsidRPr="00AA776C">
        <w:rPr>
          <w:rFonts w:ascii="Times New Roman" w:hAnsi="Times New Roman" w:cs="Times New Roman"/>
          <w:i/>
          <w:iCs/>
          <w:color w:val="000000" w:themeColor="text1"/>
          <w:sz w:val="28"/>
          <w:szCs w:val="28"/>
          <w:lang w:val="en-US"/>
        </w:rPr>
        <w:t>Issledovaniia</w:t>
      </w:r>
      <w:proofErr w:type="spellEnd"/>
      <w:r w:rsidRPr="00224776">
        <w:rPr>
          <w:rFonts w:ascii="Times New Roman" w:hAnsi="Times New Roman" w:cs="Times New Roman"/>
          <w:color w:val="000000" w:themeColor="text1"/>
          <w:sz w:val="28"/>
          <w:szCs w:val="28"/>
          <w:lang w:val="en-US"/>
        </w:rPr>
        <w:t xml:space="preserve">, (7), pp. 23–36. </w:t>
      </w:r>
      <w:hyperlink r:id="rId46" w:history="1">
        <w:r w:rsidR="003B34D3" w:rsidRPr="00224776">
          <w:rPr>
            <w:rStyle w:val="af0"/>
            <w:rFonts w:ascii="Times New Roman" w:hAnsi="Times New Roman" w:cs="Times New Roman"/>
            <w:sz w:val="28"/>
            <w:szCs w:val="28"/>
            <w:lang w:val="en-US"/>
          </w:rPr>
          <w:t>https://doi.org/10.31857/S0132162524070045</w:t>
        </w:r>
      </w:hyperlink>
      <w:r w:rsidRPr="00224776">
        <w:rPr>
          <w:rFonts w:ascii="Times New Roman" w:hAnsi="Times New Roman" w:cs="Times New Roman"/>
          <w:color w:val="000000" w:themeColor="text1"/>
          <w:sz w:val="28"/>
          <w:szCs w:val="28"/>
          <w:lang w:val="en-US"/>
        </w:rPr>
        <w:t xml:space="preserve">. </w:t>
      </w:r>
      <w:hyperlink r:id="rId47" w:history="1">
        <w:r w:rsidR="003B34D3" w:rsidRPr="00224776">
          <w:rPr>
            <w:rStyle w:val="af0"/>
            <w:rFonts w:ascii="Times New Roman" w:hAnsi="Times New Roman" w:cs="Times New Roman"/>
            <w:sz w:val="28"/>
            <w:szCs w:val="28"/>
            <w:lang w:val="en-US"/>
          </w:rPr>
          <w:t>https://elibrary.ru/jijahg</w:t>
        </w:r>
      </w:hyperlink>
      <w:r w:rsidRPr="00224776">
        <w:rPr>
          <w:rFonts w:ascii="Times New Roman" w:hAnsi="Times New Roman" w:cs="Times New Roman"/>
          <w:color w:val="000000" w:themeColor="text1"/>
          <w:sz w:val="28"/>
          <w:szCs w:val="28"/>
          <w:lang w:val="en-US"/>
        </w:rPr>
        <w:t xml:space="preserve">. </w:t>
      </w:r>
    </w:p>
    <w:p w14:paraId="5A85C92E" w14:textId="2EB1D2CF"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proofErr w:type="spellStart"/>
      <w:r w:rsidRPr="00224776">
        <w:rPr>
          <w:rFonts w:ascii="Times New Roman" w:hAnsi="Times New Roman" w:cs="Times New Roman"/>
          <w:color w:val="000000" w:themeColor="text1"/>
          <w:sz w:val="28"/>
          <w:szCs w:val="28"/>
          <w:lang w:val="en-US"/>
        </w:rPr>
        <w:t>Deryugin</w:t>
      </w:r>
      <w:proofErr w:type="spellEnd"/>
      <w:r w:rsidRPr="00224776">
        <w:rPr>
          <w:rFonts w:ascii="Times New Roman" w:hAnsi="Times New Roman" w:cs="Times New Roman"/>
          <w:color w:val="000000" w:themeColor="text1"/>
          <w:sz w:val="28"/>
          <w:szCs w:val="28"/>
          <w:lang w:val="en-US"/>
        </w:rPr>
        <w:t xml:space="preserve">, P. P., </w:t>
      </w:r>
      <w:proofErr w:type="spellStart"/>
      <w:r w:rsidRPr="00224776">
        <w:rPr>
          <w:rFonts w:ascii="Times New Roman" w:hAnsi="Times New Roman" w:cs="Times New Roman"/>
          <w:color w:val="000000" w:themeColor="text1"/>
          <w:sz w:val="28"/>
          <w:szCs w:val="28"/>
          <w:lang w:val="en-US"/>
        </w:rPr>
        <w:t>Lebedintseva</w:t>
      </w:r>
      <w:proofErr w:type="spellEnd"/>
      <w:r w:rsidRPr="00224776">
        <w:rPr>
          <w:rFonts w:ascii="Times New Roman" w:hAnsi="Times New Roman" w:cs="Times New Roman"/>
          <w:color w:val="000000" w:themeColor="text1"/>
          <w:sz w:val="28"/>
          <w:szCs w:val="28"/>
          <w:lang w:val="en-US"/>
        </w:rPr>
        <w:t xml:space="preserve">, L. A. (2025) Traditional and New Forms of Sociality in the Current Agenda of Sociology. </w:t>
      </w:r>
      <w:r w:rsidRPr="00224776">
        <w:rPr>
          <w:rFonts w:ascii="Times New Roman" w:hAnsi="Times New Roman" w:cs="Times New Roman"/>
          <w:i/>
          <w:iCs/>
          <w:color w:val="000000" w:themeColor="text1"/>
          <w:sz w:val="28"/>
          <w:szCs w:val="28"/>
          <w:lang w:val="en-US"/>
        </w:rPr>
        <w:t xml:space="preserve">Central Russian Journal of Social </w:t>
      </w:r>
      <w:r w:rsidRPr="00224776">
        <w:rPr>
          <w:rFonts w:ascii="Times New Roman" w:hAnsi="Times New Roman" w:cs="Times New Roman"/>
          <w:i/>
          <w:iCs/>
          <w:color w:val="000000" w:themeColor="text1"/>
          <w:sz w:val="28"/>
          <w:szCs w:val="28"/>
          <w:lang w:val="en-US"/>
        </w:rPr>
        <w:lastRenderedPageBreak/>
        <w:t>Sciences</w:t>
      </w:r>
      <w:r w:rsidRPr="00224776">
        <w:rPr>
          <w:rFonts w:ascii="Times New Roman" w:hAnsi="Times New Roman" w:cs="Times New Roman"/>
          <w:color w:val="000000" w:themeColor="text1"/>
          <w:sz w:val="28"/>
          <w:szCs w:val="28"/>
          <w:lang w:val="en-US"/>
        </w:rPr>
        <w:t xml:space="preserve">, 20 (1), pp. 92–107. </w:t>
      </w:r>
      <w:hyperlink r:id="rId48" w:history="1">
        <w:r w:rsidR="00D67115" w:rsidRPr="00224776">
          <w:rPr>
            <w:rStyle w:val="af0"/>
            <w:rFonts w:ascii="Times New Roman" w:hAnsi="Times New Roman" w:cs="Times New Roman"/>
            <w:sz w:val="28"/>
            <w:szCs w:val="28"/>
            <w:lang w:val="en-US"/>
          </w:rPr>
          <w:t>https://doi.org/10.22394/2071-2367-2025-20-1-92-107</w:t>
        </w:r>
      </w:hyperlink>
      <w:r w:rsidRPr="00224776">
        <w:rPr>
          <w:rFonts w:ascii="Times New Roman" w:hAnsi="Times New Roman" w:cs="Times New Roman"/>
          <w:color w:val="000000" w:themeColor="text1"/>
          <w:sz w:val="28"/>
          <w:szCs w:val="28"/>
          <w:lang w:val="en-US"/>
        </w:rPr>
        <w:t xml:space="preserve">. </w:t>
      </w:r>
      <w:hyperlink r:id="rId49" w:history="1">
        <w:r w:rsidR="00D67115" w:rsidRPr="00224776">
          <w:rPr>
            <w:rStyle w:val="af0"/>
            <w:rFonts w:ascii="Times New Roman" w:hAnsi="Times New Roman" w:cs="Times New Roman"/>
            <w:sz w:val="28"/>
            <w:szCs w:val="28"/>
            <w:lang w:val="en-US"/>
          </w:rPr>
          <w:t>https://elibrary.ru/ebqoby</w:t>
        </w:r>
      </w:hyperlink>
      <w:r w:rsidRPr="00224776">
        <w:rPr>
          <w:rFonts w:ascii="Times New Roman" w:hAnsi="Times New Roman" w:cs="Times New Roman"/>
          <w:color w:val="000000" w:themeColor="text1"/>
          <w:sz w:val="28"/>
          <w:szCs w:val="28"/>
          <w:lang w:val="en-US"/>
        </w:rPr>
        <w:t xml:space="preserve">. </w:t>
      </w:r>
    </w:p>
    <w:p w14:paraId="5983D622" w14:textId="17ED08FC"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proofErr w:type="spellStart"/>
      <w:r w:rsidRPr="00224776">
        <w:rPr>
          <w:rFonts w:ascii="Times New Roman" w:hAnsi="Times New Roman" w:cs="Times New Roman"/>
          <w:color w:val="000000" w:themeColor="text1"/>
          <w:sz w:val="28"/>
          <w:szCs w:val="28"/>
          <w:lang w:val="en-US"/>
        </w:rPr>
        <w:t>Deryugin</w:t>
      </w:r>
      <w:proofErr w:type="spellEnd"/>
      <w:r w:rsidRPr="00224776">
        <w:rPr>
          <w:rFonts w:ascii="Times New Roman" w:hAnsi="Times New Roman" w:cs="Times New Roman"/>
          <w:color w:val="000000" w:themeColor="text1"/>
          <w:sz w:val="28"/>
          <w:szCs w:val="28"/>
          <w:lang w:val="en-US"/>
        </w:rPr>
        <w:t xml:space="preserve">, P. P., Kuznetsova, O. V., Kurazhev, S. D., Karapetyan, K. A., Yu, Ya. (2024) Diagnostics of Connectivity of Augmented Sociality Structures: Piloting a Network Technique. In: </w:t>
      </w:r>
      <w:r w:rsidRPr="00224776">
        <w:rPr>
          <w:rFonts w:ascii="Times New Roman" w:hAnsi="Times New Roman" w:cs="Times New Roman"/>
          <w:i/>
          <w:iCs/>
          <w:color w:val="000000" w:themeColor="text1"/>
          <w:sz w:val="28"/>
          <w:szCs w:val="28"/>
          <w:lang w:val="en-US"/>
        </w:rPr>
        <w:t>VII Gotlib Readings: Oriental and Area Studies of the Asia-Pacific Region</w:t>
      </w:r>
      <w:r w:rsidRPr="00224776">
        <w:rPr>
          <w:rFonts w:ascii="Times New Roman" w:hAnsi="Times New Roman" w:cs="Times New Roman"/>
          <w:color w:val="000000" w:themeColor="text1"/>
          <w:sz w:val="28"/>
          <w:szCs w:val="28"/>
          <w:lang w:val="en-US"/>
        </w:rPr>
        <w:t xml:space="preserve">. Proceedings of the International Scientific and Practical Conference (Irkutsk, October 1–3, 2024), pp. 25–31. </w:t>
      </w:r>
      <w:hyperlink r:id="rId50" w:history="1">
        <w:r w:rsidR="00D67115" w:rsidRPr="00224776">
          <w:rPr>
            <w:rStyle w:val="af0"/>
            <w:rFonts w:ascii="Times New Roman" w:hAnsi="Times New Roman" w:cs="Times New Roman"/>
            <w:sz w:val="28"/>
            <w:szCs w:val="28"/>
            <w:lang w:val="en-US"/>
          </w:rPr>
          <w:t>https://elibrary.ru/</w:t>
        </w:r>
        <w:r w:rsidR="00D67115" w:rsidRPr="00224776">
          <w:rPr>
            <w:rStyle w:val="af0"/>
            <w:rFonts w:ascii="Times New Roman" w:hAnsi="Times New Roman" w:cs="Times New Roman"/>
            <w:sz w:val="28"/>
            <w:szCs w:val="28"/>
            <w:lang w:val="en-US" w:eastAsia="zh-CN"/>
          </w:rPr>
          <w:t>jsevay</w:t>
        </w:r>
      </w:hyperlink>
      <w:r w:rsidR="00D67115" w:rsidRPr="00224776">
        <w:rPr>
          <w:rFonts w:ascii="Times New Roman" w:hAnsi="Times New Roman" w:cs="Times New Roman"/>
          <w:color w:val="000000" w:themeColor="text1"/>
          <w:sz w:val="28"/>
          <w:szCs w:val="28"/>
          <w:lang w:val="en-US"/>
        </w:rPr>
        <w:t>.</w:t>
      </w:r>
      <w:r w:rsidR="00D67115" w:rsidRPr="00224776">
        <w:rPr>
          <w:rFonts w:ascii="Times New Roman" w:hAnsi="Times New Roman" w:cs="Times New Roman"/>
          <w:color w:val="000000" w:themeColor="text1"/>
          <w:sz w:val="28"/>
          <w:szCs w:val="28"/>
          <w:lang w:val="en-US" w:eastAsia="zh-CN"/>
        </w:rPr>
        <w:t xml:space="preserve"> </w:t>
      </w:r>
    </w:p>
    <w:p w14:paraId="01AAE7A5" w14:textId="42E413D4" w:rsidR="00BE1C9A" w:rsidRPr="00224776" w:rsidRDefault="00BE1C9A" w:rsidP="00F014E1">
      <w:pPr>
        <w:pStyle w:val="a9"/>
        <w:numPr>
          <w:ilvl w:val="0"/>
          <w:numId w:val="17"/>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224776">
        <w:rPr>
          <w:rFonts w:ascii="Times New Roman" w:hAnsi="Times New Roman" w:cs="Times New Roman"/>
          <w:color w:val="000000" w:themeColor="text1"/>
          <w:sz w:val="28"/>
          <w:szCs w:val="28"/>
          <w:lang w:val="en-US"/>
        </w:rPr>
        <w:t xml:space="preserve">Sayapin, V. O. (2016) Network Society as a Matrix of Contemporary Structure of Social Virtuality. </w:t>
      </w:r>
      <w:r w:rsidR="00C83DA5" w:rsidRPr="00C83DA5">
        <w:rPr>
          <w:rFonts w:ascii="Times New Roman" w:hAnsi="Times New Roman" w:cs="Times New Roman"/>
          <w:i/>
          <w:iCs/>
          <w:color w:val="000000" w:themeColor="text1"/>
          <w:sz w:val="28"/>
          <w:szCs w:val="28"/>
          <w:lang w:val="en-US"/>
        </w:rPr>
        <w:t>Historical, Philosophical, Political and Law Sciences, Culturology and Study of Art. Issues of Theory and Practice</w:t>
      </w:r>
      <w:r w:rsidRPr="00224776">
        <w:rPr>
          <w:rFonts w:ascii="Times New Roman" w:hAnsi="Times New Roman" w:cs="Times New Roman"/>
          <w:color w:val="000000" w:themeColor="text1"/>
          <w:sz w:val="28"/>
          <w:szCs w:val="28"/>
          <w:lang w:val="en-US"/>
        </w:rPr>
        <w:t xml:space="preserve">, (1), pp. 140–141. </w:t>
      </w:r>
      <w:hyperlink r:id="rId51" w:history="1">
        <w:r w:rsidR="00D67115" w:rsidRPr="00224776">
          <w:rPr>
            <w:rStyle w:val="af0"/>
            <w:rFonts w:ascii="Times New Roman" w:hAnsi="Times New Roman" w:cs="Times New Roman"/>
            <w:sz w:val="28"/>
            <w:szCs w:val="28"/>
            <w:lang w:val="en-US"/>
          </w:rPr>
          <w:t>https://elibrary.ru/vjfnvf</w:t>
        </w:r>
      </w:hyperlink>
      <w:r w:rsidR="00D67115" w:rsidRPr="00224776">
        <w:rPr>
          <w:rFonts w:ascii="Times New Roman" w:hAnsi="Times New Roman" w:cs="Times New Roman"/>
          <w:color w:val="000000" w:themeColor="text1"/>
          <w:sz w:val="28"/>
          <w:szCs w:val="28"/>
          <w:lang w:val="en-US"/>
        </w:rPr>
        <w:t>.</w:t>
      </w:r>
    </w:p>
    <w:p w14:paraId="5E772B86" w14:textId="33748B3E" w:rsidR="00D67115" w:rsidRPr="00224776" w:rsidRDefault="00D67115" w:rsidP="00D67115">
      <w:pPr>
        <w:pStyle w:val="a6"/>
        <w:numPr>
          <w:ilvl w:val="0"/>
          <w:numId w:val="17"/>
        </w:numPr>
        <w:spacing w:before="0" w:beforeAutospacing="0" w:after="0" w:afterAutospacing="0"/>
        <w:ind w:left="0" w:firstLine="0"/>
        <w:jc w:val="both"/>
        <w:rPr>
          <w:sz w:val="28"/>
          <w:szCs w:val="28"/>
        </w:rPr>
      </w:pPr>
      <w:r w:rsidRPr="00224776">
        <w:rPr>
          <w:sz w:val="28"/>
          <w:szCs w:val="28"/>
          <w:lang w:val="en-US"/>
        </w:rPr>
        <w:t>Davydov, A. P. (2020) At the Confucian Origins of the Social Development of Modern China (The Middle Way as a Method of Creating a Harmonious Society). In:</w:t>
      </w:r>
      <w:r w:rsidR="00013A8E">
        <w:rPr>
          <w:sz w:val="28"/>
          <w:szCs w:val="28"/>
          <w:lang w:val="en-US"/>
        </w:rPr>
        <w:t xml:space="preserve"> </w:t>
      </w:r>
      <w:r w:rsidRPr="00224776">
        <w:rPr>
          <w:rStyle w:val="af1"/>
          <w:rFonts w:eastAsia="MS Mincho"/>
          <w:sz w:val="28"/>
          <w:szCs w:val="28"/>
          <w:lang w:val="en-US"/>
        </w:rPr>
        <w:t>Russia–China: Managing Society in the Digital Era</w:t>
      </w:r>
      <w:r w:rsidRPr="00224776">
        <w:rPr>
          <w:sz w:val="28"/>
          <w:szCs w:val="28"/>
          <w:lang w:val="en-US"/>
        </w:rPr>
        <w:t xml:space="preserve">. </w:t>
      </w:r>
      <w:r w:rsidRPr="00013A8E">
        <w:rPr>
          <w:sz w:val="28"/>
          <w:szCs w:val="28"/>
          <w:lang w:val="en-US"/>
        </w:rPr>
        <w:t>Moscow, pp. 57–72.</w:t>
      </w:r>
      <w:r w:rsidR="00454AE1">
        <w:rPr>
          <w:sz w:val="28"/>
          <w:szCs w:val="28"/>
          <w:lang w:val="en-US"/>
        </w:rPr>
        <w:t xml:space="preserve"> </w:t>
      </w:r>
      <w:hyperlink r:id="rId52" w:tgtFrame="_blank" w:history="1">
        <w:r w:rsidRPr="00224776">
          <w:rPr>
            <w:rStyle w:val="af0"/>
            <w:color w:val="3584E4"/>
            <w:sz w:val="28"/>
            <w:szCs w:val="28"/>
          </w:rPr>
          <w:t>https://elibrary.ru/kvojjj</w:t>
        </w:r>
      </w:hyperlink>
      <w:r w:rsidRPr="00224776">
        <w:rPr>
          <w:sz w:val="28"/>
          <w:szCs w:val="28"/>
        </w:rPr>
        <w:t>.</w:t>
      </w:r>
    </w:p>
    <w:p w14:paraId="1CCD8C2C" w14:textId="3BCCD4C8"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t>Goodman, D. S. G. (2025) Local social governance in China: Spatial politics</w:t>
      </w:r>
      <w:r w:rsidR="00576181" w:rsidRPr="00224776">
        <w:rPr>
          <w:sz w:val="28"/>
          <w:szCs w:val="28"/>
          <w:lang w:val="en-US"/>
        </w:rPr>
        <w:t xml:space="preserve"> </w:t>
      </w:r>
      <w:r w:rsidRPr="00224776">
        <w:rPr>
          <w:sz w:val="28"/>
          <w:szCs w:val="28"/>
          <w:lang w:val="en-US"/>
        </w:rPr>
        <w:t>and</w:t>
      </w:r>
      <w:r w:rsidR="00576181" w:rsidRPr="00224776">
        <w:rPr>
          <w:sz w:val="28"/>
          <w:szCs w:val="28"/>
          <w:lang w:val="en-US"/>
        </w:rPr>
        <w:t xml:space="preserve"> </w:t>
      </w:r>
      <w:r w:rsidRPr="00224776">
        <w:rPr>
          <w:sz w:val="28"/>
          <w:szCs w:val="28"/>
          <w:lang w:val="en-US"/>
        </w:rPr>
        <w:t>social</w:t>
      </w:r>
      <w:r w:rsidR="00576181" w:rsidRPr="00224776">
        <w:rPr>
          <w:sz w:val="28"/>
          <w:szCs w:val="28"/>
          <w:lang w:val="en-US"/>
        </w:rPr>
        <w:t xml:space="preserve"> </w:t>
      </w:r>
      <w:r w:rsidRPr="00224776">
        <w:rPr>
          <w:sz w:val="28"/>
          <w:szCs w:val="28"/>
          <w:lang w:val="en-US"/>
        </w:rPr>
        <w:t>welfare.</w:t>
      </w:r>
      <w:r w:rsidR="00576181" w:rsidRPr="00224776">
        <w:rPr>
          <w:sz w:val="28"/>
          <w:szCs w:val="28"/>
          <w:lang w:val="en-US"/>
        </w:rPr>
        <w:t xml:space="preserve"> </w:t>
      </w:r>
      <w:r w:rsidRPr="00224776">
        <w:rPr>
          <w:rStyle w:val="af1"/>
          <w:rFonts w:eastAsia="MS Mincho"/>
          <w:sz w:val="28"/>
          <w:szCs w:val="28"/>
          <w:lang w:val="en-US"/>
        </w:rPr>
        <w:t>China</w:t>
      </w:r>
      <w:r w:rsidR="00576181" w:rsidRPr="00224776">
        <w:rPr>
          <w:rStyle w:val="af1"/>
          <w:rFonts w:eastAsia="MS Mincho"/>
          <w:sz w:val="28"/>
          <w:szCs w:val="28"/>
          <w:lang w:val="en-US"/>
        </w:rPr>
        <w:t xml:space="preserve"> </w:t>
      </w:r>
      <w:r w:rsidRPr="00224776">
        <w:rPr>
          <w:rStyle w:val="af1"/>
          <w:rFonts w:eastAsia="MS Mincho"/>
          <w:sz w:val="28"/>
          <w:szCs w:val="28"/>
          <w:lang w:val="en-US"/>
        </w:rPr>
        <w:t>Information</w:t>
      </w:r>
      <w:r w:rsidR="0013658D">
        <w:rPr>
          <w:rStyle w:val="af1"/>
          <w:rFonts w:eastAsia="MS Mincho"/>
          <w:sz w:val="28"/>
          <w:szCs w:val="28"/>
          <w:lang w:val="en-US"/>
        </w:rPr>
        <w:t>,</w:t>
      </w:r>
      <w:r w:rsidR="00576181" w:rsidRPr="00224776">
        <w:rPr>
          <w:sz w:val="28"/>
          <w:szCs w:val="28"/>
          <w:lang w:val="en-US"/>
        </w:rPr>
        <w:t xml:space="preserve"> </w:t>
      </w:r>
      <w:r w:rsidR="00DD24C3">
        <w:rPr>
          <w:sz w:val="28"/>
          <w:szCs w:val="28"/>
          <w:lang w:val="en-US"/>
        </w:rPr>
        <w:t xml:space="preserve">40 (2), pp. </w:t>
      </w:r>
      <w:r w:rsidR="005E078B">
        <w:rPr>
          <w:sz w:val="28"/>
          <w:szCs w:val="28"/>
          <w:lang w:val="en-US"/>
        </w:rPr>
        <w:t>169</w:t>
      </w:r>
      <w:r w:rsidR="005E078B" w:rsidRPr="00BA31A1">
        <w:rPr>
          <w:sz w:val="28"/>
          <w:szCs w:val="28"/>
          <w:lang w:val="en-US"/>
        </w:rPr>
        <w:t>–</w:t>
      </w:r>
      <w:r w:rsidR="00DD24C3" w:rsidRPr="00DD24C3">
        <w:rPr>
          <w:sz w:val="28"/>
          <w:szCs w:val="28"/>
          <w:lang w:val="en-US"/>
        </w:rPr>
        <w:t>199</w:t>
      </w:r>
      <w:r w:rsidRPr="00224776">
        <w:rPr>
          <w:sz w:val="28"/>
          <w:szCs w:val="28"/>
          <w:lang w:val="en-US"/>
        </w:rPr>
        <w:t>.</w:t>
      </w:r>
      <w:r w:rsidR="00576181" w:rsidRPr="00224776">
        <w:rPr>
          <w:sz w:val="28"/>
          <w:szCs w:val="28"/>
          <w:lang w:val="en-US"/>
        </w:rPr>
        <w:t xml:space="preserve"> </w:t>
      </w:r>
      <w:hyperlink r:id="rId53" w:tgtFrame="_blank" w:history="1">
        <w:r w:rsidRPr="00224776">
          <w:rPr>
            <w:rStyle w:val="af0"/>
            <w:color w:val="3584E4"/>
            <w:sz w:val="28"/>
            <w:szCs w:val="28"/>
            <w:lang w:val="en-US"/>
          </w:rPr>
          <w:t>https://doi.org/10.1177/0920203X251362114</w:t>
        </w:r>
      </w:hyperlink>
      <w:r w:rsidRPr="00224776">
        <w:rPr>
          <w:sz w:val="28"/>
          <w:szCs w:val="28"/>
          <w:lang w:val="en-US"/>
        </w:rPr>
        <w:t>.</w:t>
      </w:r>
      <w:r w:rsidR="00893C01" w:rsidRPr="00224776">
        <w:rPr>
          <w:sz w:val="28"/>
          <w:szCs w:val="28"/>
          <w:lang w:val="en-US"/>
        </w:rPr>
        <w:t xml:space="preserve"> </w:t>
      </w:r>
      <w:hyperlink r:id="rId54" w:history="1">
        <w:r w:rsidR="00013A8E" w:rsidRPr="009C51BF">
          <w:rPr>
            <w:rStyle w:val="af0"/>
            <w:sz w:val="28"/>
            <w:szCs w:val="28"/>
            <w:lang w:val="en-US"/>
          </w:rPr>
          <w:t>https://elibrary.ru/jydksf</w:t>
        </w:r>
      </w:hyperlink>
      <w:r w:rsidR="00893C01" w:rsidRPr="00CB7E71">
        <w:rPr>
          <w:sz w:val="28"/>
          <w:szCs w:val="28"/>
          <w:lang w:val="en-US"/>
        </w:rPr>
        <w:t>.</w:t>
      </w:r>
    </w:p>
    <w:p w14:paraId="14873B52" w14:textId="0B4105D8"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t xml:space="preserve">Tang, B. (2025) </w:t>
      </w:r>
      <w:proofErr w:type="spellStart"/>
      <w:r w:rsidRPr="00224776">
        <w:rPr>
          <w:sz w:val="28"/>
          <w:szCs w:val="28"/>
          <w:lang w:val="en-US"/>
        </w:rPr>
        <w:t>Urbanisation</w:t>
      </w:r>
      <w:proofErr w:type="spellEnd"/>
      <w:r w:rsidRPr="00224776">
        <w:rPr>
          <w:sz w:val="28"/>
          <w:szCs w:val="28"/>
          <w:lang w:val="en-US"/>
        </w:rPr>
        <w:t>, governance, and local state-building in China: the making of new citizens.</w:t>
      </w:r>
      <w:r w:rsidR="00CF4C67">
        <w:rPr>
          <w:sz w:val="28"/>
          <w:szCs w:val="28"/>
          <w:lang w:val="en-US"/>
        </w:rPr>
        <w:t xml:space="preserve"> </w:t>
      </w:r>
      <w:r w:rsidRPr="00224776">
        <w:rPr>
          <w:rStyle w:val="af1"/>
          <w:rFonts w:eastAsia="MS Mincho"/>
          <w:sz w:val="28"/>
          <w:szCs w:val="28"/>
          <w:lang w:val="en-US"/>
        </w:rPr>
        <w:t>Journal of Chinese Governance</w:t>
      </w:r>
      <w:r w:rsidRPr="00224776">
        <w:rPr>
          <w:sz w:val="28"/>
          <w:szCs w:val="28"/>
          <w:lang w:val="en-US"/>
        </w:rPr>
        <w:t>. Published online: 11 Aug 2025.</w:t>
      </w:r>
      <w:r w:rsidR="005A52EF">
        <w:rPr>
          <w:sz w:val="28"/>
          <w:szCs w:val="28"/>
          <w:lang w:val="en-US"/>
        </w:rPr>
        <w:t xml:space="preserve"> </w:t>
      </w:r>
      <w:hyperlink r:id="rId55" w:tgtFrame="_blank" w:history="1">
        <w:r w:rsidRPr="00224776">
          <w:rPr>
            <w:rStyle w:val="af0"/>
            <w:color w:val="3584E4"/>
            <w:sz w:val="28"/>
            <w:szCs w:val="28"/>
            <w:lang w:val="en-US"/>
          </w:rPr>
          <w:t>https://doi.org/10.1080/23812346.2025.2540650</w:t>
        </w:r>
      </w:hyperlink>
      <w:r w:rsidRPr="00224776">
        <w:rPr>
          <w:sz w:val="28"/>
          <w:szCs w:val="28"/>
          <w:lang w:val="en-US"/>
        </w:rPr>
        <w:t>.</w:t>
      </w:r>
    </w:p>
    <w:p w14:paraId="22FB6945" w14:textId="49360A07"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t>Liu, S., Wu, Y., Jiang, G., Dong, J. (2024) System dynamics modeling of collaborative governance in smart cities: a case study of Dongguan, China.</w:t>
      </w:r>
      <w:r w:rsidR="003B2FD1" w:rsidRPr="00224776">
        <w:rPr>
          <w:sz w:val="28"/>
          <w:szCs w:val="28"/>
          <w:lang w:val="en-US"/>
        </w:rPr>
        <w:t xml:space="preserve"> </w:t>
      </w:r>
      <w:r w:rsidRPr="00224776">
        <w:rPr>
          <w:rStyle w:val="af1"/>
          <w:rFonts w:eastAsia="MS Mincho"/>
          <w:sz w:val="28"/>
          <w:szCs w:val="28"/>
          <w:lang w:val="en-US"/>
        </w:rPr>
        <w:t>Scientific Reports</w:t>
      </w:r>
      <w:r w:rsidRPr="00224776">
        <w:rPr>
          <w:sz w:val="28"/>
          <w:szCs w:val="28"/>
          <w:lang w:val="en-US"/>
        </w:rPr>
        <w:t>, 14</w:t>
      </w:r>
      <w:r w:rsidR="00DB6F59">
        <w:rPr>
          <w:sz w:val="28"/>
          <w:szCs w:val="28"/>
          <w:lang w:val="en-US"/>
        </w:rPr>
        <w:t xml:space="preserve"> (1)</w:t>
      </w:r>
      <w:r w:rsidRPr="00224776">
        <w:rPr>
          <w:sz w:val="28"/>
          <w:szCs w:val="28"/>
          <w:lang w:val="en-US"/>
        </w:rPr>
        <w:t>, article 31758.</w:t>
      </w:r>
      <w:r w:rsidR="004F47AF">
        <w:rPr>
          <w:sz w:val="28"/>
          <w:szCs w:val="28"/>
          <w:lang w:val="en-US"/>
        </w:rPr>
        <w:t xml:space="preserve"> </w:t>
      </w:r>
      <w:hyperlink r:id="rId56" w:history="1">
        <w:r w:rsidR="00FA5943" w:rsidRPr="009C51BF">
          <w:rPr>
            <w:rStyle w:val="af0"/>
            <w:sz w:val="28"/>
            <w:szCs w:val="28"/>
            <w:lang w:val="en-US"/>
          </w:rPr>
          <w:t>https://doi.org/10.1038/s41598-024-82363-1</w:t>
        </w:r>
      </w:hyperlink>
      <w:r w:rsidRPr="00224776">
        <w:rPr>
          <w:sz w:val="28"/>
          <w:szCs w:val="28"/>
          <w:lang w:val="en-US"/>
        </w:rPr>
        <w:t>.</w:t>
      </w:r>
      <w:r w:rsidR="003B2FD1" w:rsidRPr="00224776">
        <w:rPr>
          <w:sz w:val="28"/>
          <w:szCs w:val="28"/>
          <w:lang w:val="en-US"/>
        </w:rPr>
        <w:t xml:space="preserve"> </w:t>
      </w:r>
      <w:hyperlink r:id="rId57" w:history="1">
        <w:r w:rsidR="00FA5943" w:rsidRPr="009C51BF">
          <w:rPr>
            <w:rStyle w:val="af0"/>
            <w:sz w:val="28"/>
            <w:szCs w:val="28"/>
            <w:lang w:val="en-US"/>
          </w:rPr>
          <w:t>https://elibrary.ru/rwsruk</w:t>
        </w:r>
      </w:hyperlink>
      <w:r w:rsidR="003B2FD1" w:rsidRPr="00224776">
        <w:rPr>
          <w:sz w:val="28"/>
          <w:szCs w:val="28"/>
          <w:lang w:val="en-US"/>
        </w:rPr>
        <w:t>.</w:t>
      </w:r>
    </w:p>
    <w:p w14:paraId="2202438D" w14:textId="5EDFEB21"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t>Huang, C., Wang, Q., Yi, H. (2025) Understanding collaborative water governance in local China: The role of collaborative strategy in shaping network structures.</w:t>
      </w:r>
      <w:r w:rsidR="00DB6F59">
        <w:rPr>
          <w:sz w:val="28"/>
          <w:szCs w:val="28"/>
          <w:lang w:val="en-US"/>
        </w:rPr>
        <w:t xml:space="preserve"> </w:t>
      </w:r>
      <w:r w:rsidRPr="00224776">
        <w:rPr>
          <w:rStyle w:val="af1"/>
          <w:rFonts w:eastAsia="MS Mincho"/>
          <w:sz w:val="28"/>
          <w:szCs w:val="28"/>
          <w:lang w:val="en-US"/>
        </w:rPr>
        <w:t>Chinese Public Administration Review</w:t>
      </w:r>
      <w:r w:rsidRPr="00224776">
        <w:rPr>
          <w:sz w:val="28"/>
          <w:szCs w:val="28"/>
          <w:lang w:val="en-US"/>
        </w:rPr>
        <w:t>, 16 (2), pp. 89–103.</w:t>
      </w:r>
      <w:r w:rsidR="00DB6F59">
        <w:rPr>
          <w:sz w:val="28"/>
          <w:szCs w:val="28"/>
          <w:lang w:val="en-US"/>
        </w:rPr>
        <w:t xml:space="preserve"> </w:t>
      </w:r>
      <w:hyperlink r:id="rId58" w:tgtFrame="_blank" w:history="1">
        <w:r w:rsidRPr="00224776">
          <w:rPr>
            <w:rStyle w:val="af0"/>
            <w:color w:val="3584E4"/>
            <w:sz w:val="28"/>
            <w:szCs w:val="28"/>
            <w:lang w:val="en-US"/>
          </w:rPr>
          <w:t>https://doi.org/10.1177/15396754251327845</w:t>
        </w:r>
      </w:hyperlink>
      <w:r w:rsidRPr="00224776">
        <w:rPr>
          <w:sz w:val="28"/>
          <w:szCs w:val="28"/>
          <w:lang w:val="en-US"/>
        </w:rPr>
        <w:t>.</w:t>
      </w:r>
      <w:r w:rsidR="000E2CC0" w:rsidRPr="00224776">
        <w:rPr>
          <w:sz w:val="28"/>
          <w:szCs w:val="28"/>
          <w:lang w:val="en-US"/>
        </w:rPr>
        <w:t xml:space="preserve"> </w:t>
      </w:r>
      <w:hyperlink r:id="rId59" w:history="1">
        <w:r w:rsidR="00DB6F59" w:rsidRPr="009C51BF">
          <w:rPr>
            <w:rStyle w:val="af0"/>
            <w:sz w:val="28"/>
            <w:szCs w:val="28"/>
            <w:lang w:val="en-US"/>
          </w:rPr>
          <w:t>https://elibrary.ru/voohms</w:t>
        </w:r>
      </w:hyperlink>
      <w:r w:rsidR="000E2CC0" w:rsidRPr="00CB7E71">
        <w:rPr>
          <w:sz w:val="28"/>
          <w:szCs w:val="28"/>
          <w:lang w:val="en-US"/>
        </w:rPr>
        <w:t>.</w:t>
      </w:r>
    </w:p>
    <w:p w14:paraId="4BE636A3" w14:textId="5A859DFC" w:rsidR="00D67115" w:rsidRPr="00224776" w:rsidRDefault="00D67115" w:rsidP="00D67115">
      <w:pPr>
        <w:pStyle w:val="a6"/>
        <w:numPr>
          <w:ilvl w:val="0"/>
          <w:numId w:val="17"/>
        </w:numPr>
        <w:spacing w:before="0" w:beforeAutospacing="0" w:after="0" w:afterAutospacing="0"/>
        <w:ind w:left="0" w:firstLine="0"/>
        <w:jc w:val="both"/>
        <w:rPr>
          <w:sz w:val="28"/>
          <w:szCs w:val="28"/>
        </w:rPr>
      </w:pPr>
      <w:r w:rsidRPr="00224776">
        <w:rPr>
          <w:sz w:val="28"/>
          <w:szCs w:val="28"/>
          <w:lang w:val="en-US"/>
        </w:rPr>
        <w:t>Wu, Z., Dong, Q. (2024) A conditional crowd out/in model of government funding on giving of money and time: evidence from social service organizations in China.</w:t>
      </w:r>
      <w:r w:rsidR="00154E36">
        <w:rPr>
          <w:sz w:val="28"/>
          <w:szCs w:val="28"/>
          <w:lang w:val="en-US"/>
        </w:rPr>
        <w:t xml:space="preserve"> </w:t>
      </w:r>
      <w:r w:rsidRPr="00224776">
        <w:rPr>
          <w:rStyle w:val="af1"/>
          <w:rFonts w:eastAsia="MS Mincho"/>
          <w:sz w:val="28"/>
          <w:szCs w:val="28"/>
        </w:rPr>
        <w:t xml:space="preserve">Journal </w:t>
      </w:r>
      <w:proofErr w:type="spellStart"/>
      <w:r w:rsidRPr="00224776">
        <w:rPr>
          <w:rStyle w:val="af1"/>
          <w:rFonts w:eastAsia="MS Mincho"/>
          <w:sz w:val="28"/>
          <w:szCs w:val="28"/>
        </w:rPr>
        <w:t>of</w:t>
      </w:r>
      <w:proofErr w:type="spellEnd"/>
      <w:r w:rsidRPr="00224776">
        <w:rPr>
          <w:rStyle w:val="af1"/>
          <w:rFonts w:eastAsia="MS Mincho"/>
          <w:sz w:val="28"/>
          <w:szCs w:val="28"/>
        </w:rPr>
        <w:t xml:space="preserve"> </w:t>
      </w:r>
      <w:proofErr w:type="spellStart"/>
      <w:r w:rsidRPr="00224776">
        <w:rPr>
          <w:rStyle w:val="af1"/>
          <w:rFonts w:eastAsia="MS Mincho"/>
          <w:sz w:val="28"/>
          <w:szCs w:val="28"/>
        </w:rPr>
        <w:t>Chinese</w:t>
      </w:r>
      <w:proofErr w:type="spellEnd"/>
      <w:r w:rsidRPr="00224776">
        <w:rPr>
          <w:rStyle w:val="af1"/>
          <w:rFonts w:eastAsia="MS Mincho"/>
          <w:sz w:val="28"/>
          <w:szCs w:val="28"/>
        </w:rPr>
        <w:t xml:space="preserve"> </w:t>
      </w:r>
      <w:proofErr w:type="spellStart"/>
      <w:r w:rsidRPr="00224776">
        <w:rPr>
          <w:rStyle w:val="af1"/>
          <w:rFonts w:eastAsia="MS Mincho"/>
          <w:sz w:val="28"/>
          <w:szCs w:val="28"/>
        </w:rPr>
        <w:t>Governance</w:t>
      </w:r>
      <w:proofErr w:type="spellEnd"/>
      <w:r w:rsidRPr="00224776">
        <w:rPr>
          <w:sz w:val="28"/>
          <w:szCs w:val="28"/>
        </w:rPr>
        <w:t xml:space="preserve">, 9 (3), </w:t>
      </w:r>
      <w:proofErr w:type="spellStart"/>
      <w:r w:rsidRPr="00224776">
        <w:rPr>
          <w:sz w:val="28"/>
          <w:szCs w:val="28"/>
        </w:rPr>
        <w:t>pp</w:t>
      </w:r>
      <w:proofErr w:type="spellEnd"/>
      <w:r w:rsidRPr="00224776">
        <w:rPr>
          <w:sz w:val="28"/>
          <w:szCs w:val="28"/>
        </w:rPr>
        <w:t>. 396–422.</w:t>
      </w:r>
      <w:r w:rsidR="00154E36">
        <w:rPr>
          <w:sz w:val="28"/>
          <w:szCs w:val="28"/>
          <w:lang w:val="en-US"/>
        </w:rPr>
        <w:t xml:space="preserve"> </w:t>
      </w:r>
      <w:hyperlink r:id="rId60" w:tgtFrame="_blank" w:history="1">
        <w:r w:rsidRPr="00224776">
          <w:rPr>
            <w:rStyle w:val="af0"/>
            <w:color w:val="3584E4"/>
            <w:sz w:val="28"/>
            <w:szCs w:val="28"/>
          </w:rPr>
          <w:t>https://doi.org/10.1080/23812346.2024.2350820</w:t>
        </w:r>
      </w:hyperlink>
      <w:r w:rsidRPr="00224776">
        <w:rPr>
          <w:sz w:val="28"/>
          <w:szCs w:val="28"/>
        </w:rPr>
        <w:t>.</w:t>
      </w:r>
    </w:p>
    <w:p w14:paraId="59CAF0D1" w14:textId="30C6E295" w:rsidR="00D67115" w:rsidRPr="00486A81" w:rsidRDefault="00D67115" w:rsidP="00D67115">
      <w:pPr>
        <w:pStyle w:val="a6"/>
        <w:numPr>
          <w:ilvl w:val="0"/>
          <w:numId w:val="17"/>
        </w:numPr>
        <w:spacing w:before="0" w:beforeAutospacing="0" w:after="0" w:afterAutospacing="0"/>
        <w:ind w:left="0" w:firstLine="0"/>
        <w:jc w:val="both"/>
        <w:rPr>
          <w:sz w:val="28"/>
          <w:szCs w:val="28"/>
          <w:lang w:val="en-US"/>
        </w:rPr>
      </w:pPr>
      <w:proofErr w:type="spellStart"/>
      <w:r w:rsidRPr="00224776">
        <w:rPr>
          <w:sz w:val="28"/>
          <w:szCs w:val="28"/>
          <w:lang w:val="en-US"/>
        </w:rPr>
        <w:t>Troshchinsky</w:t>
      </w:r>
      <w:proofErr w:type="spellEnd"/>
      <w:r w:rsidRPr="00224776">
        <w:rPr>
          <w:sz w:val="28"/>
          <w:szCs w:val="28"/>
          <w:lang w:val="en-US"/>
        </w:rPr>
        <w:t>, P. V. (2026) Mass Organizations of New China.</w:t>
      </w:r>
      <w:r w:rsidR="00486A81">
        <w:rPr>
          <w:sz w:val="28"/>
          <w:szCs w:val="28"/>
          <w:lang w:val="en-US"/>
        </w:rPr>
        <w:t xml:space="preserve"> </w:t>
      </w:r>
      <w:proofErr w:type="spellStart"/>
      <w:r w:rsidR="00A119B8" w:rsidRPr="00A119B8">
        <w:rPr>
          <w:rStyle w:val="af1"/>
          <w:rFonts w:eastAsia="MS Mincho"/>
          <w:sz w:val="28"/>
          <w:szCs w:val="28"/>
          <w:lang w:val="en-US"/>
        </w:rPr>
        <w:t>Problemy</w:t>
      </w:r>
      <w:proofErr w:type="spellEnd"/>
      <w:r w:rsidR="00A119B8" w:rsidRPr="00A119B8">
        <w:rPr>
          <w:rStyle w:val="af1"/>
          <w:rFonts w:eastAsia="MS Mincho"/>
          <w:sz w:val="28"/>
          <w:szCs w:val="28"/>
          <w:lang w:val="en-US"/>
        </w:rPr>
        <w:t xml:space="preserve"> </w:t>
      </w:r>
      <w:proofErr w:type="spellStart"/>
      <w:r w:rsidR="00A119B8" w:rsidRPr="00A119B8">
        <w:rPr>
          <w:rStyle w:val="af1"/>
          <w:rFonts w:eastAsia="MS Mincho"/>
          <w:sz w:val="28"/>
          <w:szCs w:val="28"/>
          <w:lang w:val="en-US"/>
        </w:rPr>
        <w:t>Dal'nego</w:t>
      </w:r>
      <w:proofErr w:type="spellEnd"/>
      <w:r w:rsidR="00A119B8" w:rsidRPr="00A119B8">
        <w:rPr>
          <w:rStyle w:val="af1"/>
          <w:rFonts w:eastAsia="MS Mincho"/>
          <w:sz w:val="28"/>
          <w:szCs w:val="28"/>
          <w:lang w:val="en-US"/>
        </w:rPr>
        <w:t xml:space="preserve"> </w:t>
      </w:r>
      <w:proofErr w:type="spellStart"/>
      <w:r w:rsidR="00A119B8" w:rsidRPr="00A119B8">
        <w:rPr>
          <w:rStyle w:val="af1"/>
          <w:rFonts w:eastAsia="MS Mincho"/>
          <w:sz w:val="28"/>
          <w:szCs w:val="28"/>
          <w:lang w:val="en-US"/>
        </w:rPr>
        <w:t>Vostoka</w:t>
      </w:r>
      <w:proofErr w:type="spellEnd"/>
      <w:r w:rsidR="00A119B8" w:rsidRPr="00A119B8">
        <w:rPr>
          <w:rStyle w:val="af1"/>
          <w:rFonts w:eastAsia="MS Mincho"/>
          <w:sz w:val="28"/>
          <w:szCs w:val="28"/>
          <w:lang w:val="en-US"/>
        </w:rPr>
        <w:t xml:space="preserve"> / Far Eastern Studies</w:t>
      </w:r>
      <w:r w:rsidRPr="00224776">
        <w:rPr>
          <w:sz w:val="28"/>
          <w:szCs w:val="28"/>
          <w:lang w:val="en-US"/>
        </w:rPr>
        <w:t>, (1), pp. 5–22.</w:t>
      </w:r>
      <w:r w:rsidR="00486A81">
        <w:rPr>
          <w:sz w:val="28"/>
          <w:szCs w:val="28"/>
          <w:lang w:val="en-US"/>
        </w:rPr>
        <w:t xml:space="preserve"> </w:t>
      </w:r>
      <w:hyperlink r:id="rId61" w:tgtFrame="_blank" w:history="1">
        <w:r w:rsidRPr="00486A81">
          <w:rPr>
            <w:rStyle w:val="af0"/>
            <w:color w:val="3584E4"/>
            <w:sz w:val="28"/>
            <w:szCs w:val="28"/>
            <w:lang w:val="en-US"/>
          </w:rPr>
          <w:t>https://doi.org/10.7868/S2712909826010017</w:t>
        </w:r>
      </w:hyperlink>
      <w:r w:rsidRPr="00486A81">
        <w:rPr>
          <w:sz w:val="28"/>
          <w:szCs w:val="28"/>
          <w:lang w:val="en-US"/>
        </w:rPr>
        <w:t>.</w:t>
      </w:r>
      <w:r w:rsidR="00486A81">
        <w:rPr>
          <w:sz w:val="28"/>
          <w:szCs w:val="28"/>
          <w:lang w:val="en-US"/>
        </w:rPr>
        <w:t xml:space="preserve"> </w:t>
      </w:r>
      <w:hyperlink r:id="rId62" w:tgtFrame="_blank" w:history="1">
        <w:r w:rsidRPr="00486A81">
          <w:rPr>
            <w:rStyle w:val="af0"/>
            <w:color w:val="3584E4"/>
            <w:sz w:val="28"/>
            <w:szCs w:val="28"/>
            <w:lang w:val="en-US"/>
          </w:rPr>
          <w:t>https://elibrary.ru/fdtiuw</w:t>
        </w:r>
      </w:hyperlink>
      <w:r w:rsidRPr="00486A81">
        <w:rPr>
          <w:sz w:val="28"/>
          <w:szCs w:val="28"/>
          <w:lang w:val="en-US"/>
        </w:rPr>
        <w:t>.</w:t>
      </w:r>
    </w:p>
    <w:p w14:paraId="59856774" w14:textId="641CB538"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proofErr w:type="spellStart"/>
      <w:r w:rsidRPr="00224776">
        <w:rPr>
          <w:sz w:val="28"/>
          <w:szCs w:val="28"/>
          <w:lang w:val="en-US"/>
        </w:rPr>
        <w:t>Trevaskes</w:t>
      </w:r>
      <w:proofErr w:type="spellEnd"/>
      <w:r w:rsidRPr="00224776">
        <w:rPr>
          <w:sz w:val="28"/>
          <w:szCs w:val="28"/>
          <w:lang w:val="en-US"/>
        </w:rPr>
        <w:t>, S., Lin, D. (2025) Embedding “Society” into the Chinese Communist Party’s Rule of Law.</w:t>
      </w:r>
      <w:r w:rsidR="00B65440">
        <w:rPr>
          <w:sz w:val="28"/>
          <w:szCs w:val="28"/>
          <w:lang w:val="en-US"/>
        </w:rPr>
        <w:t xml:space="preserve"> </w:t>
      </w:r>
      <w:r w:rsidRPr="00224776">
        <w:rPr>
          <w:rStyle w:val="af1"/>
          <w:rFonts w:eastAsia="MS Mincho"/>
          <w:sz w:val="28"/>
          <w:szCs w:val="28"/>
          <w:lang w:val="en-US"/>
        </w:rPr>
        <w:t>Hague Journal on the Rule of Law</w:t>
      </w:r>
      <w:r w:rsidRPr="00224776">
        <w:rPr>
          <w:sz w:val="28"/>
          <w:szCs w:val="28"/>
          <w:lang w:val="en-US"/>
        </w:rPr>
        <w:t>, 17</w:t>
      </w:r>
      <w:r w:rsidR="002C25A8">
        <w:rPr>
          <w:sz w:val="28"/>
          <w:szCs w:val="28"/>
          <w:lang w:val="en-US"/>
        </w:rPr>
        <w:t xml:space="preserve"> (2)</w:t>
      </w:r>
      <w:r w:rsidRPr="00224776">
        <w:rPr>
          <w:sz w:val="28"/>
          <w:szCs w:val="28"/>
          <w:lang w:val="en-US"/>
        </w:rPr>
        <w:t>, pp. 359–380.</w:t>
      </w:r>
      <w:r w:rsidR="00B65440">
        <w:rPr>
          <w:sz w:val="28"/>
          <w:szCs w:val="28"/>
          <w:lang w:val="en-US"/>
        </w:rPr>
        <w:t xml:space="preserve"> </w:t>
      </w:r>
      <w:hyperlink r:id="rId63" w:history="1">
        <w:r w:rsidR="00B65440" w:rsidRPr="009C51BF">
          <w:rPr>
            <w:rStyle w:val="af0"/>
            <w:sz w:val="28"/>
            <w:szCs w:val="28"/>
            <w:lang w:val="en-US"/>
          </w:rPr>
          <w:t>https://doi.org/10.1007/s40803-025-00252-9</w:t>
        </w:r>
      </w:hyperlink>
      <w:r w:rsidRPr="00224776">
        <w:rPr>
          <w:sz w:val="28"/>
          <w:szCs w:val="28"/>
          <w:lang w:val="en-US"/>
        </w:rPr>
        <w:t>.</w:t>
      </w:r>
      <w:r w:rsidR="005A2AFD" w:rsidRPr="00CB7E71">
        <w:rPr>
          <w:sz w:val="28"/>
          <w:szCs w:val="28"/>
          <w:lang w:val="en-US"/>
        </w:rPr>
        <w:t xml:space="preserve"> </w:t>
      </w:r>
      <w:hyperlink r:id="rId64" w:history="1">
        <w:r w:rsidR="00B65440" w:rsidRPr="009C51BF">
          <w:rPr>
            <w:rStyle w:val="af0"/>
            <w:sz w:val="28"/>
            <w:szCs w:val="28"/>
            <w:lang w:val="en-US"/>
          </w:rPr>
          <w:t>https://elibrary.ru/evydyu</w:t>
        </w:r>
      </w:hyperlink>
      <w:r w:rsidR="005A2AFD" w:rsidRPr="00CB7E71">
        <w:rPr>
          <w:sz w:val="28"/>
          <w:szCs w:val="28"/>
          <w:lang w:val="en-US"/>
        </w:rPr>
        <w:t>.</w:t>
      </w:r>
    </w:p>
    <w:p w14:paraId="6DDEABB3" w14:textId="47A58F45"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t>Wang, Y., Wu, F. (2025) Micro-regeneration and participatory governance: a local social governance experiment in China.</w:t>
      </w:r>
      <w:r w:rsidR="00193104">
        <w:rPr>
          <w:sz w:val="28"/>
          <w:szCs w:val="28"/>
          <w:lang w:val="en-US"/>
        </w:rPr>
        <w:t xml:space="preserve"> </w:t>
      </w:r>
      <w:r w:rsidRPr="00224776">
        <w:rPr>
          <w:rStyle w:val="af1"/>
          <w:rFonts w:eastAsia="MS Mincho"/>
          <w:sz w:val="28"/>
          <w:szCs w:val="28"/>
          <w:lang w:val="en-US"/>
        </w:rPr>
        <w:t>Journal of Chinese Governance</w:t>
      </w:r>
      <w:r w:rsidRPr="00224776">
        <w:rPr>
          <w:sz w:val="28"/>
          <w:szCs w:val="28"/>
          <w:lang w:val="en-US"/>
        </w:rPr>
        <w:t>, 10 (3), pp. 394–418.</w:t>
      </w:r>
      <w:r w:rsidR="00193104">
        <w:rPr>
          <w:sz w:val="28"/>
          <w:szCs w:val="28"/>
          <w:lang w:val="en-US"/>
        </w:rPr>
        <w:t xml:space="preserve"> </w:t>
      </w:r>
      <w:hyperlink r:id="rId65" w:tgtFrame="_blank" w:history="1">
        <w:r w:rsidRPr="00224776">
          <w:rPr>
            <w:rStyle w:val="af0"/>
            <w:color w:val="3584E4"/>
            <w:sz w:val="28"/>
            <w:szCs w:val="28"/>
            <w:lang w:val="en-US"/>
          </w:rPr>
          <w:t>https://doi.org/10.1080/23812346.2025.2493988</w:t>
        </w:r>
      </w:hyperlink>
      <w:r w:rsidRPr="00224776">
        <w:rPr>
          <w:sz w:val="28"/>
          <w:szCs w:val="28"/>
          <w:lang w:val="en-US"/>
        </w:rPr>
        <w:t>.</w:t>
      </w:r>
      <w:r w:rsidR="00D41A67" w:rsidRPr="00224776">
        <w:rPr>
          <w:sz w:val="28"/>
          <w:szCs w:val="28"/>
          <w:lang w:val="en-US"/>
        </w:rPr>
        <w:t xml:space="preserve"> </w:t>
      </w:r>
      <w:hyperlink r:id="rId66" w:history="1">
        <w:r w:rsidR="00193104" w:rsidRPr="009C51BF">
          <w:rPr>
            <w:rStyle w:val="af0"/>
            <w:sz w:val="28"/>
            <w:szCs w:val="28"/>
            <w:lang w:val="en-US"/>
          </w:rPr>
          <w:t>https://elibrary.ru/ighkmo</w:t>
        </w:r>
      </w:hyperlink>
      <w:r w:rsidR="00D41A67" w:rsidRPr="00CB7E71">
        <w:rPr>
          <w:sz w:val="28"/>
          <w:szCs w:val="28"/>
          <w:lang w:val="en-US"/>
        </w:rPr>
        <w:t>.</w:t>
      </w:r>
    </w:p>
    <w:p w14:paraId="126DD4B6" w14:textId="7AC54468"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lastRenderedPageBreak/>
        <w:t>Wu, F., Deng, H., Feng, Y., Wang, W., Wang, Y., Zhang, F. (2025) From entrepreneurial to managerial statecraft: New trends of urban governance transformation in post-pandemic China.</w:t>
      </w:r>
      <w:r w:rsidR="00901577" w:rsidRPr="00224776">
        <w:rPr>
          <w:sz w:val="28"/>
          <w:szCs w:val="28"/>
          <w:lang w:val="en-US"/>
        </w:rPr>
        <w:t xml:space="preserve"> </w:t>
      </w:r>
      <w:r w:rsidRPr="00224776">
        <w:rPr>
          <w:rStyle w:val="af1"/>
          <w:rFonts w:eastAsia="MS Mincho"/>
          <w:sz w:val="28"/>
          <w:szCs w:val="28"/>
          <w:lang w:val="en-US"/>
        </w:rPr>
        <w:t>Urban Studies</w:t>
      </w:r>
      <w:r w:rsidRPr="00224776">
        <w:rPr>
          <w:sz w:val="28"/>
          <w:szCs w:val="28"/>
          <w:lang w:val="en-US"/>
        </w:rPr>
        <w:t>, 62 (15), pp. 3092–3109.</w:t>
      </w:r>
      <w:r w:rsidR="00C43C5B">
        <w:rPr>
          <w:sz w:val="28"/>
          <w:szCs w:val="28"/>
          <w:lang w:val="en-US"/>
        </w:rPr>
        <w:t xml:space="preserve"> </w:t>
      </w:r>
      <w:hyperlink r:id="rId67" w:tgtFrame="_blank" w:history="1">
        <w:r w:rsidRPr="00224776">
          <w:rPr>
            <w:rStyle w:val="af0"/>
            <w:color w:val="3584E4"/>
            <w:sz w:val="28"/>
            <w:szCs w:val="28"/>
            <w:lang w:val="en-US"/>
          </w:rPr>
          <w:t>https://doi.org/10.1177/00420980251333304</w:t>
        </w:r>
      </w:hyperlink>
      <w:r w:rsidRPr="00224776">
        <w:rPr>
          <w:sz w:val="28"/>
          <w:szCs w:val="28"/>
          <w:lang w:val="en-US"/>
        </w:rPr>
        <w:t>.</w:t>
      </w:r>
      <w:r w:rsidR="00901577" w:rsidRPr="00224776">
        <w:rPr>
          <w:sz w:val="28"/>
          <w:szCs w:val="28"/>
          <w:lang w:val="en-US"/>
        </w:rPr>
        <w:t xml:space="preserve"> </w:t>
      </w:r>
      <w:hyperlink r:id="rId68" w:history="1">
        <w:r w:rsidR="00C43C5B" w:rsidRPr="009C51BF">
          <w:rPr>
            <w:rStyle w:val="af0"/>
            <w:sz w:val="28"/>
            <w:szCs w:val="28"/>
            <w:lang w:val="en-US"/>
          </w:rPr>
          <w:t>https://elibrary.ru/ppujgm</w:t>
        </w:r>
      </w:hyperlink>
      <w:r w:rsidR="00901577" w:rsidRPr="00224776">
        <w:rPr>
          <w:sz w:val="28"/>
          <w:szCs w:val="28"/>
          <w:lang w:val="en-US"/>
        </w:rPr>
        <w:t>.</w:t>
      </w:r>
    </w:p>
    <w:p w14:paraId="1A860623" w14:textId="4381CD5B" w:rsidR="00D67115" w:rsidRPr="00224776" w:rsidRDefault="00D67115" w:rsidP="00D67115">
      <w:pPr>
        <w:pStyle w:val="a6"/>
        <w:numPr>
          <w:ilvl w:val="0"/>
          <w:numId w:val="17"/>
        </w:numPr>
        <w:spacing w:before="0" w:beforeAutospacing="0" w:after="0" w:afterAutospacing="0"/>
        <w:ind w:left="0" w:firstLine="0"/>
        <w:jc w:val="both"/>
        <w:rPr>
          <w:sz w:val="28"/>
          <w:szCs w:val="28"/>
        </w:rPr>
      </w:pPr>
      <w:r w:rsidRPr="00224776">
        <w:rPr>
          <w:sz w:val="28"/>
          <w:szCs w:val="28"/>
          <w:lang w:val="en-US"/>
        </w:rPr>
        <w:t>Xie, C., Huang, L., Li, Y. (2024) Evaluating the coordinated development between digital technology and local safety management capability: evidence from 31 provinces in China.</w:t>
      </w:r>
      <w:r w:rsidR="00824EBE">
        <w:rPr>
          <w:sz w:val="28"/>
          <w:szCs w:val="28"/>
          <w:lang w:val="en-US"/>
        </w:rPr>
        <w:t xml:space="preserve"> </w:t>
      </w:r>
      <w:r w:rsidRPr="00224776">
        <w:rPr>
          <w:rStyle w:val="af1"/>
          <w:rFonts w:eastAsia="MS Mincho"/>
          <w:sz w:val="28"/>
          <w:szCs w:val="28"/>
        </w:rPr>
        <w:t xml:space="preserve">Journal </w:t>
      </w:r>
      <w:proofErr w:type="spellStart"/>
      <w:r w:rsidRPr="00224776">
        <w:rPr>
          <w:rStyle w:val="af1"/>
          <w:rFonts w:eastAsia="MS Mincho"/>
          <w:sz w:val="28"/>
          <w:szCs w:val="28"/>
        </w:rPr>
        <w:t>of</w:t>
      </w:r>
      <w:proofErr w:type="spellEnd"/>
      <w:r w:rsidRPr="00224776">
        <w:rPr>
          <w:rStyle w:val="af1"/>
          <w:rFonts w:eastAsia="MS Mincho"/>
          <w:sz w:val="28"/>
          <w:szCs w:val="28"/>
        </w:rPr>
        <w:t xml:space="preserve"> </w:t>
      </w:r>
      <w:proofErr w:type="spellStart"/>
      <w:r w:rsidRPr="00224776">
        <w:rPr>
          <w:rStyle w:val="af1"/>
          <w:rFonts w:eastAsia="MS Mincho"/>
          <w:sz w:val="28"/>
          <w:szCs w:val="28"/>
        </w:rPr>
        <w:t>Chinese</w:t>
      </w:r>
      <w:proofErr w:type="spellEnd"/>
      <w:r w:rsidRPr="00224776">
        <w:rPr>
          <w:rStyle w:val="af1"/>
          <w:rFonts w:eastAsia="MS Mincho"/>
          <w:sz w:val="28"/>
          <w:szCs w:val="28"/>
        </w:rPr>
        <w:t xml:space="preserve"> </w:t>
      </w:r>
      <w:proofErr w:type="spellStart"/>
      <w:r w:rsidRPr="00224776">
        <w:rPr>
          <w:rStyle w:val="af1"/>
          <w:rFonts w:eastAsia="MS Mincho"/>
          <w:sz w:val="28"/>
          <w:szCs w:val="28"/>
        </w:rPr>
        <w:t>Governance</w:t>
      </w:r>
      <w:proofErr w:type="spellEnd"/>
      <w:r w:rsidRPr="00224776">
        <w:rPr>
          <w:sz w:val="28"/>
          <w:szCs w:val="28"/>
        </w:rPr>
        <w:t xml:space="preserve">, 9 (4), </w:t>
      </w:r>
      <w:proofErr w:type="spellStart"/>
      <w:r w:rsidRPr="00224776">
        <w:rPr>
          <w:sz w:val="28"/>
          <w:szCs w:val="28"/>
        </w:rPr>
        <w:t>pp</w:t>
      </w:r>
      <w:proofErr w:type="spellEnd"/>
      <w:r w:rsidRPr="00224776">
        <w:rPr>
          <w:sz w:val="28"/>
          <w:szCs w:val="28"/>
        </w:rPr>
        <w:t>. 453–482.</w:t>
      </w:r>
      <w:r w:rsidR="00824EBE">
        <w:rPr>
          <w:sz w:val="28"/>
          <w:szCs w:val="28"/>
          <w:lang w:val="en-US"/>
        </w:rPr>
        <w:t xml:space="preserve"> </w:t>
      </w:r>
      <w:hyperlink r:id="rId69" w:tgtFrame="_blank" w:history="1">
        <w:r w:rsidRPr="00224776">
          <w:rPr>
            <w:rStyle w:val="af0"/>
            <w:color w:val="3584E4"/>
            <w:sz w:val="28"/>
            <w:szCs w:val="28"/>
          </w:rPr>
          <w:t>https://doi.org/10.1080/23812346.2024.2389495</w:t>
        </w:r>
      </w:hyperlink>
      <w:r w:rsidRPr="00224776">
        <w:rPr>
          <w:sz w:val="28"/>
          <w:szCs w:val="28"/>
        </w:rPr>
        <w:t>.</w:t>
      </w:r>
    </w:p>
    <w:p w14:paraId="22A63326" w14:textId="2439BF9B" w:rsidR="00D67115" w:rsidRPr="00224776" w:rsidRDefault="00D67115" w:rsidP="00D67115">
      <w:pPr>
        <w:pStyle w:val="a6"/>
        <w:numPr>
          <w:ilvl w:val="0"/>
          <w:numId w:val="17"/>
        </w:numPr>
        <w:spacing w:before="0" w:beforeAutospacing="0" w:after="0" w:afterAutospacing="0"/>
        <w:ind w:left="0" w:firstLine="0"/>
        <w:jc w:val="both"/>
        <w:rPr>
          <w:sz w:val="28"/>
          <w:szCs w:val="28"/>
          <w:lang w:val="en-US"/>
        </w:rPr>
      </w:pPr>
      <w:r w:rsidRPr="00224776">
        <w:rPr>
          <w:sz w:val="28"/>
          <w:szCs w:val="28"/>
          <w:lang w:val="en-US"/>
        </w:rPr>
        <w:t>Wang, C., Zhang, X. (2024) Governance Capacity, Social Justice, Social Security, and Institutionalized Political Participation in China: A Moderated Mediation Model.</w:t>
      </w:r>
      <w:r w:rsidR="005A1991">
        <w:rPr>
          <w:sz w:val="28"/>
          <w:szCs w:val="28"/>
          <w:lang w:val="en-US"/>
        </w:rPr>
        <w:t xml:space="preserve"> </w:t>
      </w:r>
      <w:r w:rsidRPr="00224776">
        <w:rPr>
          <w:rStyle w:val="af1"/>
          <w:rFonts w:eastAsia="MS Mincho"/>
          <w:sz w:val="28"/>
          <w:szCs w:val="28"/>
          <w:lang w:val="en-US"/>
        </w:rPr>
        <w:t>Chinese Public Administration Review</w:t>
      </w:r>
      <w:r w:rsidRPr="00224776">
        <w:rPr>
          <w:sz w:val="28"/>
          <w:szCs w:val="28"/>
          <w:lang w:val="en-US"/>
        </w:rPr>
        <w:t>, 15 (3), pp. 194–206.</w:t>
      </w:r>
      <w:r w:rsidR="005A1991">
        <w:rPr>
          <w:sz w:val="28"/>
          <w:szCs w:val="28"/>
          <w:lang w:val="en-US"/>
        </w:rPr>
        <w:t xml:space="preserve"> </w:t>
      </w:r>
      <w:hyperlink r:id="rId70" w:tgtFrame="_blank" w:history="1">
        <w:r w:rsidRPr="00224776">
          <w:rPr>
            <w:rStyle w:val="af0"/>
            <w:color w:val="3584E4"/>
            <w:sz w:val="28"/>
            <w:szCs w:val="28"/>
            <w:lang w:val="en-US"/>
          </w:rPr>
          <w:t>https://doi.org/10.1177/15396754241252978</w:t>
        </w:r>
      </w:hyperlink>
      <w:r w:rsidRPr="00224776">
        <w:rPr>
          <w:sz w:val="28"/>
          <w:szCs w:val="28"/>
          <w:lang w:val="en-US"/>
        </w:rPr>
        <w:t>.</w:t>
      </w:r>
      <w:r w:rsidR="00CB1C60" w:rsidRPr="00224776">
        <w:rPr>
          <w:sz w:val="28"/>
          <w:szCs w:val="28"/>
          <w:lang w:val="en-US"/>
        </w:rPr>
        <w:t xml:space="preserve"> </w:t>
      </w:r>
      <w:hyperlink r:id="rId71" w:history="1">
        <w:r w:rsidR="005A1991" w:rsidRPr="009C51BF">
          <w:rPr>
            <w:rStyle w:val="af0"/>
            <w:sz w:val="28"/>
            <w:szCs w:val="28"/>
            <w:lang w:val="en-US"/>
          </w:rPr>
          <w:t>https://elibrary.ru/dzhlsd</w:t>
        </w:r>
      </w:hyperlink>
      <w:r w:rsidR="00CB1C60" w:rsidRPr="00CB7E71">
        <w:rPr>
          <w:sz w:val="28"/>
          <w:szCs w:val="28"/>
          <w:lang w:val="en-US"/>
        </w:rPr>
        <w:t>.</w:t>
      </w:r>
    </w:p>
    <w:p w14:paraId="6DC36323" w14:textId="77777777" w:rsidR="005C1813" w:rsidRPr="00224776" w:rsidRDefault="005C1813" w:rsidP="005C1813">
      <w:pPr>
        <w:pStyle w:val="a9"/>
        <w:adjustRightInd w:val="0"/>
        <w:snapToGrid w:val="0"/>
        <w:spacing w:after="0"/>
        <w:ind w:left="0"/>
        <w:contextualSpacing w:val="0"/>
        <w:jc w:val="both"/>
        <w:rPr>
          <w:rFonts w:ascii="Times New Roman" w:hAnsi="Times New Roman" w:cs="Times New Roman"/>
          <w:color w:val="000000" w:themeColor="text1"/>
          <w:sz w:val="28"/>
          <w:szCs w:val="28"/>
          <w:lang w:val="en-US"/>
        </w:rPr>
      </w:pPr>
    </w:p>
    <w:sectPr w:rsidR="005C1813" w:rsidRPr="00224776" w:rsidSect="008933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9FE93" w14:textId="77777777" w:rsidR="004458D7" w:rsidRDefault="004458D7" w:rsidP="00EE422E">
      <w:r>
        <w:separator/>
      </w:r>
    </w:p>
  </w:endnote>
  <w:endnote w:type="continuationSeparator" w:id="0">
    <w:p w14:paraId="18FA1B93" w14:textId="77777777" w:rsidR="004458D7" w:rsidRDefault="004458D7" w:rsidP="00EE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D1CFC" w14:textId="77777777" w:rsidR="004458D7" w:rsidRDefault="004458D7" w:rsidP="00EE422E">
      <w:r>
        <w:separator/>
      </w:r>
    </w:p>
  </w:footnote>
  <w:footnote w:type="continuationSeparator" w:id="0">
    <w:p w14:paraId="77099C23" w14:textId="77777777" w:rsidR="004458D7" w:rsidRDefault="004458D7" w:rsidP="00EE4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A0C"/>
    <w:multiLevelType w:val="hybridMultilevel"/>
    <w:tmpl w:val="909C4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E26638"/>
    <w:multiLevelType w:val="hybridMultilevel"/>
    <w:tmpl w:val="46B64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330CB"/>
    <w:multiLevelType w:val="hybridMultilevel"/>
    <w:tmpl w:val="78BADF9C"/>
    <w:lvl w:ilvl="0" w:tplc="AA10A7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FBA6AF2"/>
    <w:multiLevelType w:val="hybridMultilevel"/>
    <w:tmpl w:val="78E2E52E"/>
    <w:lvl w:ilvl="0" w:tplc="C7FE10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0551557"/>
    <w:multiLevelType w:val="hybridMultilevel"/>
    <w:tmpl w:val="CB7AAE14"/>
    <w:lvl w:ilvl="0" w:tplc="C27C95B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3A5270"/>
    <w:multiLevelType w:val="hybridMultilevel"/>
    <w:tmpl w:val="627464E4"/>
    <w:lvl w:ilvl="0" w:tplc="F14233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E692962"/>
    <w:multiLevelType w:val="hybridMultilevel"/>
    <w:tmpl w:val="E18A22F6"/>
    <w:lvl w:ilvl="0" w:tplc="9D8A47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44A3CEB"/>
    <w:multiLevelType w:val="hybridMultilevel"/>
    <w:tmpl w:val="821E5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5B651B"/>
    <w:multiLevelType w:val="hybridMultilevel"/>
    <w:tmpl w:val="0EE8508A"/>
    <w:lvl w:ilvl="0" w:tplc="9724AB8A">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513F72"/>
    <w:multiLevelType w:val="multilevel"/>
    <w:tmpl w:val="7FDA5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419E5"/>
    <w:multiLevelType w:val="hybridMultilevel"/>
    <w:tmpl w:val="CB7AAE14"/>
    <w:lvl w:ilvl="0" w:tplc="C27C95B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735C2A"/>
    <w:multiLevelType w:val="multilevel"/>
    <w:tmpl w:val="F04C4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822267"/>
    <w:multiLevelType w:val="hybridMultilevel"/>
    <w:tmpl w:val="821E5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135E64"/>
    <w:multiLevelType w:val="hybridMultilevel"/>
    <w:tmpl w:val="CB7AAE14"/>
    <w:lvl w:ilvl="0" w:tplc="C27C95B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4D3297"/>
    <w:multiLevelType w:val="multilevel"/>
    <w:tmpl w:val="223A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21CBE"/>
    <w:multiLevelType w:val="multilevel"/>
    <w:tmpl w:val="BE823C7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786AEE"/>
    <w:multiLevelType w:val="hybridMultilevel"/>
    <w:tmpl w:val="46B64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461ECB"/>
    <w:multiLevelType w:val="hybridMultilevel"/>
    <w:tmpl w:val="058C429A"/>
    <w:lvl w:ilvl="0" w:tplc="FFFFFFFF">
      <w:start w:val="1"/>
      <w:numFmt w:val="decimal"/>
      <w:lvlText w:val="%1."/>
      <w:lvlJc w:val="left"/>
      <w:pPr>
        <w:ind w:left="19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3626990">
    <w:abstractNumId w:val="5"/>
  </w:num>
  <w:num w:numId="2" w16cid:durableId="1994794064">
    <w:abstractNumId w:val="2"/>
  </w:num>
  <w:num w:numId="3" w16cid:durableId="176316628">
    <w:abstractNumId w:val="3"/>
  </w:num>
  <w:num w:numId="4" w16cid:durableId="619721129">
    <w:abstractNumId w:val="6"/>
  </w:num>
  <w:num w:numId="5" w16cid:durableId="1013534356">
    <w:abstractNumId w:val="14"/>
  </w:num>
  <w:num w:numId="6" w16cid:durableId="2114472495">
    <w:abstractNumId w:val="7"/>
  </w:num>
  <w:num w:numId="7" w16cid:durableId="2139687532">
    <w:abstractNumId w:val="8"/>
  </w:num>
  <w:num w:numId="8" w16cid:durableId="1756241324">
    <w:abstractNumId w:val="13"/>
  </w:num>
  <w:num w:numId="9" w16cid:durableId="725757991">
    <w:abstractNumId w:val="12"/>
  </w:num>
  <w:num w:numId="10" w16cid:durableId="1150948499">
    <w:abstractNumId w:val="4"/>
  </w:num>
  <w:num w:numId="11" w16cid:durableId="220021533">
    <w:abstractNumId w:val="10"/>
  </w:num>
  <w:num w:numId="12" w16cid:durableId="1674993496">
    <w:abstractNumId w:val="11"/>
  </w:num>
  <w:num w:numId="13" w16cid:durableId="1713265060">
    <w:abstractNumId w:val="9"/>
  </w:num>
  <w:num w:numId="14" w16cid:durableId="432015487">
    <w:abstractNumId w:val="17"/>
  </w:num>
  <w:num w:numId="15" w16cid:durableId="677778392">
    <w:abstractNumId w:val="16"/>
  </w:num>
  <w:num w:numId="16" w16cid:durableId="1190726457">
    <w:abstractNumId w:val="0"/>
  </w:num>
  <w:num w:numId="17" w16cid:durableId="1682857601">
    <w:abstractNumId w:val="1"/>
  </w:num>
  <w:num w:numId="18" w16cid:durableId="18322154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82B"/>
    <w:rsid w:val="000016D9"/>
    <w:rsid w:val="000078E8"/>
    <w:rsid w:val="00007A1E"/>
    <w:rsid w:val="00010C71"/>
    <w:rsid w:val="000129FF"/>
    <w:rsid w:val="00012F1A"/>
    <w:rsid w:val="00013A8E"/>
    <w:rsid w:val="000141CC"/>
    <w:rsid w:val="00021B60"/>
    <w:rsid w:val="000231CA"/>
    <w:rsid w:val="00023758"/>
    <w:rsid w:val="00023F62"/>
    <w:rsid w:val="00024787"/>
    <w:rsid w:val="0002549B"/>
    <w:rsid w:val="00040016"/>
    <w:rsid w:val="000414AE"/>
    <w:rsid w:val="0004285A"/>
    <w:rsid w:val="00050C18"/>
    <w:rsid w:val="000525A0"/>
    <w:rsid w:val="00054003"/>
    <w:rsid w:val="000600C9"/>
    <w:rsid w:val="00060119"/>
    <w:rsid w:val="000650F1"/>
    <w:rsid w:val="00067908"/>
    <w:rsid w:val="000722A6"/>
    <w:rsid w:val="0008009B"/>
    <w:rsid w:val="00080A0A"/>
    <w:rsid w:val="000818BA"/>
    <w:rsid w:val="000833FC"/>
    <w:rsid w:val="00083FF8"/>
    <w:rsid w:val="00084423"/>
    <w:rsid w:val="00087204"/>
    <w:rsid w:val="00092089"/>
    <w:rsid w:val="00093FF0"/>
    <w:rsid w:val="00095AC1"/>
    <w:rsid w:val="000A19DE"/>
    <w:rsid w:val="000A227A"/>
    <w:rsid w:val="000A294D"/>
    <w:rsid w:val="000A30BF"/>
    <w:rsid w:val="000B055D"/>
    <w:rsid w:val="000B3369"/>
    <w:rsid w:val="000B7316"/>
    <w:rsid w:val="000C1F79"/>
    <w:rsid w:val="000C478D"/>
    <w:rsid w:val="000C7E8B"/>
    <w:rsid w:val="000D2F22"/>
    <w:rsid w:val="000D41F6"/>
    <w:rsid w:val="000D588B"/>
    <w:rsid w:val="000D715D"/>
    <w:rsid w:val="000E074D"/>
    <w:rsid w:val="000E2CC0"/>
    <w:rsid w:val="000E302D"/>
    <w:rsid w:val="000E575D"/>
    <w:rsid w:val="000E6168"/>
    <w:rsid w:val="000E662B"/>
    <w:rsid w:val="000F16CB"/>
    <w:rsid w:val="000F517C"/>
    <w:rsid w:val="000F59C5"/>
    <w:rsid w:val="000F7BB5"/>
    <w:rsid w:val="00100B13"/>
    <w:rsid w:val="00106CB6"/>
    <w:rsid w:val="001161A8"/>
    <w:rsid w:val="0011649C"/>
    <w:rsid w:val="001209ED"/>
    <w:rsid w:val="00125A48"/>
    <w:rsid w:val="001331CB"/>
    <w:rsid w:val="00134542"/>
    <w:rsid w:val="0013658D"/>
    <w:rsid w:val="00141240"/>
    <w:rsid w:val="00147BEA"/>
    <w:rsid w:val="00150872"/>
    <w:rsid w:val="00154E36"/>
    <w:rsid w:val="0016618F"/>
    <w:rsid w:val="00172783"/>
    <w:rsid w:val="00181733"/>
    <w:rsid w:val="00186567"/>
    <w:rsid w:val="00190647"/>
    <w:rsid w:val="0019067A"/>
    <w:rsid w:val="00193104"/>
    <w:rsid w:val="0019482B"/>
    <w:rsid w:val="001A1840"/>
    <w:rsid w:val="001B5019"/>
    <w:rsid w:val="001B73E3"/>
    <w:rsid w:val="001C2CCF"/>
    <w:rsid w:val="001C5D39"/>
    <w:rsid w:val="001D4652"/>
    <w:rsid w:val="001D57A0"/>
    <w:rsid w:val="001E032A"/>
    <w:rsid w:val="001E4F26"/>
    <w:rsid w:val="001E6029"/>
    <w:rsid w:val="001F2986"/>
    <w:rsid w:val="002044B1"/>
    <w:rsid w:val="00210C41"/>
    <w:rsid w:val="00211AAD"/>
    <w:rsid w:val="00222E9D"/>
    <w:rsid w:val="00224625"/>
    <w:rsid w:val="00224776"/>
    <w:rsid w:val="0023404B"/>
    <w:rsid w:val="0024191D"/>
    <w:rsid w:val="00241A4D"/>
    <w:rsid w:val="00246207"/>
    <w:rsid w:val="002505ED"/>
    <w:rsid w:val="00250C96"/>
    <w:rsid w:val="00251290"/>
    <w:rsid w:val="00256CC9"/>
    <w:rsid w:val="00271000"/>
    <w:rsid w:val="00282A53"/>
    <w:rsid w:val="002A3B0B"/>
    <w:rsid w:val="002A63BC"/>
    <w:rsid w:val="002B4CEF"/>
    <w:rsid w:val="002B526A"/>
    <w:rsid w:val="002C25A8"/>
    <w:rsid w:val="002E6462"/>
    <w:rsid w:val="002F0367"/>
    <w:rsid w:val="002F1C09"/>
    <w:rsid w:val="002F4276"/>
    <w:rsid w:val="002F521E"/>
    <w:rsid w:val="00305BF6"/>
    <w:rsid w:val="00306B04"/>
    <w:rsid w:val="0031319B"/>
    <w:rsid w:val="00313F06"/>
    <w:rsid w:val="00315F05"/>
    <w:rsid w:val="00316577"/>
    <w:rsid w:val="00321B67"/>
    <w:rsid w:val="003257B4"/>
    <w:rsid w:val="00327D84"/>
    <w:rsid w:val="00335F3C"/>
    <w:rsid w:val="003421E6"/>
    <w:rsid w:val="0034424A"/>
    <w:rsid w:val="003443D3"/>
    <w:rsid w:val="00344529"/>
    <w:rsid w:val="00350A99"/>
    <w:rsid w:val="0035655E"/>
    <w:rsid w:val="00364D9E"/>
    <w:rsid w:val="00364F46"/>
    <w:rsid w:val="00380301"/>
    <w:rsid w:val="003819CD"/>
    <w:rsid w:val="00382107"/>
    <w:rsid w:val="003877D7"/>
    <w:rsid w:val="00387A3D"/>
    <w:rsid w:val="003A0327"/>
    <w:rsid w:val="003A4A06"/>
    <w:rsid w:val="003A7DCB"/>
    <w:rsid w:val="003B2FD1"/>
    <w:rsid w:val="003B34D3"/>
    <w:rsid w:val="003B454D"/>
    <w:rsid w:val="003C32AA"/>
    <w:rsid w:val="003C3BCE"/>
    <w:rsid w:val="003C6625"/>
    <w:rsid w:val="003D2CF8"/>
    <w:rsid w:val="003D3C8A"/>
    <w:rsid w:val="003D4012"/>
    <w:rsid w:val="003D5C1C"/>
    <w:rsid w:val="003E6BE4"/>
    <w:rsid w:val="003F7EE3"/>
    <w:rsid w:val="00403007"/>
    <w:rsid w:val="00403AA1"/>
    <w:rsid w:val="00404C60"/>
    <w:rsid w:val="004075B5"/>
    <w:rsid w:val="00407D14"/>
    <w:rsid w:val="004127D6"/>
    <w:rsid w:val="004140C5"/>
    <w:rsid w:val="00415F37"/>
    <w:rsid w:val="00417BA7"/>
    <w:rsid w:val="0042522E"/>
    <w:rsid w:val="004266F6"/>
    <w:rsid w:val="004269F5"/>
    <w:rsid w:val="004345F4"/>
    <w:rsid w:val="00435328"/>
    <w:rsid w:val="00436C9E"/>
    <w:rsid w:val="004409D8"/>
    <w:rsid w:val="0044329C"/>
    <w:rsid w:val="004458D7"/>
    <w:rsid w:val="0045017A"/>
    <w:rsid w:val="0045124B"/>
    <w:rsid w:val="00454AE1"/>
    <w:rsid w:val="0045559C"/>
    <w:rsid w:val="00462028"/>
    <w:rsid w:val="00466BDC"/>
    <w:rsid w:val="00470D12"/>
    <w:rsid w:val="004725C4"/>
    <w:rsid w:val="004853B5"/>
    <w:rsid w:val="00486A81"/>
    <w:rsid w:val="00493BFB"/>
    <w:rsid w:val="004A077B"/>
    <w:rsid w:val="004A3179"/>
    <w:rsid w:val="004B1F3F"/>
    <w:rsid w:val="004B26F3"/>
    <w:rsid w:val="004B50F8"/>
    <w:rsid w:val="004B62D0"/>
    <w:rsid w:val="004B67D1"/>
    <w:rsid w:val="004C1937"/>
    <w:rsid w:val="004C3445"/>
    <w:rsid w:val="004D2C57"/>
    <w:rsid w:val="004E5DF4"/>
    <w:rsid w:val="004F47AF"/>
    <w:rsid w:val="004F6313"/>
    <w:rsid w:val="00500773"/>
    <w:rsid w:val="00513405"/>
    <w:rsid w:val="0051671F"/>
    <w:rsid w:val="005276C3"/>
    <w:rsid w:val="005304BC"/>
    <w:rsid w:val="00533627"/>
    <w:rsid w:val="00547226"/>
    <w:rsid w:val="00547B89"/>
    <w:rsid w:val="00557499"/>
    <w:rsid w:val="00560305"/>
    <w:rsid w:val="00560DC0"/>
    <w:rsid w:val="00567171"/>
    <w:rsid w:val="0057159B"/>
    <w:rsid w:val="00572482"/>
    <w:rsid w:val="00573530"/>
    <w:rsid w:val="0057456D"/>
    <w:rsid w:val="00576181"/>
    <w:rsid w:val="00583D98"/>
    <w:rsid w:val="00584D56"/>
    <w:rsid w:val="00597B0B"/>
    <w:rsid w:val="005A1991"/>
    <w:rsid w:val="005A2AFD"/>
    <w:rsid w:val="005A52EF"/>
    <w:rsid w:val="005A7182"/>
    <w:rsid w:val="005A7A41"/>
    <w:rsid w:val="005B12A8"/>
    <w:rsid w:val="005B592F"/>
    <w:rsid w:val="005C1813"/>
    <w:rsid w:val="005D003D"/>
    <w:rsid w:val="005D16EC"/>
    <w:rsid w:val="005D1C3C"/>
    <w:rsid w:val="005D2485"/>
    <w:rsid w:val="005D4041"/>
    <w:rsid w:val="005D46F9"/>
    <w:rsid w:val="005D5B9F"/>
    <w:rsid w:val="005E078B"/>
    <w:rsid w:val="005E0FD6"/>
    <w:rsid w:val="005E2D27"/>
    <w:rsid w:val="005E3632"/>
    <w:rsid w:val="005E678B"/>
    <w:rsid w:val="005F5B3F"/>
    <w:rsid w:val="005F619F"/>
    <w:rsid w:val="00602A37"/>
    <w:rsid w:val="00603738"/>
    <w:rsid w:val="00607CEB"/>
    <w:rsid w:val="00617F83"/>
    <w:rsid w:val="00622A59"/>
    <w:rsid w:val="00632642"/>
    <w:rsid w:val="006417F7"/>
    <w:rsid w:val="00642074"/>
    <w:rsid w:val="00644968"/>
    <w:rsid w:val="00646176"/>
    <w:rsid w:val="006566D8"/>
    <w:rsid w:val="006600CA"/>
    <w:rsid w:val="00661DDE"/>
    <w:rsid w:val="00662699"/>
    <w:rsid w:val="006650C5"/>
    <w:rsid w:val="00690E73"/>
    <w:rsid w:val="00697D4A"/>
    <w:rsid w:val="006B3948"/>
    <w:rsid w:val="006B6E5F"/>
    <w:rsid w:val="006C0914"/>
    <w:rsid w:val="006C117B"/>
    <w:rsid w:val="006C1EC2"/>
    <w:rsid w:val="006C246D"/>
    <w:rsid w:val="006C3522"/>
    <w:rsid w:val="006C706E"/>
    <w:rsid w:val="006D2FD4"/>
    <w:rsid w:val="006D66F7"/>
    <w:rsid w:val="006D6F87"/>
    <w:rsid w:val="006D77E0"/>
    <w:rsid w:val="006D7CFF"/>
    <w:rsid w:val="006E3D3D"/>
    <w:rsid w:val="006F0D00"/>
    <w:rsid w:val="006F12E1"/>
    <w:rsid w:val="006F72FB"/>
    <w:rsid w:val="006F7E05"/>
    <w:rsid w:val="00700BD4"/>
    <w:rsid w:val="00706208"/>
    <w:rsid w:val="007065F4"/>
    <w:rsid w:val="00713509"/>
    <w:rsid w:val="0071474E"/>
    <w:rsid w:val="00720FA9"/>
    <w:rsid w:val="00722035"/>
    <w:rsid w:val="00722B33"/>
    <w:rsid w:val="00723238"/>
    <w:rsid w:val="0073619E"/>
    <w:rsid w:val="00741281"/>
    <w:rsid w:val="00744AC2"/>
    <w:rsid w:val="0074526A"/>
    <w:rsid w:val="00757178"/>
    <w:rsid w:val="0076749A"/>
    <w:rsid w:val="00772C69"/>
    <w:rsid w:val="00775CA7"/>
    <w:rsid w:val="00781DB4"/>
    <w:rsid w:val="007834BB"/>
    <w:rsid w:val="007A6BEF"/>
    <w:rsid w:val="007B783C"/>
    <w:rsid w:val="007D6FC2"/>
    <w:rsid w:val="007D7815"/>
    <w:rsid w:val="007E0BDE"/>
    <w:rsid w:val="007E3B56"/>
    <w:rsid w:val="007F3F8B"/>
    <w:rsid w:val="00800BF6"/>
    <w:rsid w:val="0080137A"/>
    <w:rsid w:val="008128B3"/>
    <w:rsid w:val="008160B7"/>
    <w:rsid w:val="0082194B"/>
    <w:rsid w:val="00824EBE"/>
    <w:rsid w:val="008318F9"/>
    <w:rsid w:val="008348DC"/>
    <w:rsid w:val="008355BD"/>
    <w:rsid w:val="00837ECB"/>
    <w:rsid w:val="00837FFD"/>
    <w:rsid w:val="00841A04"/>
    <w:rsid w:val="00842A8D"/>
    <w:rsid w:val="00843517"/>
    <w:rsid w:val="00844F59"/>
    <w:rsid w:val="008452FF"/>
    <w:rsid w:val="008501FF"/>
    <w:rsid w:val="00853E8F"/>
    <w:rsid w:val="008542C3"/>
    <w:rsid w:val="00855F6F"/>
    <w:rsid w:val="008619E4"/>
    <w:rsid w:val="00866A05"/>
    <w:rsid w:val="008716A1"/>
    <w:rsid w:val="00874262"/>
    <w:rsid w:val="008757F1"/>
    <w:rsid w:val="00881096"/>
    <w:rsid w:val="008854A9"/>
    <w:rsid w:val="008867D6"/>
    <w:rsid w:val="008879E1"/>
    <w:rsid w:val="00892D1F"/>
    <w:rsid w:val="00893326"/>
    <w:rsid w:val="00893C01"/>
    <w:rsid w:val="00895F89"/>
    <w:rsid w:val="00897956"/>
    <w:rsid w:val="008A403C"/>
    <w:rsid w:val="008B6902"/>
    <w:rsid w:val="008C6D73"/>
    <w:rsid w:val="008D054A"/>
    <w:rsid w:val="008D33EF"/>
    <w:rsid w:val="008D5DB4"/>
    <w:rsid w:val="008D7B0D"/>
    <w:rsid w:val="008E1AF0"/>
    <w:rsid w:val="008E7DE0"/>
    <w:rsid w:val="008F01B5"/>
    <w:rsid w:val="00901577"/>
    <w:rsid w:val="00912C8E"/>
    <w:rsid w:val="0092018B"/>
    <w:rsid w:val="00921564"/>
    <w:rsid w:val="0092424E"/>
    <w:rsid w:val="009272E2"/>
    <w:rsid w:val="00932306"/>
    <w:rsid w:val="009368C5"/>
    <w:rsid w:val="00941EB2"/>
    <w:rsid w:val="00942458"/>
    <w:rsid w:val="00942B11"/>
    <w:rsid w:val="00942D5D"/>
    <w:rsid w:val="00952AC4"/>
    <w:rsid w:val="00960DFE"/>
    <w:rsid w:val="00961F63"/>
    <w:rsid w:val="0096229E"/>
    <w:rsid w:val="00973F10"/>
    <w:rsid w:val="00975AFF"/>
    <w:rsid w:val="009817EC"/>
    <w:rsid w:val="00982E1C"/>
    <w:rsid w:val="00985D5A"/>
    <w:rsid w:val="009878BB"/>
    <w:rsid w:val="00995C45"/>
    <w:rsid w:val="009A21AD"/>
    <w:rsid w:val="009A7A3B"/>
    <w:rsid w:val="009B10BD"/>
    <w:rsid w:val="009B74B2"/>
    <w:rsid w:val="009C0E30"/>
    <w:rsid w:val="009C23A1"/>
    <w:rsid w:val="009C411A"/>
    <w:rsid w:val="009C4341"/>
    <w:rsid w:val="009D6218"/>
    <w:rsid w:val="009D6AF6"/>
    <w:rsid w:val="009D6BB4"/>
    <w:rsid w:val="009E3A23"/>
    <w:rsid w:val="009E583E"/>
    <w:rsid w:val="009F2E3F"/>
    <w:rsid w:val="009F5546"/>
    <w:rsid w:val="00A01CE5"/>
    <w:rsid w:val="00A119B8"/>
    <w:rsid w:val="00A11B04"/>
    <w:rsid w:val="00A25A30"/>
    <w:rsid w:val="00A30F78"/>
    <w:rsid w:val="00A319D9"/>
    <w:rsid w:val="00A33FF6"/>
    <w:rsid w:val="00A41E5D"/>
    <w:rsid w:val="00A43111"/>
    <w:rsid w:val="00A43481"/>
    <w:rsid w:val="00A45E4A"/>
    <w:rsid w:val="00A5660B"/>
    <w:rsid w:val="00A64005"/>
    <w:rsid w:val="00A77FD5"/>
    <w:rsid w:val="00A84F71"/>
    <w:rsid w:val="00A9013F"/>
    <w:rsid w:val="00A903DC"/>
    <w:rsid w:val="00A94F4A"/>
    <w:rsid w:val="00A95D14"/>
    <w:rsid w:val="00AA3651"/>
    <w:rsid w:val="00AA6050"/>
    <w:rsid w:val="00AA776C"/>
    <w:rsid w:val="00AA7CB4"/>
    <w:rsid w:val="00AB1D5A"/>
    <w:rsid w:val="00AB259F"/>
    <w:rsid w:val="00AB446D"/>
    <w:rsid w:val="00AB4A15"/>
    <w:rsid w:val="00AB4EC5"/>
    <w:rsid w:val="00AB79F5"/>
    <w:rsid w:val="00AB7D6E"/>
    <w:rsid w:val="00AC478A"/>
    <w:rsid w:val="00AC7199"/>
    <w:rsid w:val="00AD0951"/>
    <w:rsid w:val="00AD207D"/>
    <w:rsid w:val="00AD2476"/>
    <w:rsid w:val="00AD40B0"/>
    <w:rsid w:val="00AD5A04"/>
    <w:rsid w:val="00AD5F15"/>
    <w:rsid w:val="00AE0C95"/>
    <w:rsid w:val="00AE13F9"/>
    <w:rsid w:val="00AF3130"/>
    <w:rsid w:val="00B0631F"/>
    <w:rsid w:val="00B100F1"/>
    <w:rsid w:val="00B166C7"/>
    <w:rsid w:val="00B169E4"/>
    <w:rsid w:val="00B20132"/>
    <w:rsid w:val="00B20F14"/>
    <w:rsid w:val="00B22861"/>
    <w:rsid w:val="00B229EF"/>
    <w:rsid w:val="00B238E4"/>
    <w:rsid w:val="00B23B31"/>
    <w:rsid w:val="00B265E6"/>
    <w:rsid w:val="00B349C5"/>
    <w:rsid w:val="00B34AD6"/>
    <w:rsid w:val="00B52755"/>
    <w:rsid w:val="00B5296C"/>
    <w:rsid w:val="00B545C6"/>
    <w:rsid w:val="00B63B17"/>
    <w:rsid w:val="00B64F37"/>
    <w:rsid w:val="00B65440"/>
    <w:rsid w:val="00B714DB"/>
    <w:rsid w:val="00B727B1"/>
    <w:rsid w:val="00B72CD3"/>
    <w:rsid w:val="00B76FAC"/>
    <w:rsid w:val="00B8038A"/>
    <w:rsid w:val="00B8392E"/>
    <w:rsid w:val="00B83990"/>
    <w:rsid w:val="00B90C09"/>
    <w:rsid w:val="00B93032"/>
    <w:rsid w:val="00B933B6"/>
    <w:rsid w:val="00B972B4"/>
    <w:rsid w:val="00BA12A3"/>
    <w:rsid w:val="00BA2D57"/>
    <w:rsid w:val="00BA31A1"/>
    <w:rsid w:val="00BA34E2"/>
    <w:rsid w:val="00BA5E50"/>
    <w:rsid w:val="00BA75D6"/>
    <w:rsid w:val="00BB1EB6"/>
    <w:rsid w:val="00BC3477"/>
    <w:rsid w:val="00BC65EE"/>
    <w:rsid w:val="00BD60AD"/>
    <w:rsid w:val="00BE0DCF"/>
    <w:rsid w:val="00BE1C9A"/>
    <w:rsid w:val="00BF02B4"/>
    <w:rsid w:val="00BF0530"/>
    <w:rsid w:val="00C06146"/>
    <w:rsid w:val="00C153B6"/>
    <w:rsid w:val="00C169DC"/>
    <w:rsid w:val="00C2003E"/>
    <w:rsid w:val="00C20323"/>
    <w:rsid w:val="00C359EF"/>
    <w:rsid w:val="00C36184"/>
    <w:rsid w:val="00C40B04"/>
    <w:rsid w:val="00C4328E"/>
    <w:rsid w:val="00C43C5B"/>
    <w:rsid w:val="00C47599"/>
    <w:rsid w:val="00C47773"/>
    <w:rsid w:val="00C52152"/>
    <w:rsid w:val="00C557B6"/>
    <w:rsid w:val="00C60743"/>
    <w:rsid w:val="00C66D1D"/>
    <w:rsid w:val="00C7356A"/>
    <w:rsid w:val="00C7540F"/>
    <w:rsid w:val="00C83DA5"/>
    <w:rsid w:val="00C84AFE"/>
    <w:rsid w:val="00C85AE4"/>
    <w:rsid w:val="00C91ABE"/>
    <w:rsid w:val="00C9304C"/>
    <w:rsid w:val="00CA17CF"/>
    <w:rsid w:val="00CB1C60"/>
    <w:rsid w:val="00CB7E71"/>
    <w:rsid w:val="00CC2A6C"/>
    <w:rsid w:val="00CC3F7A"/>
    <w:rsid w:val="00CD1971"/>
    <w:rsid w:val="00CD36C8"/>
    <w:rsid w:val="00CD41C7"/>
    <w:rsid w:val="00CD4480"/>
    <w:rsid w:val="00CE05B9"/>
    <w:rsid w:val="00CE0F8E"/>
    <w:rsid w:val="00CE6779"/>
    <w:rsid w:val="00CF4C67"/>
    <w:rsid w:val="00CF55FB"/>
    <w:rsid w:val="00CF6D8F"/>
    <w:rsid w:val="00D0072F"/>
    <w:rsid w:val="00D067DF"/>
    <w:rsid w:val="00D100A7"/>
    <w:rsid w:val="00D1233F"/>
    <w:rsid w:val="00D21C6B"/>
    <w:rsid w:val="00D3364A"/>
    <w:rsid w:val="00D37DCD"/>
    <w:rsid w:val="00D41A67"/>
    <w:rsid w:val="00D44E0F"/>
    <w:rsid w:val="00D51895"/>
    <w:rsid w:val="00D52130"/>
    <w:rsid w:val="00D576E5"/>
    <w:rsid w:val="00D6555E"/>
    <w:rsid w:val="00D67115"/>
    <w:rsid w:val="00D7789E"/>
    <w:rsid w:val="00D8135F"/>
    <w:rsid w:val="00D8307D"/>
    <w:rsid w:val="00D848FF"/>
    <w:rsid w:val="00D86EC7"/>
    <w:rsid w:val="00D937D5"/>
    <w:rsid w:val="00D9462F"/>
    <w:rsid w:val="00DA26B4"/>
    <w:rsid w:val="00DA281E"/>
    <w:rsid w:val="00DA71DB"/>
    <w:rsid w:val="00DB2EC1"/>
    <w:rsid w:val="00DB512A"/>
    <w:rsid w:val="00DB6153"/>
    <w:rsid w:val="00DB6F59"/>
    <w:rsid w:val="00DB732C"/>
    <w:rsid w:val="00DD24C3"/>
    <w:rsid w:val="00DD3C78"/>
    <w:rsid w:val="00DD5578"/>
    <w:rsid w:val="00DD569B"/>
    <w:rsid w:val="00DE4A5D"/>
    <w:rsid w:val="00DF0D77"/>
    <w:rsid w:val="00DF507A"/>
    <w:rsid w:val="00DF5C6F"/>
    <w:rsid w:val="00DF74C3"/>
    <w:rsid w:val="00DF78A0"/>
    <w:rsid w:val="00E0165F"/>
    <w:rsid w:val="00E01DFF"/>
    <w:rsid w:val="00E067D1"/>
    <w:rsid w:val="00E129FB"/>
    <w:rsid w:val="00E13E01"/>
    <w:rsid w:val="00E161D1"/>
    <w:rsid w:val="00E16F26"/>
    <w:rsid w:val="00E2109F"/>
    <w:rsid w:val="00E2128C"/>
    <w:rsid w:val="00E27803"/>
    <w:rsid w:val="00E322F3"/>
    <w:rsid w:val="00E323A5"/>
    <w:rsid w:val="00E342CA"/>
    <w:rsid w:val="00E34937"/>
    <w:rsid w:val="00E34FB5"/>
    <w:rsid w:val="00E37E41"/>
    <w:rsid w:val="00E40291"/>
    <w:rsid w:val="00E42D3D"/>
    <w:rsid w:val="00E4354D"/>
    <w:rsid w:val="00E453B0"/>
    <w:rsid w:val="00E46C54"/>
    <w:rsid w:val="00E52345"/>
    <w:rsid w:val="00E679FD"/>
    <w:rsid w:val="00E67D94"/>
    <w:rsid w:val="00E7024D"/>
    <w:rsid w:val="00E705B6"/>
    <w:rsid w:val="00E727B8"/>
    <w:rsid w:val="00E76A1F"/>
    <w:rsid w:val="00E806CB"/>
    <w:rsid w:val="00E83878"/>
    <w:rsid w:val="00E96852"/>
    <w:rsid w:val="00E97D6E"/>
    <w:rsid w:val="00EA1CC1"/>
    <w:rsid w:val="00EA3B5F"/>
    <w:rsid w:val="00EB32F5"/>
    <w:rsid w:val="00EB61F3"/>
    <w:rsid w:val="00EB628B"/>
    <w:rsid w:val="00EC4201"/>
    <w:rsid w:val="00EC6806"/>
    <w:rsid w:val="00ED0A3F"/>
    <w:rsid w:val="00ED6D0E"/>
    <w:rsid w:val="00ED7B61"/>
    <w:rsid w:val="00ED7F28"/>
    <w:rsid w:val="00EE1221"/>
    <w:rsid w:val="00EE2A35"/>
    <w:rsid w:val="00EE3552"/>
    <w:rsid w:val="00EE422E"/>
    <w:rsid w:val="00EE5E88"/>
    <w:rsid w:val="00EE728E"/>
    <w:rsid w:val="00EF5D5F"/>
    <w:rsid w:val="00F014E1"/>
    <w:rsid w:val="00F03F51"/>
    <w:rsid w:val="00F13913"/>
    <w:rsid w:val="00F21780"/>
    <w:rsid w:val="00F30C9F"/>
    <w:rsid w:val="00F33F56"/>
    <w:rsid w:val="00F42885"/>
    <w:rsid w:val="00F45629"/>
    <w:rsid w:val="00F45D70"/>
    <w:rsid w:val="00F46D9A"/>
    <w:rsid w:val="00F531C6"/>
    <w:rsid w:val="00F55D5E"/>
    <w:rsid w:val="00F66F71"/>
    <w:rsid w:val="00F67F57"/>
    <w:rsid w:val="00F712E3"/>
    <w:rsid w:val="00F75DDC"/>
    <w:rsid w:val="00FA3B6E"/>
    <w:rsid w:val="00FA3F8D"/>
    <w:rsid w:val="00FA58F0"/>
    <w:rsid w:val="00FA5943"/>
    <w:rsid w:val="00FA649B"/>
    <w:rsid w:val="00FC2D92"/>
    <w:rsid w:val="00FC6201"/>
    <w:rsid w:val="00FC7302"/>
    <w:rsid w:val="00FD293E"/>
    <w:rsid w:val="00FD45B6"/>
    <w:rsid w:val="00FE044F"/>
    <w:rsid w:val="00FE2FF8"/>
    <w:rsid w:val="00FE3965"/>
    <w:rsid w:val="00FE4D29"/>
    <w:rsid w:val="00FF6055"/>
    <w:rsid w:val="00FF6FE1"/>
    <w:rsid w:val="00FF79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C827"/>
  <w15:docId w15:val="{B09B2AF3-68D3-4D58-9396-3AB114E5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C18"/>
    <w:pPr>
      <w:spacing w:after="0" w:line="240" w:lineRule="auto"/>
    </w:pPr>
    <w:rPr>
      <w:sz w:val="24"/>
      <w:szCs w:val="24"/>
    </w:rPr>
  </w:style>
  <w:style w:type="paragraph" w:styleId="1">
    <w:name w:val="heading 1"/>
    <w:basedOn w:val="a"/>
    <w:next w:val="a"/>
    <w:link w:val="10"/>
    <w:uiPriority w:val="9"/>
    <w:qFormat/>
    <w:rsid w:val="00AA3651"/>
    <w:pPr>
      <w:keepNext/>
      <w:keepLines/>
      <w:spacing w:line="360" w:lineRule="auto"/>
      <w:ind w:firstLine="709"/>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semiHidden/>
    <w:unhideWhenUsed/>
    <w:qFormat/>
    <w:rsid w:val="00010C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52152"/>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3651"/>
    <w:rPr>
      <w:rFonts w:ascii="Times New Roman" w:eastAsiaTheme="majorEastAsia" w:hAnsi="Times New Roman" w:cstheme="majorBidi"/>
      <w:b/>
      <w:bCs/>
      <w:sz w:val="28"/>
      <w:szCs w:val="28"/>
    </w:rPr>
  </w:style>
  <w:style w:type="paragraph" w:styleId="a3">
    <w:name w:val="Body Text"/>
    <w:basedOn w:val="a"/>
    <w:link w:val="a4"/>
    <w:uiPriority w:val="99"/>
    <w:rsid w:val="0019482B"/>
    <w:pPr>
      <w:tabs>
        <w:tab w:val="left" w:pos="288"/>
      </w:tabs>
      <w:spacing w:after="120" w:line="228" w:lineRule="auto"/>
      <w:ind w:firstLine="288"/>
      <w:jc w:val="both"/>
    </w:pPr>
    <w:rPr>
      <w:rFonts w:ascii="Times New Roman" w:eastAsia="MS Mincho" w:hAnsi="Times New Roman" w:cs="Times New Roman"/>
      <w:sz w:val="20"/>
      <w:szCs w:val="20"/>
    </w:rPr>
  </w:style>
  <w:style w:type="character" w:customStyle="1" w:styleId="a4">
    <w:name w:val="Основной текст Знак"/>
    <w:basedOn w:val="a0"/>
    <w:link w:val="a3"/>
    <w:uiPriority w:val="99"/>
    <w:rsid w:val="0019482B"/>
    <w:rPr>
      <w:rFonts w:ascii="Times New Roman" w:eastAsia="MS Mincho" w:hAnsi="Times New Roman" w:cs="Times New Roman"/>
      <w:sz w:val="20"/>
      <w:szCs w:val="20"/>
    </w:rPr>
  </w:style>
  <w:style w:type="paragraph" w:customStyle="1" w:styleId="tablecolsubhead">
    <w:name w:val="table col subhead"/>
    <w:basedOn w:val="a"/>
    <w:uiPriority w:val="99"/>
    <w:rsid w:val="0019482B"/>
    <w:pPr>
      <w:jc w:val="center"/>
    </w:pPr>
    <w:rPr>
      <w:rFonts w:ascii="Times New Roman" w:eastAsia="Times New Roman" w:hAnsi="Times New Roman" w:cs="Times New Roman"/>
      <w:b/>
      <w:bCs/>
      <w:i/>
      <w:iCs/>
      <w:sz w:val="15"/>
      <w:szCs w:val="15"/>
      <w:lang w:val="en-US"/>
    </w:rPr>
  </w:style>
  <w:style w:type="paragraph" w:customStyle="1" w:styleId="tablecopy">
    <w:name w:val="table copy"/>
    <w:uiPriority w:val="99"/>
    <w:rsid w:val="0019482B"/>
    <w:pPr>
      <w:spacing w:after="0" w:line="240" w:lineRule="auto"/>
      <w:jc w:val="both"/>
    </w:pPr>
    <w:rPr>
      <w:rFonts w:ascii="Times New Roman" w:eastAsia="Times New Roman" w:hAnsi="Times New Roman" w:cs="Times New Roman"/>
      <w:noProof/>
      <w:sz w:val="16"/>
      <w:szCs w:val="16"/>
      <w:lang w:val="en-US"/>
    </w:rPr>
  </w:style>
  <w:style w:type="character" w:styleId="a5">
    <w:name w:val="Strong"/>
    <w:basedOn w:val="a0"/>
    <w:uiPriority w:val="22"/>
    <w:qFormat/>
    <w:rsid w:val="0019482B"/>
    <w:rPr>
      <w:b/>
      <w:bCs/>
    </w:rPr>
  </w:style>
  <w:style w:type="paragraph" w:styleId="a6">
    <w:name w:val="Normal (Web)"/>
    <w:basedOn w:val="a"/>
    <w:uiPriority w:val="99"/>
    <w:unhideWhenUsed/>
    <w:rsid w:val="0019482B"/>
    <w:pPr>
      <w:spacing w:before="100" w:beforeAutospacing="1" w:after="100" w:afterAutospacing="1"/>
    </w:pPr>
    <w:rPr>
      <w:rFonts w:ascii="Times New Roman" w:eastAsia="Times New Roman" w:hAnsi="Times New Roman" w:cs="Times New Roman"/>
      <w:lang w:eastAsia="ru-RU"/>
    </w:rPr>
  </w:style>
  <w:style w:type="paragraph" w:styleId="a7">
    <w:name w:val="Balloon Text"/>
    <w:basedOn w:val="a"/>
    <w:link w:val="a8"/>
    <w:uiPriority w:val="99"/>
    <w:semiHidden/>
    <w:unhideWhenUsed/>
    <w:rsid w:val="006C117B"/>
    <w:rPr>
      <w:rFonts w:ascii="Tahoma" w:hAnsi="Tahoma" w:cs="Tahoma"/>
      <w:sz w:val="16"/>
      <w:szCs w:val="16"/>
    </w:rPr>
  </w:style>
  <w:style w:type="character" w:customStyle="1" w:styleId="a8">
    <w:name w:val="Текст выноски Знак"/>
    <w:basedOn w:val="a0"/>
    <w:link w:val="a7"/>
    <w:uiPriority w:val="99"/>
    <w:semiHidden/>
    <w:rsid w:val="006C117B"/>
    <w:rPr>
      <w:rFonts w:ascii="Tahoma" w:hAnsi="Tahoma" w:cs="Tahoma"/>
      <w:sz w:val="16"/>
      <w:szCs w:val="16"/>
    </w:rPr>
  </w:style>
  <w:style w:type="paragraph" w:styleId="a9">
    <w:name w:val="List Paragraph"/>
    <w:aliases w:val="Маркер,UL,Абзац маркированнный"/>
    <w:basedOn w:val="a"/>
    <w:link w:val="aa"/>
    <w:uiPriority w:val="34"/>
    <w:qFormat/>
    <w:rsid w:val="000078E8"/>
    <w:pPr>
      <w:spacing w:after="160" w:line="259" w:lineRule="auto"/>
      <w:ind w:left="720"/>
      <w:contextualSpacing/>
    </w:pPr>
    <w:rPr>
      <w:sz w:val="22"/>
      <w:szCs w:val="22"/>
    </w:rPr>
  </w:style>
  <w:style w:type="character" w:customStyle="1" w:styleId="aa">
    <w:name w:val="Абзац списка Знак"/>
    <w:aliases w:val="Маркер Знак,UL Знак,Абзац маркированнный Знак"/>
    <w:link w:val="a9"/>
    <w:uiPriority w:val="99"/>
    <w:locked/>
    <w:rsid w:val="000078E8"/>
  </w:style>
  <w:style w:type="paragraph" w:styleId="ab">
    <w:name w:val="footnote text"/>
    <w:aliases w:val="single space,Текст сноски Знак Знак,Текст сноски Знак Знак Знак Знак Знак Знак,Текст сноски Знак Знак Знак Знак Знак Знак Знак Знак Знак,Текст сноски Знак Знак Знак Знак Знак Знак Знак,Текст сноски Знак Знак Знак Знак,сно,Footnote Text Ch"/>
    <w:basedOn w:val="a"/>
    <w:link w:val="ac"/>
    <w:uiPriority w:val="99"/>
    <w:unhideWhenUsed/>
    <w:rsid w:val="00EE422E"/>
    <w:rPr>
      <w:sz w:val="20"/>
      <w:szCs w:val="20"/>
    </w:rPr>
  </w:style>
  <w:style w:type="character" w:customStyle="1" w:styleId="ac">
    <w:name w:val="Текст сноски Знак"/>
    <w:aliases w:val="single space Знак,Текст сноски Знак Знак Знак,Текст сноски Знак Знак Знак Знак Знак Знак Знак1,Текст сноски Знак Знак Знак Знак Знак Знак Знак Знак Знак Знак,Текст сноски Знак Знак Знак Знак Знак Знак Знак Знак,сно Знак"/>
    <w:basedOn w:val="a0"/>
    <w:link w:val="ab"/>
    <w:uiPriority w:val="99"/>
    <w:semiHidden/>
    <w:rsid w:val="00EE422E"/>
    <w:rPr>
      <w:sz w:val="20"/>
      <w:szCs w:val="20"/>
    </w:rPr>
  </w:style>
  <w:style w:type="character" w:styleId="ad">
    <w:name w:val="footnote reference"/>
    <w:basedOn w:val="a0"/>
    <w:uiPriority w:val="99"/>
    <w:unhideWhenUsed/>
    <w:rsid w:val="00EE422E"/>
    <w:rPr>
      <w:vertAlign w:val="superscript"/>
    </w:rPr>
  </w:style>
  <w:style w:type="character" w:customStyle="1" w:styleId="30">
    <w:name w:val="Заголовок 3 Знак"/>
    <w:basedOn w:val="a0"/>
    <w:link w:val="3"/>
    <w:uiPriority w:val="9"/>
    <w:semiHidden/>
    <w:rsid w:val="00C52152"/>
    <w:rPr>
      <w:rFonts w:asciiTheme="majorHAnsi" w:eastAsiaTheme="majorEastAsia" w:hAnsiTheme="majorHAnsi" w:cstheme="majorBidi"/>
      <w:color w:val="243F60" w:themeColor="accent1" w:themeShade="7F"/>
      <w:sz w:val="24"/>
      <w:szCs w:val="24"/>
    </w:rPr>
  </w:style>
  <w:style w:type="paragraph" w:styleId="ae">
    <w:name w:val="Document Map"/>
    <w:basedOn w:val="a"/>
    <w:link w:val="af"/>
    <w:uiPriority w:val="99"/>
    <w:semiHidden/>
    <w:unhideWhenUsed/>
    <w:rsid w:val="0045017A"/>
    <w:rPr>
      <w:rFonts w:ascii="Tahoma" w:hAnsi="Tahoma" w:cs="Tahoma"/>
      <w:sz w:val="16"/>
      <w:szCs w:val="16"/>
    </w:rPr>
  </w:style>
  <w:style w:type="character" w:customStyle="1" w:styleId="af">
    <w:name w:val="Схема документа Знак"/>
    <w:basedOn w:val="a0"/>
    <w:link w:val="ae"/>
    <w:uiPriority w:val="99"/>
    <w:semiHidden/>
    <w:rsid w:val="0045017A"/>
    <w:rPr>
      <w:rFonts w:ascii="Tahoma" w:hAnsi="Tahoma" w:cs="Tahoma"/>
      <w:sz w:val="16"/>
      <w:szCs w:val="16"/>
    </w:rPr>
  </w:style>
  <w:style w:type="character" w:customStyle="1" w:styleId="help">
    <w:name w:val="help"/>
    <w:basedOn w:val="a0"/>
    <w:rsid w:val="009D6AF6"/>
  </w:style>
  <w:style w:type="character" w:customStyle="1" w:styleId="hwtze">
    <w:name w:val="hwtze"/>
    <w:basedOn w:val="a0"/>
    <w:rsid w:val="009D6AF6"/>
  </w:style>
  <w:style w:type="character" w:customStyle="1" w:styleId="rynqvb">
    <w:name w:val="rynqvb"/>
    <w:basedOn w:val="a0"/>
    <w:rsid w:val="009D6AF6"/>
  </w:style>
  <w:style w:type="character" w:customStyle="1" w:styleId="20">
    <w:name w:val="Заголовок 2 Знак"/>
    <w:basedOn w:val="a0"/>
    <w:link w:val="2"/>
    <w:uiPriority w:val="9"/>
    <w:semiHidden/>
    <w:rsid w:val="00010C71"/>
    <w:rPr>
      <w:rFonts w:asciiTheme="majorHAnsi" w:eastAsiaTheme="majorEastAsia" w:hAnsiTheme="majorHAnsi" w:cstheme="majorBidi"/>
      <w:b/>
      <w:bCs/>
      <w:color w:val="4F81BD" w:themeColor="accent1"/>
      <w:sz w:val="26"/>
      <w:szCs w:val="26"/>
    </w:rPr>
  </w:style>
  <w:style w:type="character" w:styleId="af0">
    <w:name w:val="Hyperlink"/>
    <w:basedOn w:val="a0"/>
    <w:uiPriority w:val="99"/>
    <w:unhideWhenUsed/>
    <w:rsid w:val="00BA5E50"/>
    <w:rPr>
      <w:color w:val="0000FF"/>
      <w:u w:val="single"/>
    </w:rPr>
  </w:style>
  <w:style w:type="character" w:styleId="af1">
    <w:name w:val="Emphasis"/>
    <w:basedOn w:val="a0"/>
    <w:uiPriority w:val="20"/>
    <w:qFormat/>
    <w:rsid w:val="00306B04"/>
    <w:rPr>
      <w:i/>
      <w:iCs/>
    </w:rPr>
  </w:style>
  <w:style w:type="character" w:customStyle="1" w:styleId="af2">
    <w:name w:val="_"/>
    <w:basedOn w:val="a0"/>
    <w:rsid w:val="00282A53"/>
  </w:style>
  <w:style w:type="table" w:styleId="af3">
    <w:name w:val="Table Grid"/>
    <w:basedOn w:val="a1"/>
    <w:uiPriority w:val="59"/>
    <w:rsid w:val="008160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Неразрешенное упоминание1"/>
    <w:basedOn w:val="a0"/>
    <w:uiPriority w:val="99"/>
    <w:semiHidden/>
    <w:unhideWhenUsed/>
    <w:rsid w:val="00547226"/>
    <w:rPr>
      <w:color w:val="605E5C"/>
      <w:shd w:val="clear" w:color="auto" w:fill="E1DFDD"/>
    </w:rPr>
  </w:style>
  <w:style w:type="character" w:customStyle="1" w:styleId="21">
    <w:name w:val="Неразрешенное упоминание2"/>
    <w:basedOn w:val="a0"/>
    <w:uiPriority w:val="99"/>
    <w:semiHidden/>
    <w:unhideWhenUsed/>
    <w:rsid w:val="00224625"/>
    <w:rPr>
      <w:color w:val="605E5C"/>
      <w:shd w:val="clear" w:color="auto" w:fill="E1DFDD"/>
    </w:rPr>
  </w:style>
  <w:style w:type="paragraph" w:styleId="af4">
    <w:name w:val="header"/>
    <w:basedOn w:val="a"/>
    <w:link w:val="af5"/>
    <w:uiPriority w:val="99"/>
    <w:unhideWhenUsed/>
    <w:rsid w:val="00533627"/>
    <w:pPr>
      <w:tabs>
        <w:tab w:val="center" w:pos="4677"/>
        <w:tab w:val="right" w:pos="9355"/>
      </w:tabs>
    </w:pPr>
  </w:style>
  <w:style w:type="character" w:customStyle="1" w:styleId="af5">
    <w:name w:val="Верхний колонтитул Знак"/>
    <w:basedOn w:val="a0"/>
    <w:link w:val="af4"/>
    <w:uiPriority w:val="99"/>
    <w:rsid w:val="00533627"/>
    <w:rPr>
      <w:sz w:val="24"/>
      <w:szCs w:val="24"/>
    </w:rPr>
  </w:style>
  <w:style w:type="paragraph" w:styleId="af6">
    <w:name w:val="footer"/>
    <w:basedOn w:val="a"/>
    <w:link w:val="af7"/>
    <w:uiPriority w:val="99"/>
    <w:unhideWhenUsed/>
    <w:rsid w:val="00533627"/>
    <w:pPr>
      <w:tabs>
        <w:tab w:val="center" w:pos="4677"/>
        <w:tab w:val="right" w:pos="9355"/>
      </w:tabs>
    </w:pPr>
  </w:style>
  <w:style w:type="character" w:customStyle="1" w:styleId="af7">
    <w:name w:val="Нижний колонтитул Знак"/>
    <w:basedOn w:val="a0"/>
    <w:link w:val="af6"/>
    <w:uiPriority w:val="99"/>
    <w:rsid w:val="00533627"/>
    <w:rPr>
      <w:sz w:val="24"/>
      <w:szCs w:val="24"/>
    </w:rPr>
  </w:style>
  <w:style w:type="character" w:customStyle="1" w:styleId="12">
    <w:name w:val="Текст сноски Знак1"/>
    <w:aliases w:val="single space Знак1,Текст сноски Знак Знак Знак1,Текст сноски Знак Знак Знак Знак Знак Знак Знак2,Текст сноски Знак Знак Знак Знак Знак Знак Знак Знак Знак Знак1,Текст сноски Знак Знак Знак Знак Знак Знак Знак Знак1,сно Знак1"/>
    <w:uiPriority w:val="99"/>
    <w:rsid w:val="00723238"/>
    <w:rPr>
      <w:rFonts w:ascii="Times New Roman" w:hAnsi="Times New Roman" w:cs="Times New Roman"/>
    </w:rPr>
  </w:style>
  <w:style w:type="character" w:styleId="af8">
    <w:name w:val="FollowedHyperlink"/>
    <w:basedOn w:val="a0"/>
    <w:uiPriority w:val="99"/>
    <w:semiHidden/>
    <w:unhideWhenUsed/>
    <w:rsid w:val="00CB7E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89128">
      <w:bodyDiv w:val="1"/>
      <w:marLeft w:val="0"/>
      <w:marRight w:val="0"/>
      <w:marTop w:val="0"/>
      <w:marBottom w:val="0"/>
      <w:divBdr>
        <w:top w:val="none" w:sz="0" w:space="0" w:color="auto"/>
        <w:left w:val="none" w:sz="0" w:space="0" w:color="auto"/>
        <w:bottom w:val="none" w:sz="0" w:space="0" w:color="auto"/>
        <w:right w:val="none" w:sz="0" w:space="0" w:color="auto"/>
      </w:divBdr>
    </w:div>
    <w:div w:id="151221290">
      <w:bodyDiv w:val="1"/>
      <w:marLeft w:val="0"/>
      <w:marRight w:val="0"/>
      <w:marTop w:val="0"/>
      <w:marBottom w:val="0"/>
      <w:divBdr>
        <w:top w:val="none" w:sz="0" w:space="0" w:color="auto"/>
        <w:left w:val="none" w:sz="0" w:space="0" w:color="auto"/>
        <w:bottom w:val="none" w:sz="0" w:space="0" w:color="auto"/>
        <w:right w:val="none" w:sz="0" w:space="0" w:color="auto"/>
      </w:divBdr>
      <w:divsChild>
        <w:div w:id="1913923245">
          <w:marLeft w:val="0"/>
          <w:marRight w:val="0"/>
          <w:marTop w:val="0"/>
          <w:marBottom w:val="0"/>
          <w:divBdr>
            <w:top w:val="none" w:sz="0" w:space="0" w:color="auto"/>
            <w:left w:val="none" w:sz="0" w:space="0" w:color="auto"/>
            <w:bottom w:val="none" w:sz="0" w:space="0" w:color="auto"/>
            <w:right w:val="none" w:sz="0" w:space="0" w:color="auto"/>
          </w:divBdr>
        </w:div>
        <w:div w:id="1061292396">
          <w:marLeft w:val="0"/>
          <w:marRight w:val="0"/>
          <w:marTop w:val="0"/>
          <w:marBottom w:val="0"/>
          <w:divBdr>
            <w:top w:val="none" w:sz="0" w:space="0" w:color="auto"/>
            <w:left w:val="none" w:sz="0" w:space="0" w:color="auto"/>
            <w:bottom w:val="none" w:sz="0" w:space="0" w:color="auto"/>
            <w:right w:val="none" w:sz="0" w:space="0" w:color="auto"/>
          </w:divBdr>
        </w:div>
        <w:div w:id="2055958992">
          <w:marLeft w:val="0"/>
          <w:marRight w:val="0"/>
          <w:marTop w:val="0"/>
          <w:marBottom w:val="0"/>
          <w:divBdr>
            <w:top w:val="none" w:sz="0" w:space="0" w:color="auto"/>
            <w:left w:val="none" w:sz="0" w:space="0" w:color="auto"/>
            <w:bottom w:val="none" w:sz="0" w:space="0" w:color="auto"/>
            <w:right w:val="none" w:sz="0" w:space="0" w:color="auto"/>
          </w:divBdr>
        </w:div>
        <w:div w:id="1387608520">
          <w:marLeft w:val="0"/>
          <w:marRight w:val="0"/>
          <w:marTop w:val="0"/>
          <w:marBottom w:val="0"/>
          <w:divBdr>
            <w:top w:val="none" w:sz="0" w:space="0" w:color="auto"/>
            <w:left w:val="none" w:sz="0" w:space="0" w:color="auto"/>
            <w:bottom w:val="none" w:sz="0" w:space="0" w:color="auto"/>
            <w:right w:val="none" w:sz="0" w:space="0" w:color="auto"/>
          </w:divBdr>
        </w:div>
        <w:div w:id="1001391812">
          <w:marLeft w:val="0"/>
          <w:marRight w:val="0"/>
          <w:marTop w:val="0"/>
          <w:marBottom w:val="0"/>
          <w:divBdr>
            <w:top w:val="none" w:sz="0" w:space="0" w:color="auto"/>
            <w:left w:val="none" w:sz="0" w:space="0" w:color="auto"/>
            <w:bottom w:val="none" w:sz="0" w:space="0" w:color="auto"/>
            <w:right w:val="none" w:sz="0" w:space="0" w:color="auto"/>
          </w:divBdr>
        </w:div>
      </w:divsChild>
    </w:div>
    <w:div w:id="193929664">
      <w:bodyDiv w:val="1"/>
      <w:marLeft w:val="0"/>
      <w:marRight w:val="0"/>
      <w:marTop w:val="0"/>
      <w:marBottom w:val="0"/>
      <w:divBdr>
        <w:top w:val="none" w:sz="0" w:space="0" w:color="auto"/>
        <w:left w:val="none" w:sz="0" w:space="0" w:color="auto"/>
        <w:bottom w:val="none" w:sz="0" w:space="0" w:color="auto"/>
        <w:right w:val="none" w:sz="0" w:space="0" w:color="auto"/>
      </w:divBdr>
    </w:div>
    <w:div w:id="199978512">
      <w:bodyDiv w:val="1"/>
      <w:marLeft w:val="0"/>
      <w:marRight w:val="0"/>
      <w:marTop w:val="0"/>
      <w:marBottom w:val="0"/>
      <w:divBdr>
        <w:top w:val="none" w:sz="0" w:space="0" w:color="auto"/>
        <w:left w:val="none" w:sz="0" w:space="0" w:color="auto"/>
        <w:bottom w:val="none" w:sz="0" w:space="0" w:color="auto"/>
        <w:right w:val="none" w:sz="0" w:space="0" w:color="auto"/>
      </w:divBdr>
      <w:divsChild>
        <w:div w:id="467476850">
          <w:marLeft w:val="0"/>
          <w:marRight w:val="0"/>
          <w:marTop w:val="0"/>
          <w:marBottom w:val="0"/>
          <w:divBdr>
            <w:top w:val="none" w:sz="0" w:space="0" w:color="auto"/>
            <w:left w:val="none" w:sz="0" w:space="0" w:color="auto"/>
            <w:bottom w:val="none" w:sz="0" w:space="0" w:color="auto"/>
            <w:right w:val="none" w:sz="0" w:space="0" w:color="auto"/>
          </w:divBdr>
        </w:div>
        <w:div w:id="823861007">
          <w:marLeft w:val="0"/>
          <w:marRight w:val="0"/>
          <w:marTop w:val="0"/>
          <w:marBottom w:val="0"/>
          <w:divBdr>
            <w:top w:val="none" w:sz="0" w:space="0" w:color="auto"/>
            <w:left w:val="none" w:sz="0" w:space="0" w:color="auto"/>
            <w:bottom w:val="none" w:sz="0" w:space="0" w:color="auto"/>
            <w:right w:val="none" w:sz="0" w:space="0" w:color="auto"/>
          </w:divBdr>
        </w:div>
      </w:divsChild>
    </w:div>
    <w:div w:id="219363281">
      <w:bodyDiv w:val="1"/>
      <w:marLeft w:val="0"/>
      <w:marRight w:val="0"/>
      <w:marTop w:val="0"/>
      <w:marBottom w:val="0"/>
      <w:divBdr>
        <w:top w:val="none" w:sz="0" w:space="0" w:color="auto"/>
        <w:left w:val="none" w:sz="0" w:space="0" w:color="auto"/>
        <w:bottom w:val="none" w:sz="0" w:space="0" w:color="auto"/>
        <w:right w:val="none" w:sz="0" w:space="0" w:color="auto"/>
      </w:divBdr>
    </w:div>
    <w:div w:id="224874760">
      <w:bodyDiv w:val="1"/>
      <w:marLeft w:val="0"/>
      <w:marRight w:val="0"/>
      <w:marTop w:val="0"/>
      <w:marBottom w:val="0"/>
      <w:divBdr>
        <w:top w:val="none" w:sz="0" w:space="0" w:color="auto"/>
        <w:left w:val="none" w:sz="0" w:space="0" w:color="auto"/>
        <w:bottom w:val="none" w:sz="0" w:space="0" w:color="auto"/>
        <w:right w:val="none" w:sz="0" w:space="0" w:color="auto"/>
      </w:divBdr>
      <w:divsChild>
        <w:div w:id="1168863822">
          <w:marLeft w:val="0"/>
          <w:marRight w:val="0"/>
          <w:marTop w:val="0"/>
          <w:marBottom w:val="0"/>
          <w:divBdr>
            <w:top w:val="none" w:sz="0" w:space="0" w:color="auto"/>
            <w:left w:val="none" w:sz="0" w:space="0" w:color="auto"/>
            <w:bottom w:val="none" w:sz="0" w:space="0" w:color="auto"/>
            <w:right w:val="none" w:sz="0" w:space="0" w:color="auto"/>
          </w:divBdr>
        </w:div>
        <w:div w:id="1215314515">
          <w:marLeft w:val="0"/>
          <w:marRight w:val="0"/>
          <w:marTop w:val="0"/>
          <w:marBottom w:val="0"/>
          <w:divBdr>
            <w:top w:val="none" w:sz="0" w:space="0" w:color="auto"/>
            <w:left w:val="none" w:sz="0" w:space="0" w:color="auto"/>
            <w:bottom w:val="none" w:sz="0" w:space="0" w:color="auto"/>
            <w:right w:val="none" w:sz="0" w:space="0" w:color="auto"/>
          </w:divBdr>
        </w:div>
      </w:divsChild>
    </w:div>
    <w:div w:id="260459370">
      <w:bodyDiv w:val="1"/>
      <w:marLeft w:val="0"/>
      <w:marRight w:val="0"/>
      <w:marTop w:val="0"/>
      <w:marBottom w:val="0"/>
      <w:divBdr>
        <w:top w:val="none" w:sz="0" w:space="0" w:color="auto"/>
        <w:left w:val="none" w:sz="0" w:space="0" w:color="auto"/>
        <w:bottom w:val="none" w:sz="0" w:space="0" w:color="auto"/>
        <w:right w:val="none" w:sz="0" w:space="0" w:color="auto"/>
      </w:divBdr>
      <w:divsChild>
        <w:div w:id="564218519">
          <w:marLeft w:val="0"/>
          <w:marRight w:val="0"/>
          <w:marTop w:val="0"/>
          <w:marBottom w:val="0"/>
          <w:divBdr>
            <w:top w:val="none" w:sz="0" w:space="0" w:color="auto"/>
            <w:left w:val="none" w:sz="0" w:space="0" w:color="auto"/>
            <w:bottom w:val="none" w:sz="0" w:space="0" w:color="auto"/>
            <w:right w:val="none" w:sz="0" w:space="0" w:color="auto"/>
          </w:divBdr>
        </w:div>
      </w:divsChild>
    </w:div>
    <w:div w:id="368144687">
      <w:bodyDiv w:val="1"/>
      <w:marLeft w:val="0"/>
      <w:marRight w:val="0"/>
      <w:marTop w:val="0"/>
      <w:marBottom w:val="0"/>
      <w:divBdr>
        <w:top w:val="none" w:sz="0" w:space="0" w:color="auto"/>
        <w:left w:val="none" w:sz="0" w:space="0" w:color="auto"/>
        <w:bottom w:val="none" w:sz="0" w:space="0" w:color="auto"/>
        <w:right w:val="none" w:sz="0" w:space="0" w:color="auto"/>
      </w:divBdr>
      <w:divsChild>
        <w:div w:id="192155115">
          <w:marLeft w:val="0"/>
          <w:marRight w:val="0"/>
          <w:marTop w:val="0"/>
          <w:marBottom w:val="0"/>
          <w:divBdr>
            <w:top w:val="none" w:sz="0" w:space="0" w:color="auto"/>
            <w:left w:val="none" w:sz="0" w:space="0" w:color="auto"/>
            <w:bottom w:val="none" w:sz="0" w:space="0" w:color="auto"/>
            <w:right w:val="none" w:sz="0" w:space="0" w:color="auto"/>
          </w:divBdr>
        </w:div>
        <w:div w:id="38163879">
          <w:marLeft w:val="0"/>
          <w:marRight w:val="0"/>
          <w:marTop w:val="0"/>
          <w:marBottom w:val="0"/>
          <w:divBdr>
            <w:top w:val="none" w:sz="0" w:space="0" w:color="auto"/>
            <w:left w:val="none" w:sz="0" w:space="0" w:color="auto"/>
            <w:bottom w:val="none" w:sz="0" w:space="0" w:color="auto"/>
            <w:right w:val="none" w:sz="0" w:space="0" w:color="auto"/>
          </w:divBdr>
        </w:div>
      </w:divsChild>
    </w:div>
    <w:div w:id="448744763">
      <w:bodyDiv w:val="1"/>
      <w:marLeft w:val="0"/>
      <w:marRight w:val="0"/>
      <w:marTop w:val="0"/>
      <w:marBottom w:val="0"/>
      <w:divBdr>
        <w:top w:val="none" w:sz="0" w:space="0" w:color="auto"/>
        <w:left w:val="none" w:sz="0" w:space="0" w:color="auto"/>
        <w:bottom w:val="none" w:sz="0" w:space="0" w:color="auto"/>
        <w:right w:val="none" w:sz="0" w:space="0" w:color="auto"/>
      </w:divBdr>
      <w:divsChild>
        <w:div w:id="1756854995">
          <w:marLeft w:val="0"/>
          <w:marRight w:val="0"/>
          <w:marTop w:val="0"/>
          <w:marBottom w:val="0"/>
          <w:divBdr>
            <w:top w:val="none" w:sz="0" w:space="0" w:color="auto"/>
            <w:left w:val="none" w:sz="0" w:space="0" w:color="auto"/>
            <w:bottom w:val="none" w:sz="0" w:space="0" w:color="auto"/>
            <w:right w:val="none" w:sz="0" w:space="0" w:color="auto"/>
          </w:divBdr>
        </w:div>
      </w:divsChild>
    </w:div>
    <w:div w:id="492111761">
      <w:bodyDiv w:val="1"/>
      <w:marLeft w:val="0"/>
      <w:marRight w:val="0"/>
      <w:marTop w:val="0"/>
      <w:marBottom w:val="0"/>
      <w:divBdr>
        <w:top w:val="none" w:sz="0" w:space="0" w:color="auto"/>
        <w:left w:val="none" w:sz="0" w:space="0" w:color="auto"/>
        <w:bottom w:val="none" w:sz="0" w:space="0" w:color="auto"/>
        <w:right w:val="none" w:sz="0" w:space="0" w:color="auto"/>
      </w:divBdr>
    </w:div>
    <w:div w:id="575675830">
      <w:bodyDiv w:val="1"/>
      <w:marLeft w:val="0"/>
      <w:marRight w:val="0"/>
      <w:marTop w:val="0"/>
      <w:marBottom w:val="0"/>
      <w:divBdr>
        <w:top w:val="none" w:sz="0" w:space="0" w:color="auto"/>
        <w:left w:val="none" w:sz="0" w:space="0" w:color="auto"/>
        <w:bottom w:val="none" w:sz="0" w:space="0" w:color="auto"/>
        <w:right w:val="none" w:sz="0" w:space="0" w:color="auto"/>
      </w:divBdr>
      <w:divsChild>
        <w:div w:id="1114054127">
          <w:marLeft w:val="0"/>
          <w:marRight w:val="0"/>
          <w:marTop w:val="0"/>
          <w:marBottom w:val="0"/>
          <w:divBdr>
            <w:top w:val="none" w:sz="0" w:space="0" w:color="auto"/>
            <w:left w:val="none" w:sz="0" w:space="0" w:color="auto"/>
            <w:bottom w:val="none" w:sz="0" w:space="0" w:color="auto"/>
            <w:right w:val="none" w:sz="0" w:space="0" w:color="auto"/>
          </w:divBdr>
        </w:div>
        <w:div w:id="2008435464">
          <w:marLeft w:val="0"/>
          <w:marRight w:val="0"/>
          <w:marTop w:val="0"/>
          <w:marBottom w:val="0"/>
          <w:divBdr>
            <w:top w:val="none" w:sz="0" w:space="0" w:color="auto"/>
            <w:left w:val="none" w:sz="0" w:space="0" w:color="auto"/>
            <w:bottom w:val="none" w:sz="0" w:space="0" w:color="auto"/>
            <w:right w:val="none" w:sz="0" w:space="0" w:color="auto"/>
          </w:divBdr>
        </w:div>
      </w:divsChild>
    </w:div>
    <w:div w:id="579482230">
      <w:bodyDiv w:val="1"/>
      <w:marLeft w:val="0"/>
      <w:marRight w:val="0"/>
      <w:marTop w:val="0"/>
      <w:marBottom w:val="0"/>
      <w:divBdr>
        <w:top w:val="none" w:sz="0" w:space="0" w:color="auto"/>
        <w:left w:val="none" w:sz="0" w:space="0" w:color="auto"/>
        <w:bottom w:val="none" w:sz="0" w:space="0" w:color="auto"/>
        <w:right w:val="none" w:sz="0" w:space="0" w:color="auto"/>
      </w:divBdr>
      <w:divsChild>
        <w:div w:id="56976217">
          <w:marLeft w:val="0"/>
          <w:marRight w:val="0"/>
          <w:marTop w:val="360"/>
          <w:marBottom w:val="60"/>
          <w:divBdr>
            <w:top w:val="none" w:sz="0" w:space="0" w:color="auto"/>
            <w:left w:val="none" w:sz="0" w:space="0" w:color="auto"/>
            <w:bottom w:val="none" w:sz="0" w:space="0" w:color="auto"/>
            <w:right w:val="none" w:sz="0" w:space="0" w:color="auto"/>
          </w:divBdr>
        </w:div>
        <w:div w:id="1961642831">
          <w:marLeft w:val="0"/>
          <w:marRight w:val="0"/>
          <w:marTop w:val="0"/>
          <w:marBottom w:val="0"/>
          <w:divBdr>
            <w:top w:val="none" w:sz="0" w:space="0" w:color="auto"/>
            <w:left w:val="none" w:sz="0" w:space="0" w:color="auto"/>
            <w:bottom w:val="none" w:sz="0" w:space="0" w:color="auto"/>
            <w:right w:val="none" w:sz="0" w:space="0" w:color="auto"/>
          </w:divBdr>
          <w:divsChild>
            <w:div w:id="3586049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94359576">
      <w:bodyDiv w:val="1"/>
      <w:marLeft w:val="0"/>
      <w:marRight w:val="0"/>
      <w:marTop w:val="0"/>
      <w:marBottom w:val="0"/>
      <w:divBdr>
        <w:top w:val="none" w:sz="0" w:space="0" w:color="auto"/>
        <w:left w:val="none" w:sz="0" w:space="0" w:color="auto"/>
        <w:bottom w:val="none" w:sz="0" w:space="0" w:color="auto"/>
        <w:right w:val="none" w:sz="0" w:space="0" w:color="auto"/>
      </w:divBdr>
    </w:div>
    <w:div w:id="629046444">
      <w:bodyDiv w:val="1"/>
      <w:marLeft w:val="0"/>
      <w:marRight w:val="0"/>
      <w:marTop w:val="0"/>
      <w:marBottom w:val="0"/>
      <w:divBdr>
        <w:top w:val="none" w:sz="0" w:space="0" w:color="auto"/>
        <w:left w:val="none" w:sz="0" w:space="0" w:color="auto"/>
        <w:bottom w:val="none" w:sz="0" w:space="0" w:color="auto"/>
        <w:right w:val="none" w:sz="0" w:space="0" w:color="auto"/>
      </w:divBdr>
      <w:divsChild>
        <w:div w:id="274874610">
          <w:marLeft w:val="0"/>
          <w:marRight w:val="0"/>
          <w:marTop w:val="0"/>
          <w:marBottom w:val="0"/>
          <w:divBdr>
            <w:top w:val="none" w:sz="0" w:space="0" w:color="auto"/>
            <w:left w:val="none" w:sz="0" w:space="0" w:color="auto"/>
            <w:bottom w:val="none" w:sz="0" w:space="0" w:color="auto"/>
            <w:right w:val="none" w:sz="0" w:space="0" w:color="auto"/>
          </w:divBdr>
        </w:div>
      </w:divsChild>
    </w:div>
    <w:div w:id="629629251">
      <w:bodyDiv w:val="1"/>
      <w:marLeft w:val="0"/>
      <w:marRight w:val="0"/>
      <w:marTop w:val="0"/>
      <w:marBottom w:val="0"/>
      <w:divBdr>
        <w:top w:val="none" w:sz="0" w:space="0" w:color="auto"/>
        <w:left w:val="none" w:sz="0" w:space="0" w:color="auto"/>
        <w:bottom w:val="none" w:sz="0" w:space="0" w:color="auto"/>
        <w:right w:val="none" w:sz="0" w:space="0" w:color="auto"/>
      </w:divBdr>
    </w:div>
    <w:div w:id="641664931">
      <w:bodyDiv w:val="1"/>
      <w:marLeft w:val="0"/>
      <w:marRight w:val="0"/>
      <w:marTop w:val="0"/>
      <w:marBottom w:val="0"/>
      <w:divBdr>
        <w:top w:val="none" w:sz="0" w:space="0" w:color="auto"/>
        <w:left w:val="none" w:sz="0" w:space="0" w:color="auto"/>
        <w:bottom w:val="none" w:sz="0" w:space="0" w:color="auto"/>
        <w:right w:val="none" w:sz="0" w:space="0" w:color="auto"/>
      </w:divBdr>
      <w:divsChild>
        <w:div w:id="1885941884">
          <w:marLeft w:val="0"/>
          <w:marRight w:val="0"/>
          <w:marTop w:val="0"/>
          <w:marBottom w:val="0"/>
          <w:divBdr>
            <w:top w:val="none" w:sz="0" w:space="0" w:color="auto"/>
            <w:left w:val="none" w:sz="0" w:space="0" w:color="auto"/>
            <w:bottom w:val="none" w:sz="0" w:space="0" w:color="auto"/>
            <w:right w:val="none" w:sz="0" w:space="0" w:color="auto"/>
          </w:divBdr>
        </w:div>
      </w:divsChild>
    </w:div>
    <w:div w:id="719792066">
      <w:bodyDiv w:val="1"/>
      <w:marLeft w:val="0"/>
      <w:marRight w:val="0"/>
      <w:marTop w:val="0"/>
      <w:marBottom w:val="0"/>
      <w:divBdr>
        <w:top w:val="none" w:sz="0" w:space="0" w:color="auto"/>
        <w:left w:val="none" w:sz="0" w:space="0" w:color="auto"/>
        <w:bottom w:val="none" w:sz="0" w:space="0" w:color="auto"/>
        <w:right w:val="none" w:sz="0" w:space="0" w:color="auto"/>
      </w:divBdr>
    </w:div>
    <w:div w:id="763064596">
      <w:bodyDiv w:val="1"/>
      <w:marLeft w:val="0"/>
      <w:marRight w:val="0"/>
      <w:marTop w:val="0"/>
      <w:marBottom w:val="0"/>
      <w:divBdr>
        <w:top w:val="none" w:sz="0" w:space="0" w:color="auto"/>
        <w:left w:val="none" w:sz="0" w:space="0" w:color="auto"/>
        <w:bottom w:val="none" w:sz="0" w:space="0" w:color="auto"/>
        <w:right w:val="none" w:sz="0" w:space="0" w:color="auto"/>
      </w:divBdr>
      <w:divsChild>
        <w:div w:id="908030709">
          <w:marLeft w:val="0"/>
          <w:marRight w:val="0"/>
          <w:marTop w:val="0"/>
          <w:marBottom w:val="0"/>
          <w:divBdr>
            <w:top w:val="none" w:sz="0" w:space="0" w:color="auto"/>
            <w:left w:val="none" w:sz="0" w:space="0" w:color="auto"/>
            <w:bottom w:val="none" w:sz="0" w:space="0" w:color="auto"/>
            <w:right w:val="none" w:sz="0" w:space="0" w:color="auto"/>
          </w:divBdr>
        </w:div>
        <w:div w:id="1392919260">
          <w:marLeft w:val="0"/>
          <w:marRight w:val="0"/>
          <w:marTop w:val="0"/>
          <w:marBottom w:val="0"/>
          <w:divBdr>
            <w:top w:val="none" w:sz="0" w:space="0" w:color="auto"/>
            <w:left w:val="none" w:sz="0" w:space="0" w:color="auto"/>
            <w:bottom w:val="none" w:sz="0" w:space="0" w:color="auto"/>
            <w:right w:val="none" w:sz="0" w:space="0" w:color="auto"/>
          </w:divBdr>
        </w:div>
        <w:div w:id="338582986">
          <w:marLeft w:val="0"/>
          <w:marRight w:val="0"/>
          <w:marTop w:val="0"/>
          <w:marBottom w:val="0"/>
          <w:divBdr>
            <w:top w:val="none" w:sz="0" w:space="0" w:color="auto"/>
            <w:left w:val="none" w:sz="0" w:space="0" w:color="auto"/>
            <w:bottom w:val="none" w:sz="0" w:space="0" w:color="auto"/>
            <w:right w:val="none" w:sz="0" w:space="0" w:color="auto"/>
          </w:divBdr>
        </w:div>
      </w:divsChild>
    </w:div>
    <w:div w:id="792014275">
      <w:bodyDiv w:val="1"/>
      <w:marLeft w:val="0"/>
      <w:marRight w:val="0"/>
      <w:marTop w:val="0"/>
      <w:marBottom w:val="0"/>
      <w:divBdr>
        <w:top w:val="none" w:sz="0" w:space="0" w:color="auto"/>
        <w:left w:val="none" w:sz="0" w:space="0" w:color="auto"/>
        <w:bottom w:val="none" w:sz="0" w:space="0" w:color="auto"/>
        <w:right w:val="none" w:sz="0" w:space="0" w:color="auto"/>
      </w:divBdr>
    </w:div>
    <w:div w:id="892042599">
      <w:bodyDiv w:val="1"/>
      <w:marLeft w:val="0"/>
      <w:marRight w:val="0"/>
      <w:marTop w:val="0"/>
      <w:marBottom w:val="0"/>
      <w:divBdr>
        <w:top w:val="none" w:sz="0" w:space="0" w:color="auto"/>
        <w:left w:val="none" w:sz="0" w:space="0" w:color="auto"/>
        <w:bottom w:val="none" w:sz="0" w:space="0" w:color="auto"/>
        <w:right w:val="none" w:sz="0" w:space="0" w:color="auto"/>
      </w:divBdr>
      <w:divsChild>
        <w:div w:id="1178425933">
          <w:marLeft w:val="0"/>
          <w:marRight w:val="0"/>
          <w:marTop w:val="0"/>
          <w:marBottom w:val="0"/>
          <w:divBdr>
            <w:top w:val="none" w:sz="0" w:space="0" w:color="auto"/>
            <w:left w:val="none" w:sz="0" w:space="0" w:color="auto"/>
            <w:bottom w:val="none" w:sz="0" w:space="0" w:color="auto"/>
            <w:right w:val="none" w:sz="0" w:space="0" w:color="auto"/>
          </w:divBdr>
        </w:div>
        <w:div w:id="1379474545">
          <w:marLeft w:val="0"/>
          <w:marRight w:val="0"/>
          <w:marTop w:val="0"/>
          <w:marBottom w:val="0"/>
          <w:divBdr>
            <w:top w:val="none" w:sz="0" w:space="0" w:color="auto"/>
            <w:left w:val="none" w:sz="0" w:space="0" w:color="auto"/>
            <w:bottom w:val="none" w:sz="0" w:space="0" w:color="auto"/>
            <w:right w:val="none" w:sz="0" w:space="0" w:color="auto"/>
          </w:divBdr>
        </w:div>
      </w:divsChild>
    </w:div>
    <w:div w:id="939532645">
      <w:bodyDiv w:val="1"/>
      <w:marLeft w:val="0"/>
      <w:marRight w:val="0"/>
      <w:marTop w:val="0"/>
      <w:marBottom w:val="0"/>
      <w:divBdr>
        <w:top w:val="none" w:sz="0" w:space="0" w:color="auto"/>
        <w:left w:val="none" w:sz="0" w:space="0" w:color="auto"/>
        <w:bottom w:val="none" w:sz="0" w:space="0" w:color="auto"/>
        <w:right w:val="none" w:sz="0" w:space="0" w:color="auto"/>
      </w:divBdr>
      <w:divsChild>
        <w:div w:id="1113743653">
          <w:marLeft w:val="0"/>
          <w:marRight w:val="0"/>
          <w:marTop w:val="0"/>
          <w:marBottom w:val="0"/>
          <w:divBdr>
            <w:top w:val="none" w:sz="0" w:space="0" w:color="auto"/>
            <w:left w:val="none" w:sz="0" w:space="0" w:color="auto"/>
            <w:bottom w:val="none" w:sz="0" w:space="0" w:color="auto"/>
            <w:right w:val="none" w:sz="0" w:space="0" w:color="auto"/>
          </w:divBdr>
        </w:div>
        <w:div w:id="1835798190">
          <w:marLeft w:val="0"/>
          <w:marRight w:val="0"/>
          <w:marTop w:val="0"/>
          <w:marBottom w:val="0"/>
          <w:divBdr>
            <w:top w:val="none" w:sz="0" w:space="0" w:color="auto"/>
            <w:left w:val="none" w:sz="0" w:space="0" w:color="auto"/>
            <w:bottom w:val="none" w:sz="0" w:space="0" w:color="auto"/>
            <w:right w:val="none" w:sz="0" w:space="0" w:color="auto"/>
          </w:divBdr>
        </w:div>
      </w:divsChild>
    </w:div>
    <w:div w:id="1089810438">
      <w:bodyDiv w:val="1"/>
      <w:marLeft w:val="0"/>
      <w:marRight w:val="0"/>
      <w:marTop w:val="0"/>
      <w:marBottom w:val="0"/>
      <w:divBdr>
        <w:top w:val="none" w:sz="0" w:space="0" w:color="auto"/>
        <w:left w:val="none" w:sz="0" w:space="0" w:color="auto"/>
        <w:bottom w:val="none" w:sz="0" w:space="0" w:color="auto"/>
        <w:right w:val="none" w:sz="0" w:space="0" w:color="auto"/>
      </w:divBdr>
    </w:div>
    <w:div w:id="1114251093">
      <w:bodyDiv w:val="1"/>
      <w:marLeft w:val="0"/>
      <w:marRight w:val="0"/>
      <w:marTop w:val="0"/>
      <w:marBottom w:val="0"/>
      <w:divBdr>
        <w:top w:val="none" w:sz="0" w:space="0" w:color="auto"/>
        <w:left w:val="none" w:sz="0" w:space="0" w:color="auto"/>
        <w:bottom w:val="none" w:sz="0" w:space="0" w:color="auto"/>
        <w:right w:val="none" w:sz="0" w:space="0" w:color="auto"/>
      </w:divBdr>
      <w:divsChild>
        <w:div w:id="153378772">
          <w:marLeft w:val="0"/>
          <w:marRight w:val="0"/>
          <w:marTop w:val="0"/>
          <w:marBottom w:val="0"/>
          <w:divBdr>
            <w:top w:val="none" w:sz="0" w:space="0" w:color="auto"/>
            <w:left w:val="none" w:sz="0" w:space="0" w:color="auto"/>
            <w:bottom w:val="none" w:sz="0" w:space="0" w:color="auto"/>
            <w:right w:val="none" w:sz="0" w:space="0" w:color="auto"/>
          </w:divBdr>
        </w:div>
        <w:div w:id="2053847399">
          <w:marLeft w:val="0"/>
          <w:marRight w:val="0"/>
          <w:marTop w:val="0"/>
          <w:marBottom w:val="0"/>
          <w:divBdr>
            <w:top w:val="none" w:sz="0" w:space="0" w:color="auto"/>
            <w:left w:val="none" w:sz="0" w:space="0" w:color="auto"/>
            <w:bottom w:val="none" w:sz="0" w:space="0" w:color="auto"/>
            <w:right w:val="none" w:sz="0" w:space="0" w:color="auto"/>
          </w:divBdr>
        </w:div>
      </w:divsChild>
    </w:div>
    <w:div w:id="1122454363">
      <w:bodyDiv w:val="1"/>
      <w:marLeft w:val="0"/>
      <w:marRight w:val="0"/>
      <w:marTop w:val="0"/>
      <w:marBottom w:val="0"/>
      <w:divBdr>
        <w:top w:val="none" w:sz="0" w:space="0" w:color="auto"/>
        <w:left w:val="none" w:sz="0" w:space="0" w:color="auto"/>
        <w:bottom w:val="none" w:sz="0" w:space="0" w:color="auto"/>
        <w:right w:val="none" w:sz="0" w:space="0" w:color="auto"/>
      </w:divBdr>
    </w:div>
    <w:div w:id="1212185341">
      <w:bodyDiv w:val="1"/>
      <w:marLeft w:val="0"/>
      <w:marRight w:val="0"/>
      <w:marTop w:val="0"/>
      <w:marBottom w:val="0"/>
      <w:divBdr>
        <w:top w:val="none" w:sz="0" w:space="0" w:color="auto"/>
        <w:left w:val="none" w:sz="0" w:space="0" w:color="auto"/>
        <w:bottom w:val="none" w:sz="0" w:space="0" w:color="auto"/>
        <w:right w:val="none" w:sz="0" w:space="0" w:color="auto"/>
      </w:divBdr>
      <w:divsChild>
        <w:div w:id="615673581">
          <w:marLeft w:val="0"/>
          <w:marRight w:val="0"/>
          <w:marTop w:val="0"/>
          <w:marBottom w:val="0"/>
          <w:divBdr>
            <w:top w:val="none" w:sz="0" w:space="0" w:color="auto"/>
            <w:left w:val="none" w:sz="0" w:space="0" w:color="auto"/>
            <w:bottom w:val="none" w:sz="0" w:space="0" w:color="auto"/>
            <w:right w:val="none" w:sz="0" w:space="0" w:color="auto"/>
          </w:divBdr>
        </w:div>
        <w:div w:id="475953342">
          <w:marLeft w:val="0"/>
          <w:marRight w:val="0"/>
          <w:marTop w:val="0"/>
          <w:marBottom w:val="0"/>
          <w:divBdr>
            <w:top w:val="none" w:sz="0" w:space="0" w:color="auto"/>
            <w:left w:val="none" w:sz="0" w:space="0" w:color="auto"/>
            <w:bottom w:val="none" w:sz="0" w:space="0" w:color="auto"/>
            <w:right w:val="none" w:sz="0" w:space="0" w:color="auto"/>
          </w:divBdr>
        </w:div>
      </w:divsChild>
    </w:div>
    <w:div w:id="1235239082">
      <w:bodyDiv w:val="1"/>
      <w:marLeft w:val="0"/>
      <w:marRight w:val="0"/>
      <w:marTop w:val="0"/>
      <w:marBottom w:val="0"/>
      <w:divBdr>
        <w:top w:val="none" w:sz="0" w:space="0" w:color="auto"/>
        <w:left w:val="none" w:sz="0" w:space="0" w:color="auto"/>
        <w:bottom w:val="none" w:sz="0" w:space="0" w:color="auto"/>
        <w:right w:val="none" w:sz="0" w:space="0" w:color="auto"/>
      </w:divBdr>
      <w:divsChild>
        <w:div w:id="1461918310">
          <w:marLeft w:val="0"/>
          <w:marRight w:val="0"/>
          <w:marTop w:val="0"/>
          <w:marBottom w:val="0"/>
          <w:divBdr>
            <w:top w:val="none" w:sz="0" w:space="0" w:color="auto"/>
            <w:left w:val="none" w:sz="0" w:space="0" w:color="auto"/>
            <w:bottom w:val="none" w:sz="0" w:space="0" w:color="auto"/>
            <w:right w:val="none" w:sz="0" w:space="0" w:color="auto"/>
          </w:divBdr>
          <w:divsChild>
            <w:div w:id="6488315">
              <w:marLeft w:val="0"/>
              <w:marRight w:val="0"/>
              <w:marTop w:val="0"/>
              <w:marBottom w:val="0"/>
              <w:divBdr>
                <w:top w:val="none" w:sz="0" w:space="0" w:color="auto"/>
                <w:left w:val="none" w:sz="0" w:space="0" w:color="auto"/>
                <w:bottom w:val="none" w:sz="0" w:space="0" w:color="auto"/>
                <w:right w:val="none" w:sz="0" w:space="0" w:color="auto"/>
              </w:divBdr>
            </w:div>
            <w:div w:id="771978801">
              <w:marLeft w:val="0"/>
              <w:marRight w:val="0"/>
              <w:marTop w:val="0"/>
              <w:marBottom w:val="0"/>
              <w:divBdr>
                <w:top w:val="none" w:sz="0" w:space="0" w:color="auto"/>
                <w:left w:val="none" w:sz="0" w:space="0" w:color="auto"/>
                <w:bottom w:val="none" w:sz="0" w:space="0" w:color="auto"/>
                <w:right w:val="none" w:sz="0" w:space="0" w:color="auto"/>
              </w:divBdr>
            </w:div>
            <w:div w:id="27724030">
              <w:marLeft w:val="0"/>
              <w:marRight w:val="0"/>
              <w:marTop w:val="100"/>
              <w:marBottom w:val="0"/>
              <w:divBdr>
                <w:top w:val="none" w:sz="0" w:space="0" w:color="auto"/>
                <w:left w:val="none" w:sz="0" w:space="0" w:color="auto"/>
                <w:bottom w:val="none" w:sz="0" w:space="0" w:color="auto"/>
                <w:right w:val="none" w:sz="0" w:space="0" w:color="auto"/>
              </w:divBdr>
              <w:divsChild>
                <w:div w:id="1901404793">
                  <w:marLeft w:val="0"/>
                  <w:marRight w:val="0"/>
                  <w:marTop w:val="0"/>
                  <w:marBottom w:val="0"/>
                  <w:divBdr>
                    <w:top w:val="none" w:sz="0" w:space="0" w:color="auto"/>
                    <w:left w:val="none" w:sz="0" w:space="0" w:color="auto"/>
                    <w:bottom w:val="none" w:sz="0" w:space="0" w:color="auto"/>
                    <w:right w:val="none" w:sz="0" w:space="0" w:color="auto"/>
                  </w:divBdr>
                </w:div>
              </w:divsChild>
            </w:div>
            <w:div w:id="54361019">
              <w:marLeft w:val="0"/>
              <w:marRight w:val="0"/>
              <w:marTop w:val="0"/>
              <w:marBottom w:val="0"/>
              <w:divBdr>
                <w:top w:val="none" w:sz="0" w:space="0" w:color="auto"/>
                <w:left w:val="none" w:sz="0" w:space="0" w:color="auto"/>
                <w:bottom w:val="none" w:sz="0" w:space="0" w:color="auto"/>
                <w:right w:val="none" w:sz="0" w:space="0" w:color="auto"/>
              </w:divBdr>
              <w:divsChild>
                <w:div w:id="20965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0262">
          <w:marLeft w:val="0"/>
          <w:marRight w:val="0"/>
          <w:marTop w:val="0"/>
          <w:marBottom w:val="0"/>
          <w:divBdr>
            <w:top w:val="none" w:sz="0" w:space="0" w:color="auto"/>
            <w:left w:val="none" w:sz="0" w:space="0" w:color="auto"/>
            <w:bottom w:val="none" w:sz="0" w:space="0" w:color="auto"/>
            <w:right w:val="none" w:sz="0" w:space="0" w:color="auto"/>
          </w:divBdr>
          <w:divsChild>
            <w:div w:id="83576882">
              <w:marLeft w:val="0"/>
              <w:marRight w:val="0"/>
              <w:marTop w:val="0"/>
              <w:marBottom w:val="0"/>
              <w:divBdr>
                <w:top w:val="none" w:sz="0" w:space="0" w:color="auto"/>
                <w:left w:val="none" w:sz="0" w:space="0" w:color="auto"/>
                <w:bottom w:val="none" w:sz="0" w:space="0" w:color="auto"/>
                <w:right w:val="none" w:sz="0" w:space="0" w:color="auto"/>
              </w:divBdr>
              <w:divsChild>
                <w:div w:id="1818570689">
                  <w:marLeft w:val="0"/>
                  <w:marRight w:val="0"/>
                  <w:marTop w:val="0"/>
                  <w:marBottom w:val="0"/>
                  <w:divBdr>
                    <w:top w:val="none" w:sz="0" w:space="0" w:color="auto"/>
                    <w:left w:val="none" w:sz="0" w:space="0" w:color="auto"/>
                    <w:bottom w:val="none" w:sz="0" w:space="0" w:color="auto"/>
                    <w:right w:val="none" w:sz="0" w:space="0" w:color="auto"/>
                  </w:divBdr>
                  <w:divsChild>
                    <w:div w:id="12593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901288">
      <w:bodyDiv w:val="1"/>
      <w:marLeft w:val="0"/>
      <w:marRight w:val="0"/>
      <w:marTop w:val="0"/>
      <w:marBottom w:val="0"/>
      <w:divBdr>
        <w:top w:val="none" w:sz="0" w:space="0" w:color="auto"/>
        <w:left w:val="none" w:sz="0" w:space="0" w:color="auto"/>
        <w:bottom w:val="none" w:sz="0" w:space="0" w:color="auto"/>
        <w:right w:val="none" w:sz="0" w:space="0" w:color="auto"/>
      </w:divBdr>
    </w:div>
    <w:div w:id="1281064896">
      <w:bodyDiv w:val="1"/>
      <w:marLeft w:val="0"/>
      <w:marRight w:val="0"/>
      <w:marTop w:val="0"/>
      <w:marBottom w:val="0"/>
      <w:divBdr>
        <w:top w:val="none" w:sz="0" w:space="0" w:color="auto"/>
        <w:left w:val="none" w:sz="0" w:space="0" w:color="auto"/>
        <w:bottom w:val="none" w:sz="0" w:space="0" w:color="auto"/>
        <w:right w:val="none" w:sz="0" w:space="0" w:color="auto"/>
      </w:divBdr>
    </w:div>
    <w:div w:id="1289511342">
      <w:bodyDiv w:val="1"/>
      <w:marLeft w:val="0"/>
      <w:marRight w:val="0"/>
      <w:marTop w:val="0"/>
      <w:marBottom w:val="0"/>
      <w:divBdr>
        <w:top w:val="none" w:sz="0" w:space="0" w:color="auto"/>
        <w:left w:val="none" w:sz="0" w:space="0" w:color="auto"/>
        <w:bottom w:val="none" w:sz="0" w:space="0" w:color="auto"/>
        <w:right w:val="none" w:sz="0" w:space="0" w:color="auto"/>
      </w:divBdr>
    </w:div>
    <w:div w:id="1340162754">
      <w:bodyDiv w:val="1"/>
      <w:marLeft w:val="0"/>
      <w:marRight w:val="0"/>
      <w:marTop w:val="0"/>
      <w:marBottom w:val="0"/>
      <w:divBdr>
        <w:top w:val="none" w:sz="0" w:space="0" w:color="auto"/>
        <w:left w:val="none" w:sz="0" w:space="0" w:color="auto"/>
        <w:bottom w:val="none" w:sz="0" w:space="0" w:color="auto"/>
        <w:right w:val="none" w:sz="0" w:space="0" w:color="auto"/>
      </w:divBdr>
    </w:div>
    <w:div w:id="1351106309">
      <w:bodyDiv w:val="1"/>
      <w:marLeft w:val="0"/>
      <w:marRight w:val="0"/>
      <w:marTop w:val="0"/>
      <w:marBottom w:val="0"/>
      <w:divBdr>
        <w:top w:val="none" w:sz="0" w:space="0" w:color="auto"/>
        <w:left w:val="none" w:sz="0" w:space="0" w:color="auto"/>
        <w:bottom w:val="none" w:sz="0" w:space="0" w:color="auto"/>
        <w:right w:val="none" w:sz="0" w:space="0" w:color="auto"/>
      </w:divBdr>
      <w:divsChild>
        <w:div w:id="291450174">
          <w:marLeft w:val="0"/>
          <w:marRight w:val="0"/>
          <w:marTop w:val="0"/>
          <w:marBottom w:val="0"/>
          <w:divBdr>
            <w:top w:val="none" w:sz="0" w:space="0" w:color="auto"/>
            <w:left w:val="none" w:sz="0" w:space="0" w:color="auto"/>
            <w:bottom w:val="none" w:sz="0" w:space="0" w:color="auto"/>
            <w:right w:val="none" w:sz="0" w:space="0" w:color="auto"/>
          </w:divBdr>
        </w:div>
        <w:div w:id="1056857984">
          <w:marLeft w:val="0"/>
          <w:marRight w:val="0"/>
          <w:marTop w:val="0"/>
          <w:marBottom w:val="0"/>
          <w:divBdr>
            <w:top w:val="none" w:sz="0" w:space="0" w:color="auto"/>
            <w:left w:val="none" w:sz="0" w:space="0" w:color="auto"/>
            <w:bottom w:val="none" w:sz="0" w:space="0" w:color="auto"/>
            <w:right w:val="none" w:sz="0" w:space="0" w:color="auto"/>
          </w:divBdr>
        </w:div>
      </w:divsChild>
    </w:div>
    <w:div w:id="1353536618">
      <w:bodyDiv w:val="1"/>
      <w:marLeft w:val="0"/>
      <w:marRight w:val="0"/>
      <w:marTop w:val="0"/>
      <w:marBottom w:val="0"/>
      <w:divBdr>
        <w:top w:val="none" w:sz="0" w:space="0" w:color="auto"/>
        <w:left w:val="none" w:sz="0" w:space="0" w:color="auto"/>
        <w:bottom w:val="none" w:sz="0" w:space="0" w:color="auto"/>
        <w:right w:val="none" w:sz="0" w:space="0" w:color="auto"/>
      </w:divBdr>
      <w:divsChild>
        <w:div w:id="563026284">
          <w:marLeft w:val="0"/>
          <w:marRight w:val="0"/>
          <w:marTop w:val="0"/>
          <w:marBottom w:val="0"/>
          <w:divBdr>
            <w:top w:val="none" w:sz="0" w:space="0" w:color="auto"/>
            <w:left w:val="none" w:sz="0" w:space="0" w:color="auto"/>
            <w:bottom w:val="none" w:sz="0" w:space="0" w:color="auto"/>
            <w:right w:val="none" w:sz="0" w:space="0" w:color="auto"/>
          </w:divBdr>
        </w:div>
        <w:div w:id="1606228405">
          <w:marLeft w:val="0"/>
          <w:marRight w:val="0"/>
          <w:marTop w:val="0"/>
          <w:marBottom w:val="0"/>
          <w:divBdr>
            <w:top w:val="none" w:sz="0" w:space="0" w:color="auto"/>
            <w:left w:val="none" w:sz="0" w:space="0" w:color="auto"/>
            <w:bottom w:val="none" w:sz="0" w:space="0" w:color="auto"/>
            <w:right w:val="none" w:sz="0" w:space="0" w:color="auto"/>
          </w:divBdr>
        </w:div>
        <w:div w:id="1212041059">
          <w:marLeft w:val="0"/>
          <w:marRight w:val="0"/>
          <w:marTop w:val="0"/>
          <w:marBottom w:val="0"/>
          <w:divBdr>
            <w:top w:val="none" w:sz="0" w:space="0" w:color="auto"/>
            <w:left w:val="none" w:sz="0" w:space="0" w:color="auto"/>
            <w:bottom w:val="none" w:sz="0" w:space="0" w:color="auto"/>
            <w:right w:val="none" w:sz="0" w:space="0" w:color="auto"/>
          </w:divBdr>
        </w:div>
      </w:divsChild>
    </w:div>
    <w:div w:id="1354501723">
      <w:bodyDiv w:val="1"/>
      <w:marLeft w:val="0"/>
      <w:marRight w:val="0"/>
      <w:marTop w:val="0"/>
      <w:marBottom w:val="0"/>
      <w:divBdr>
        <w:top w:val="none" w:sz="0" w:space="0" w:color="auto"/>
        <w:left w:val="none" w:sz="0" w:space="0" w:color="auto"/>
        <w:bottom w:val="none" w:sz="0" w:space="0" w:color="auto"/>
        <w:right w:val="none" w:sz="0" w:space="0" w:color="auto"/>
      </w:divBdr>
      <w:divsChild>
        <w:div w:id="1095783987">
          <w:marLeft w:val="0"/>
          <w:marRight w:val="0"/>
          <w:marTop w:val="0"/>
          <w:marBottom w:val="0"/>
          <w:divBdr>
            <w:top w:val="none" w:sz="0" w:space="0" w:color="auto"/>
            <w:left w:val="none" w:sz="0" w:space="0" w:color="auto"/>
            <w:bottom w:val="none" w:sz="0" w:space="0" w:color="auto"/>
            <w:right w:val="none" w:sz="0" w:space="0" w:color="auto"/>
          </w:divBdr>
        </w:div>
        <w:div w:id="243345726">
          <w:marLeft w:val="0"/>
          <w:marRight w:val="0"/>
          <w:marTop w:val="0"/>
          <w:marBottom w:val="0"/>
          <w:divBdr>
            <w:top w:val="none" w:sz="0" w:space="0" w:color="auto"/>
            <w:left w:val="none" w:sz="0" w:space="0" w:color="auto"/>
            <w:bottom w:val="none" w:sz="0" w:space="0" w:color="auto"/>
            <w:right w:val="none" w:sz="0" w:space="0" w:color="auto"/>
          </w:divBdr>
        </w:div>
      </w:divsChild>
    </w:div>
    <w:div w:id="1460490914">
      <w:bodyDiv w:val="1"/>
      <w:marLeft w:val="0"/>
      <w:marRight w:val="0"/>
      <w:marTop w:val="0"/>
      <w:marBottom w:val="0"/>
      <w:divBdr>
        <w:top w:val="none" w:sz="0" w:space="0" w:color="auto"/>
        <w:left w:val="none" w:sz="0" w:space="0" w:color="auto"/>
        <w:bottom w:val="none" w:sz="0" w:space="0" w:color="auto"/>
        <w:right w:val="none" w:sz="0" w:space="0" w:color="auto"/>
      </w:divBdr>
    </w:div>
    <w:div w:id="1499495021">
      <w:bodyDiv w:val="1"/>
      <w:marLeft w:val="0"/>
      <w:marRight w:val="0"/>
      <w:marTop w:val="0"/>
      <w:marBottom w:val="0"/>
      <w:divBdr>
        <w:top w:val="none" w:sz="0" w:space="0" w:color="auto"/>
        <w:left w:val="none" w:sz="0" w:space="0" w:color="auto"/>
        <w:bottom w:val="none" w:sz="0" w:space="0" w:color="auto"/>
        <w:right w:val="none" w:sz="0" w:space="0" w:color="auto"/>
      </w:divBdr>
      <w:divsChild>
        <w:div w:id="512453852">
          <w:marLeft w:val="660"/>
          <w:marRight w:val="660"/>
          <w:marTop w:val="0"/>
          <w:marBottom w:val="0"/>
          <w:divBdr>
            <w:top w:val="none" w:sz="0" w:space="0" w:color="auto"/>
            <w:left w:val="none" w:sz="0" w:space="0" w:color="auto"/>
            <w:bottom w:val="none" w:sz="0" w:space="0" w:color="auto"/>
            <w:right w:val="none" w:sz="0" w:space="0" w:color="auto"/>
          </w:divBdr>
          <w:divsChild>
            <w:div w:id="2106873859">
              <w:marLeft w:val="0"/>
              <w:marRight w:val="0"/>
              <w:marTop w:val="0"/>
              <w:marBottom w:val="0"/>
              <w:divBdr>
                <w:top w:val="none" w:sz="0" w:space="0" w:color="auto"/>
                <w:left w:val="none" w:sz="0" w:space="0" w:color="auto"/>
                <w:bottom w:val="none" w:sz="0" w:space="0" w:color="auto"/>
                <w:right w:val="none" w:sz="0" w:space="0" w:color="auto"/>
              </w:divBdr>
              <w:divsChild>
                <w:div w:id="1232420965">
                  <w:marLeft w:val="0"/>
                  <w:marRight w:val="0"/>
                  <w:marTop w:val="0"/>
                  <w:marBottom w:val="0"/>
                  <w:divBdr>
                    <w:top w:val="none" w:sz="0" w:space="0" w:color="auto"/>
                    <w:left w:val="none" w:sz="0" w:space="0" w:color="auto"/>
                    <w:bottom w:val="none" w:sz="0" w:space="0" w:color="auto"/>
                    <w:right w:val="none" w:sz="0" w:space="0" w:color="auto"/>
                  </w:divBdr>
                  <w:divsChild>
                    <w:div w:id="580335024">
                      <w:marLeft w:val="0"/>
                      <w:marRight w:val="0"/>
                      <w:marTop w:val="0"/>
                      <w:marBottom w:val="0"/>
                      <w:divBdr>
                        <w:top w:val="none" w:sz="0" w:space="0" w:color="auto"/>
                        <w:left w:val="none" w:sz="0" w:space="0" w:color="auto"/>
                        <w:bottom w:val="none" w:sz="0" w:space="0" w:color="auto"/>
                        <w:right w:val="none" w:sz="0" w:space="0" w:color="auto"/>
                      </w:divBdr>
                      <w:divsChild>
                        <w:div w:id="2603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170473">
      <w:bodyDiv w:val="1"/>
      <w:marLeft w:val="0"/>
      <w:marRight w:val="0"/>
      <w:marTop w:val="0"/>
      <w:marBottom w:val="0"/>
      <w:divBdr>
        <w:top w:val="none" w:sz="0" w:space="0" w:color="auto"/>
        <w:left w:val="none" w:sz="0" w:space="0" w:color="auto"/>
        <w:bottom w:val="none" w:sz="0" w:space="0" w:color="auto"/>
        <w:right w:val="none" w:sz="0" w:space="0" w:color="auto"/>
      </w:divBdr>
    </w:div>
    <w:div w:id="1543640440">
      <w:bodyDiv w:val="1"/>
      <w:marLeft w:val="0"/>
      <w:marRight w:val="0"/>
      <w:marTop w:val="0"/>
      <w:marBottom w:val="0"/>
      <w:divBdr>
        <w:top w:val="none" w:sz="0" w:space="0" w:color="auto"/>
        <w:left w:val="none" w:sz="0" w:space="0" w:color="auto"/>
        <w:bottom w:val="none" w:sz="0" w:space="0" w:color="auto"/>
        <w:right w:val="none" w:sz="0" w:space="0" w:color="auto"/>
      </w:divBdr>
    </w:div>
    <w:div w:id="1556238562">
      <w:bodyDiv w:val="1"/>
      <w:marLeft w:val="0"/>
      <w:marRight w:val="0"/>
      <w:marTop w:val="0"/>
      <w:marBottom w:val="0"/>
      <w:divBdr>
        <w:top w:val="none" w:sz="0" w:space="0" w:color="auto"/>
        <w:left w:val="none" w:sz="0" w:space="0" w:color="auto"/>
        <w:bottom w:val="none" w:sz="0" w:space="0" w:color="auto"/>
        <w:right w:val="none" w:sz="0" w:space="0" w:color="auto"/>
      </w:divBdr>
    </w:div>
    <w:div w:id="1641887543">
      <w:bodyDiv w:val="1"/>
      <w:marLeft w:val="0"/>
      <w:marRight w:val="0"/>
      <w:marTop w:val="0"/>
      <w:marBottom w:val="0"/>
      <w:divBdr>
        <w:top w:val="none" w:sz="0" w:space="0" w:color="auto"/>
        <w:left w:val="none" w:sz="0" w:space="0" w:color="auto"/>
        <w:bottom w:val="none" w:sz="0" w:space="0" w:color="auto"/>
        <w:right w:val="none" w:sz="0" w:space="0" w:color="auto"/>
      </w:divBdr>
      <w:divsChild>
        <w:div w:id="720176105">
          <w:marLeft w:val="0"/>
          <w:marRight w:val="0"/>
          <w:marTop w:val="0"/>
          <w:marBottom w:val="0"/>
          <w:divBdr>
            <w:top w:val="none" w:sz="0" w:space="0" w:color="auto"/>
            <w:left w:val="none" w:sz="0" w:space="0" w:color="auto"/>
            <w:bottom w:val="none" w:sz="0" w:space="0" w:color="auto"/>
            <w:right w:val="none" w:sz="0" w:space="0" w:color="auto"/>
          </w:divBdr>
        </w:div>
        <w:div w:id="106900312">
          <w:marLeft w:val="0"/>
          <w:marRight w:val="0"/>
          <w:marTop w:val="0"/>
          <w:marBottom w:val="0"/>
          <w:divBdr>
            <w:top w:val="none" w:sz="0" w:space="0" w:color="auto"/>
            <w:left w:val="none" w:sz="0" w:space="0" w:color="auto"/>
            <w:bottom w:val="none" w:sz="0" w:space="0" w:color="auto"/>
            <w:right w:val="none" w:sz="0" w:space="0" w:color="auto"/>
          </w:divBdr>
        </w:div>
        <w:div w:id="1522087225">
          <w:marLeft w:val="0"/>
          <w:marRight w:val="0"/>
          <w:marTop w:val="0"/>
          <w:marBottom w:val="0"/>
          <w:divBdr>
            <w:top w:val="none" w:sz="0" w:space="0" w:color="auto"/>
            <w:left w:val="none" w:sz="0" w:space="0" w:color="auto"/>
            <w:bottom w:val="none" w:sz="0" w:space="0" w:color="auto"/>
            <w:right w:val="none" w:sz="0" w:space="0" w:color="auto"/>
          </w:divBdr>
        </w:div>
      </w:divsChild>
    </w:div>
    <w:div w:id="1874343499">
      <w:bodyDiv w:val="1"/>
      <w:marLeft w:val="0"/>
      <w:marRight w:val="0"/>
      <w:marTop w:val="0"/>
      <w:marBottom w:val="0"/>
      <w:divBdr>
        <w:top w:val="none" w:sz="0" w:space="0" w:color="auto"/>
        <w:left w:val="none" w:sz="0" w:space="0" w:color="auto"/>
        <w:bottom w:val="none" w:sz="0" w:space="0" w:color="auto"/>
        <w:right w:val="none" w:sz="0" w:space="0" w:color="auto"/>
      </w:divBdr>
    </w:div>
    <w:div w:id="1952009894">
      <w:bodyDiv w:val="1"/>
      <w:marLeft w:val="0"/>
      <w:marRight w:val="0"/>
      <w:marTop w:val="0"/>
      <w:marBottom w:val="0"/>
      <w:divBdr>
        <w:top w:val="none" w:sz="0" w:space="0" w:color="auto"/>
        <w:left w:val="none" w:sz="0" w:space="0" w:color="auto"/>
        <w:bottom w:val="none" w:sz="0" w:space="0" w:color="auto"/>
        <w:right w:val="none" w:sz="0" w:space="0" w:color="auto"/>
      </w:divBdr>
    </w:div>
    <w:div w:id="1977907218">
      <w:bodyDiv w:val="1"/>
      <w:marLeft w:val="0"/>
      <w:marRight w:val="0"/>
      <w:marTop w:val="0"/>
      <w:marBottom w:val="0"/>
      <w:divBdr>
        <w:top w:val="none" w:sz="0" w:space="0" w:color="auto"/>
        <w:left w:val="none" w:sz="0" w:space="0" w:color="auto"/>
        <w:bottom w:val="none" w:sz="0" w:space="0" w:color="auto"/>
        <w:right w:val="none" w:sz="0" w:space="0" w:color="auto"/>
      </w:divBdr>
      <w:divsChild>
        <w:div w:id="399136138">
          <w:marLeft w:val="0"/>
          <w:marRight w:val="0"/>
          <w:marTop w:val="0"/>
          <w:marBottom w:val="0"/>
          <w:divBdr>
            <w:top w:val="none" w:sz="0" w:space="0" w:color="auto"/>
            <w:left w:val="none" w:sz="0" w:space="0" w:color="auto"/>
            <w:bottom w:val="none" w:sz="0" w:space="0" w:color="auto"/>
            <w:right w:val="none" w:sz="0" w:space="0" w:color="auto"/>
          </w:divBdr>
        </w:div>
        <w:div w:id="738098516">
          <w:marLeft w:val="0"/>
          <w:marRight w:val="0"/>
          <w:marTop w:val="0"/>
          <w:marBottom w:val="0"/>
          <w:divBdr>
            <w:top w:val="none" w:sz="0" w:space="0" w:color="auto"/>
            <w:left w:val="none" w:sz="0" w:space="0" w:color="auto"/>
            <w:bottom w:val="none" w:sz="0" w:space="0" w:color="auto"/>
            <w:right w:val="none" w:sz="0" w:space="0" w:color="auto"/>
          </w:divBdr>
        </w:div>
        <w:div w:id="1045641676">
          <w:marLeft w:val="0"/>
          <w:marRight w:val="0"/>
          <w:marTop w:val="0"/>
          <w:marBottom w:val="0"/>
          <w:divBdr>
            <w:top w:val="none" w:sz="0" w:space="0" w:color="auto"/>
            <w:left w:val="none" w:sz="0" w:space="0" w:color="auto"/>
            <w:bottom w:val="none" w:sz="0" w:space="0" w:color="auto"/>
            <w:right w:val="none" w:sz="0" w:space="0" w:color="auto"/>
          </w:divBdr>
        </w:div>
        <w:div w:id="1341617113">
          <w:marLeft w:val="0"/>
          <w:marRight w:val="0"/>
          <w:marTop w:val="0"/>
          <w:marBottom w:val="0"/>
          <w:divBdr>
            <w:top w:val="none" w:sz="0" w:space="0" w:color="auto"/>
            <w:left w:val="none" w:sz="0" w:space="0" w:color="auto"/>
            <w:bottom w:val="none" w:sz="0" w:space="0" w:color="auto"/>
            <w:right w:val="none" w:sz="0" w:space="0" w:color="auto"/>
          </w:divBdr>
        </w:div>
      </w:divsChild>
    </w:div>
    <w:div w:id="2003045879">
      <w:bodyDiv w:val="1"/>
      <w:marLeft w:val="0"/>
      <w:marRight w:val="0"/>
      <w:marTop w:val="0"/>
      <w:marBottom w:val="0"/>
      <w:divBdr>
        <w:top w:val="none" w:sz="0" w:space="0" w:color="auto"/>
        <w:left w:val="none" w:sz="0" w:space="0" w:color="auto"/>
        <w:bottom w:val="none" w:sz="0" w:space="0" w:color="auto"/>
        <w:right w:val="none" w:sz="0" w:space="0" w:color="auto"/>
      </w:divBdr>
      <w:divsChild>
        <w:div w:id="1337617338">
          <w:marLeft w:val="0"/>
          <w:marRight w:val="0"/>
          <w:marTop w:val="0"/>
          <w:marBottom w:val="0"/>
          <w:divBdr>
            <w:top w:val="none" w:sz="0" w:space="0" w:color="auto"/>
            <w:left w:val="none" w:sz="0" w:space="0" w:color="auto"/>
            <w:bottom w:val="none" w:sz="0" w:space="0" w:color="auto"/>
            <w:right w:val="none" w:sz="0" w:space="0" w:color="auto"/>
          </w:divBdr>
        </w:div>
        <w:div w:id="1866480534">
          <w:marLeft w:val="0"/>
          <w:marRight w:val="0"/>
          <w:marTop w:val="0"/>
          <w:marBottom w:val="0"/>
          <w:divBdr>
            <w:top w:val="none" w:sz="0" w:space="0" w:color="auto"/>
            <w:left w:val="none" w:sz="0" w:space="0" w:color="auto"/>
            <w:bottom w:val="none" w:sz="0" w:space="0" w:color="auto"/>
            <w:right w:val="none" w:sz="0" w:space="0" w:color="auto"/>
          </w:divBdr>
        </w:div>
        <w:div w:id="2117290082">
          <w:marLeft w:val="0"/>
          <w:marRight w:val="0"/>
          <w:marTop w:val="0"/>
          <w:marBottom w:val="0"/>
          <w:divBdr>
            <w:top w:val="none" w:sz="0" w:space="0" w:color="auto"/>
            <w:left w:val="none" w:sz="0" w:space="0" w:color="auto"/>
            <w:bottom w:val="none" w:sz="0" w:space="0" w:color="auto"/>
            <w:right w:val="none" w:sz="0" w:space="0" w:color="auto"/>
          </w:divBdr>
        </w:div>
      </w:divsChild>
    </w:div>
    <w:div w:id="2008821470">
      <w:bodyDiv w:val="1"/>
      <w:marLeft w:val="0"/>
      <w:marRight w:val="0"/>
      <w:marTop w:val="0"/>
      <w:marBottom w:val="0"/>
      <w:divBdr>
        <w:top w:val="none" w:sz="0" w:space="0" w:color="auto"/>
        <w:left w:val="none" w:sz="0" w:space="0" w:color="auto"/>
        <w:bottom w:val="none" w:sz="0" w:space="0" w:color="auto"/>
        <w:right w:val="none" w:sz="0" w:space="0" w:color="auto"/>
      </w:divBdr>
    </w:div>
    <w:div w:id="2067214649">
      <w:bodyDiv w:val="1"/>
      <w:marLeft w:val="0"/>
      <w:marRight w:val="0"/>
      <w:marTop w:val="0"/>
      <w:marBottom w:val="0"/>
      <w:divBdr>
        <w:top w:val="none" w:sz="0" w:space="0" w:color="auto"/>
        <w:left w:val="none" w:sz="0" w:space="0" w:color="auto"/>
        <w:bottom w:val="none" w:sz="0" w:space="0" w:color="auto"/>
        <w:right w:val="none" w:sz="0" w:space="0" w:color="auto"/>
      </w:divBdr>
    </w:div>
    <w:div w:id="2110849285">
      <w:bodyDiv w:val="1"/>
      <w:marLeft w:val="0"/>
      <w:marRight w:val="0"/>
      <w:marTop w:val="0"/>
      <w:marBottom w:val="0"/>
      <w:divBdr>
        <w:top w:val="none" w:sz="0" w:space="0" w:color="auto"/>
        <w:left w:val="none" w:sz="0" w:space="0" w:color="auto"/>
        <w:bottom w:val="none" w:sz="0" w:space="0" w:color="auto"/>
        <w:right w:val="none" w:sz="0" w:space="0" w:color="auto"/>
      </w:divBdr>
    </w:div>
    <w:div w:id="2126146974">
      <w:bodyDiv w:val="1"/>
      <w:marLeft w:val="0"/>
      <w:marRight w:val="0"/>
      <w:marTop w:val="0"/>
      <w:marBottom w:val="0"/>
      <w:divBdr>
        <w:top w:val="none" w:sz="0" w:space="0" w:color="auto"/>
        <w:left w:val="none" w:sz="0" w:space="0" w:color="auto"/>
        <w:bottom w:val="none" w:sz="0" w:space="0" w:color="auto"/>
        <w:right w:val="none" w:sz="0" w:space="0" w:color="auto"/>
      </w:divBdr>
      <w:divsChild>
        <w:div w:id="839781710">
          <w:marLeft w:val="0"/>
          <w:marRight w:val="0"/>
          <w:marTop w:val="0"/>
          <w:marBottom w:val="0"/>
          <w:divBdr>
            <w:top w:val="none" w:sz="0" w:space="0" w:color="auto"/>
            <w:left w:val="none" w:sz="0" w:space="0" w:color="auto"/>
            <w:bottom w:val="none" w:sz="0" w:space="0" w:color="auto"/>
            <w:right w:val="none" w:sz="0" w:space="0" w:color="auto"/>
          </w:divBdr>
        </w:div>
        <w:div w:id="1982419479">
          <w:marLeft w:val="0"/>
          <w:marRight w:val="0"/>
          <w:marTop w:val="0"/>
          <w:marBottom w:val="0"/>
          <w:divBdr>
            <w:top w:val="none" w:sz="0" w:space="0" w:color="auto"/>
            <w:left w:val="none" w:sz="0" w:space="0" w:color="auto"/>
            <w:bottom w:val="none" w:sz="0" w:space="0" w:color="auto"/>
            <w:right w:val="none" w:sz="0" w:space="0" w:color="auto"/>
          </w:divBdr>
        </w:div>
        <w:div w:id="1766732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0953997251334810" TargetMode="External"/><Relationship Id="rId21" Type="http://schemas.openxmlformats.org/officeDocument/2006/relationships/hyperlink" Target="https://doi.org/10.1007/978-3-319-17034-3" TargetMode="External"/><Relationship Id="rId42" Type="http://schemas.openxmlformats.org/officeDocument/2006/relationships/hyperlink" Target="https://doi.org/10.31857/S0132162524060014" TargetMode="External"/><Relationship Id="rId47" Type="http://schemas.openxmlformats.org/officeDocument/2006/relationships/hyperlink" Target="https://elibrary.ru/jijahg" TargetMode="External"/><Relationship Id="rId63" Type="http://schemas.openxmlformats.org/officeDocument/2006/relationships/hyperlink" Target="https://doi.org/10.1007/s40803-025-00252-9" TargetMode="External"/><Relationship Id="rId68" Type="http://schemas.openxmlformats.org/officeDocument/2006/relationships/hyperlink" Target="https://elibrary.ru/ppujgm" TargetMode="External"/><Relationship Id="rId2" Type="http://schemas.openxmlformats.org/officeDocument/2006/relationships/numbering" Target="numbering.xml"/><Relationship Id="rId16" Type="http://schemas.openxmlformats.org/officeDocument/2006/relationships/hyperlink" Target="https://doi.org/10.7274/26126239" TargetMode="External"/><Relationship Id="rId29" Type="http://schemas.openxmlformats.org/officeDocument/2006/relationships/hyperlink" Target="https://elibrary.ru/dcxcdz" TargetMode="External"/><Relationship Id="rId11" Type="http://schemas.openxmlformats.org/officeDocument/2006/relationships/hyperlink" Target="https://elibrary.ru/filovz" TargetMode="External"/><Relationship Id="rId24" Type="http://schemas.openxmlformats.org/officeDocument/2006/relationships/hyperlink" Target="https://doi.org/10.1177/00953997241305632" TargetMode="External"/><Relationship Id="rId32" Type="http://schemas.openxmlformats.org/officeDocument/2006/relationships/hyperlink" Target="https://elibrary.ru/ijjqtn" TargetMode="External"/><Relationship Id="rId37" Type="http://schemas.openxmlformats.org/officeDocument/2006/relationships/hyperlink" Target="https://elibrary.ru/spdltx" TargetMode="External"/><Relationship Id="rId40" Type="http://schemas.openxmlformats.org/officeDocument/2006/relationships/hyperlink" Target="https://elibrary.ru/qondpd" TargetMode="External"/><Relationship Id="rId45" Type="http://schemas.openxmlformats.org/officeDocument/2006/relationships/hyperlink" Target="https://elibrary.ru/peguln" TargetMode="External"/><Relationship Id="rId53" Type="http://schemas.openxmlformats.org/officeDocument/2006/relationships/hyperlink" Target="https://doi.org/10.1177/0920203X251362114" TargetMode="External"/><Relationship Id="rId58" Type="http://schemas.openxmlformats.org/officeDocument/2006/relationships/hyperlink" Target="https://doi.org/10.1177/15396754251327845" TargetMode="External"/><Relationship Id="rId66" Type="http://schemas.openxmlformats.org/officeDocument/2006/relationships/hyperlink" Target="https://elibrary.ru/ighkmo" TargetMode="External"/><Relationship Id="rId5" Type="http://schemas.openxmlformats.org/officeDocument/2006/relationships/webSettings" Target="webSettings.xml"/><Relationship Id="rId61" Type="http://schemas.openxmlformats.org/officeDocument/2006/relationships/hyperlink" Target="https://doi.org/10.7868/S2712909826010017" TargetMode="External"/><Relationship Id="rId19" Type="http://schemas.openxmlformats.org/officeDocument/2006/relationships/hyperlink" Target="https://doi.org/10.1111/puar.13799" TargetMode="External"/><Relationship Id="rId14" Type="http://schemas.openxmlformats.org/officeDocument/2006/relationships/hyperlink" Target="https://elibrary.ru/wzabrz" TargetMode="External"/><Relationship Id="rId22" Type="http://schemas.openxmlformats.org/officeDocument/2006/relationships/hyperlink" Target="https://doi.org/10.1111/padm.12979" TargetMode="External"/><Relationship Id="rId27" Type="http://schemas.openxmlformats.org/officeDocument/2006/relationships/hyperlink" Target="https://elibrary.ru/miwauz" TargetMode="External"/><Relationship Id="rId30" Type="http://schemas.openxmlformats.org/officeDocument/2006/relationships/hyperlink" Target="https://doi.org/10.1111/padm.12949" TargetMode="External"/><Relationship Id="rId35" Type="http://schemas.openxmlformats.org/officeDocument/2006/relationships/hyperlink" Target="https://doi.org/10.7256/2454-0684.2017.8.21137" TargetMode="External"/><Relationship Id="rId43" Type="http://schemas.openxmlformats.org/officeDocument/2006/relationships/hyperlink" Target="https://elibrary.ru/ekbiaa" TargetMode="External"/><Relationship Id="rId48" Type="http://schemas.openxmlformats.org/officeDocument/2006/relationships/hyperlink" Target="https://doi.org/10.22394/2071-2367-2025-20-1-92-107" TargetMode="External"/><Relationship Id="rId56" Type="http://schemas.openxmlformats.org/officeDocument/2006/relationships/hyperlink" Target="https://doi.org/10.1038/s41598-024-82363-1" TargetMode="External"/><Relationship Id="rId64" Type="http://schemas.openxmlformats.org/officeDocument/2006/relationships/hyperlink" Target="https://elibrary.ru/evydyu" TargetMode="External"/><Relationship Id="rId69" Type="http://schemas.openxmlformats.org/officeDocument/2006/relationships/hyperlink" Target="https://doi.org/10.1080/23812346.2024.2389495" TargetMode="External"/><Relationship Id="rId8" Type="http://schemas.openxmlformats.org/officeDocument/2006/relationships/hyperlink" Target="https://doi.org/10.5840/eps202562112" TargetMode="External"/><Relationship Id="rId51" Type="http://schemas.openxmlformats.org/officeDocument/2006/relationships/hyperlink" Target="https://elibrary.ru/vjfnvf"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library.ru/syrgqd" TargetMode="External"/><Relationship Id="rId17" Type="http://schemas.openxmlformats.org/officeDocument/2006/relationships/hyperlink" Target="https://doi.org/10.21017/Rev.Repub.2020.v28.a81" TargetMode="External"/><Relationship Id="rId25" Type="http://schemas.openxmlformats.org/officeDocument/2006/relationships/hyperlink" Target="https://elibrary.ru/kqozaw" TargetMode="External"/><Relationship Id="rId33" Type="http://schemas.openxmlformats.org/officeDocument/2006/relationships/hyperlink" Target="https://elibrary.ru/ykvpbn" TargetMode="External"/><Relationship Id="rId38" Type="http://schemas.openxmlformats.org/officeDocument/2006/relationships/hyperlink" Target="https://doi.org/10.25136/2409-7144.2023.8.44130" TargetMode="External"/><Relationship Id="rId46" Type="http://schemas.openxmlformats.org/officeDocument/2006/relationships/hyperlink" Target="https://doi.org/10.31857/S0132162524070045" TargetMode="External"/><Relationship Id="rId59" Type="http://schemas.openxmlformats.org/officeDocument/2006/relationships/hyperlink" Target="https://elibrary.ru/voohms" TargetMode="External"/><Relationship Id="rId67" Type="http://schemas.openxmlformats.org/officeDocument/2006/relationships/hyperlink" Target="https://doi.org/10.1177/00420980251333304" TargetMode="External"/><Relationship Id="rId20" Type="http://schemas.openxmlformats.org/officeDocument/2006/relationships/hyperlink" Target="https://elibrary.ru/qjcfxc" TargetMode="External"/><Relationship Id="rId41" Type="http://schemas.openxmlformats.org/officeDocument/2006/relationships/hyperlink" Target="https://elibrary.ru/uqrizn" TargetMode="External"/><Relationship Id="rId54" Type="http://schemas.openxmlformats.org/officeDocument/2006/relationships/hyperlink" Target="https://elibrary.ru/jydksf" TargetMode="External"/><Relationship Id="rId62" Type="http://schemas.openxmlformats.org/officeDocument/2006/relationships/hyperlink" Target="https://elibrary.ru/fdtiuw" TargetMode="External"/><Relationship Id="rId70" Type="http://schemas.openxmlformats.org/officeDocument/2006/relationships/hyperlink" Target="https://doi.org/10.1177/1539675424125297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esearchgate.net/publication/265496175_Venezuela_Popular_Sovereignty_versus_Liberal_Democracy" TargetMode="External"/><Relationship Id="rId23" Type="http://schemas.openxmlformats.org/officeDocument/2006/relationships/hyperlink" Target="https://elibrary.ru/hkgnmt" TargetMode="External"/><Relationship Id="rId28" Type="http://schemas.openxmlformats.org/officeDocument/2006/relationships/hyperlink" Target="https://doi.org/10.18504/pl3263-001-2024" TargetMode="External"/><Relationship Id="rId36" Type="http://schemas.openxmlformats.org/officeDocument/2006/relationships/hyperlink" Target="https://elibrary.ru/zfbcpl" TargetMode="External"/><Relationship Id="rId49" Type="http://schemas.openxmlformats.org/officeDocument/2006/relationships/hyperlink" Target="https://elibrary.ru/ebqoby" TargetMode="External"/><Relationship Id="rId57" Type="http://schemas.openxmlformats.org/officeDocument/2006/relationships/hyperlink" Target="https://elibrary.ru/rwsruk" TargetMode="External"/><Relationship Id="rId10" Type="http://schemas.openxmlformats.org/officeDocument/2006/relationships/hyperlink" Target="https://doi.org/10.31857/S013216250013727-2" TargetMode="External"/><Relationship Id="rId31" Type="http://schemas.openxmlformats.org/officeDocument/2006/relationships/hyperlink" Target="https://elibrary.ru/lvofbn" TargetMode="External"/><Relationship Id="rId44" Type="http://schemas.openxmlformats.org/officeDocument/2006/relationships/hyperlink" Target="https://elibrary.ru/nblxdx" TargetMode="External"/><Relationship Id="rId52" Type="http://schemas.openxmlformats.org/officeDocument/2006/relationships/hyperlink" Target="https://elibrary.ru/kvojjj" TargetMode="External"/><Relationship Id="rId60" Type="http://schemas.openxmlformats.org/officeDocument/2006/relationships/hyperlink" Target="https://doi.org/10.1080/23812346.2024.2350820" TargetMode="External"/><Relationship Id="rId65" Type="http://schemas.openxmlformats.org/officeDocument/2006/relationships/hyperlink" Target="https://doi.org/10.1080/23812346.2025.2493988"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ibrary.ru/OADWDB" TargetMode="External"/><Relationship Id="rId13" Type="http://schemas.openxmlformats.org/officeDocument/2006/relationships/hyperlink" Target="https://doi.org/10.1590/1984-92302021v28n9805EN" TargetMode="External"/><Relationship Id="rId18" Type="http://schemas.openxmlformats.org/officeDocument/2006/relationships/hyperlink" Target="https://elibrary.ru/mtaklb" TargetMode="External"/><Relationship Id="rId39" Type="http://schemas.openxmlformats.org/officeDocument/2006/relationships/hyperlink" Target="https://elibrary.ru/yjavqw" TargetMode="External"/><Relationship Id="rId34" Type="http://schemas.openxmlformats.org/officeDocument/2006/relationships/hyperlink" Target="https://elibrary.ru/hvqucn" TargetMode="External"/><Relationship Id="rId50" Type="http://schemas.openxmlformats.org/officeDocument/2006/relationships/hyperlink" Target="https://elibrary.ru/jsevay" TargetMode="External"/><Relationship Id="rId55" Type="http://schemas.openxmlformats.org/officeDocument/2006/relationships/hyperlink" Target="https://doi.org/10.1080/23812346.2025.2540650" TargetMode="External"/><Relationship Id="rId7" Type="http://schemas.openxmlformats.org/officeDocument/2006/relationships/endnotes" Target="endnotes.xml"/><Relationship Id="rId71" Type="http://schemas.openxmlformats.org/officeDocument/2006/relationships/hyperlink" Target="https://elibrary.ru/dzhls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4F043-56F8-4036-B89B-1A9BDD19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1859</Words>
  <Characters>10600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Alexandra</cp:lastModifiedBy>
  <cp:revision>3</cp:revision>
  <dcterms:created xsi:type="dcterms:W3CDTF">2026-09-29T06:36:00Z</dcterms:created>
  <dcterms:modified xsi:type="dcterms:W3CDTF">2026-09-29T06:44:00Z</dcterms:modified>
</cp:coreProperties>
</file>