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786277">
      <w:r>
        <w:t>Список источников</w:t>
      </w:r>
    </w:p>
    <w:p w:rsidR="00786277" w:rsidRDefault="00786277" w:rsidP="00786277">
      <w:r>
        <w:t>1. Бритвина И. Б., Шумилова П. А. Культурная идентичность и проблемы адаптации иноэтничных мигрантов в России // Вестник Российского университета дружбы народов. Серия: Социология. 2017. № 3. С. 317–326. DOI: 10.22363/2313-2272-2017-17-3-317-326. EDN: RPSLXP.</w:t>
      </w:r>
    </w:p>
    <w:p w:rsidR="00786277" w:rsidRDefault="00786277" w:rsidP="00786277"/>
    <w:p w:rsidR="00786277" w:rsidRPr="00786277" w:rsidRDefault="00786277" w:rsidP="00786277">
      <w:pPr>
        <w:rPr>
          <w:lang w:val="en-US"/>
        </w:rPr>
      </w:pPr>
      <w:r>
        <w:t xml:space="preserve">2. Rothman, J., &amp; Alberstein M. (2013). </w:t>
      </w:r>
      <w:r w:rsidRPr="00786277">
        <w:rPr>
          <w:lang w:val="en-US"/>
        </w:rPr>
        <w:t>Groups and Intergroups: Theorizing About the Role of Identity in Conflict and its Creative Engagement. SSRN Electronic Journal. https://doi.org/10.2139/ ssrn.2273330.</w:t>
      </w:r>
    </w:p>
    <w:p w:rsidR="00786277" w:rsidRPr="00786277" w:rsidRDefault="00786277" w:rsidP="00786277">
      <w:pPr>
        <w:rPr>
          <w:lang w:val="en-US"/>
        </w:rPr>
      </w:pPr>
    </w:p>
    <w:p w:rsidR="00786277" w:rsidRDefault="00786277" w:rsidP="00786277">
      <w:r w:rsidRPr="00786277">
        <w:rPr>
          <w:lang w:val="en-US"/>
        </w:rPr>
        <w:t xml:space="preserve">3. Cheng, C.-Y., &amp; Lee, F. (2009). Multiracial Identity Integration: Perceptions of Conflict and Distance among Multiracial Individuals. </w:t>
      </w:r>
      <w:r>
        <w:t>Social Issues, 65(1), 51–68. https://doi.org/10.1111/ j.1540-4560.2008.01587.x.</w:t>
      </w:r>
    </w:p>
    <w:p w:rsidR="00786277" w:rsidRDefault="00786277" w:rsidP="00786277"/>
    <w:p w:rsidR="00786277" w:rsidRPr="00786277" w:rsidRDefault="00786277" w:rsidP="00786277">
      <w:pPr>
        <w:rPr>
          <w:lang w:val="en-US"/>
        </w:rPr>
      </w:pPr>
      <w:r>
        <w:t xml:space="preserve">4. Авдеев E. А., Воробьев С. М. Социокультурные основания идентичности студенческой молодежи Северного Кавказа: риски конфликтности межэтнических отношений // Политическая экспертиза: ПОЛИТЭКС. </w:t>
      </w:r>
      <w:r w:rsidRPr="00786277">
        <w:rPr>
          <w:lang w:val="en-US"/>
        </w:rPr>
        <w:t xml:space="preserve">2023. </w:t>
      </w:r>
      <w:r>
        <w:t>Т</w:t>
      </w:r>
      <w:r w:rsidRPr="00786277">
        <w:rPr>
          <w:lang w:val="en-US"/>
        </w:rPr>
        <w:t xml:space="preserve">. 19. № 1. </w:t>
      </w:r>
      <w:r>
        <w:t>С</w:t>
      </w:r>
      <w:r w:rsidRPr="00786277">
        <w:rPr>
          <w:lang w:val="en-US"/>
        </w:rPr>
        <w:t>. 4–21. DOI: 10.21638/ spbu23.2023.101. EDN: GSUIFY.</w:t>
      </w:r>
    </w:p>
    <w:p w:rsidR="00786277" w:rsidRPr="00786277" w:rsidRDefault="00786277" w:rsidP="00786277">
      <w:pPr>
        <w:rPr>
          <w:lang w:val="en-US"/>
        </w:rPr>
      </w:pPr>
    </w:p>
    <w:p w:rsidR="00786277" w:rsidRPr="00786277" w:rsidRDefault="00786277" w:rsidP="00786277">
      <w:pPr>
        <w:rPr>
          <w:lang w:val="en-US"/>
        </w:rPr>
      </w:pPr>
      <w:r w:rsidRPr="00786277">
        <w:rPr>
          <w:lang w:val="en-US"/>
        </w:rPr>
        <w:t>5. Blake, A., &amp; Mael, F. (1989). Social Identity Theory and the Organization. Academy of Management Review, (14), 20–39. https://doi. org/10.2307/258189.</w:t>
      </w:r>
    </w:p>
    <w:p w:rsidR="00786277" w:rsidRPr="00786277" w:rsidRDefault="00786277" w:rsidP="00786277">
      <w:pPr>
        <w:rPr>
          <w:lang w:val="en-US"/>
        </w:rPr>
      </w:pPr>
    </w:p>
    <w:p w:rsidR="00786277" w:rsidRPr="00786277" w:rsidRDefault="00786277" w:rsidP="00786277">
      <w:pPr>
        <w:rPr>
          <w:lang w:val="en-US"/>
        </w:rPr>
      </w:pPr>
      <w:r w:rsidRPr="00786277">
        <w:rPr>
          <w:lang w:val="en-US"/>
        </w:rPr>
        <w:t>6. Burke, P. J. (2004). Identities and Social Structure: The 2003 Cooley-Mead Award Address.</w:t>
      </w:r>
    </w:p>
    <w:p w:rsidR="00786277" w:rsidRPr="00786277" w:rsidRDefault="00786277" w:rsidP="00786277">
      <w:pPr>
        <w:rPr>
          <w:lang w:val="en-US"/>
        </w:rPr>
      </w:pPr>
      <w:r w:rsidRPr="00786277">
        <w:rPr>
          <w:lang w:val="en-US"/>
        </w:rPr>
        <w:t>Social Psychology Quarterly, 67, 5–15. https://doi. org/10.1177/019027250406700103.</w:t>
      </w:r>
    </w:p>
    <w:p w:rsidR="00786277" w:rsidRPr="00786277" w:rsidRDefault="00786277" w:rsidP="00786277">
      <w:pPr>
        <w:rPr>
          <w:lang w:val="en-US"/>
        </w:rPr>
      </w:pPr>
    </w:p>
    <w:p w:rsidR="00786277" w:rsidRPr="00786277" w:rsidRDefault="00786277" w:rsidP="00786277">
      <w:pPr>
        <w:rPr>
          <w:lang w:val="en-US"/>
        </w:rPr>
      </w:pPr>
      <w:r w:rsidRPr="00786277">
        <w:rPr>
          <w:lang w:val="en-US"/>
        </w:rPr>
        <w:t>7. Communication in the Real World (2016). University of Minnesota Libraries Publishing edition. https://doi.org/10.24926/8668.0401.</w:t>
      </w:r>
    </w:p>
    <w:p w:rsidR="00786277" w:rsidRPr="00786277" w:rsidRDefault="00786277" w:rsidP="00786277">
      <w:pPr>
        <w:rPr>
          <w:lang w:val="en-US"/>
        </w:rPr>
      </w:pPr>
    </w:p>
    <w:p w:rsidR="00786277" w:rsidRDefault="00786277" w:rsidP="00786277">
      <w:r w:rsidRPr="00786277">
        <w:rPr>
          <w:lang w:val="en-US"/>
        </w:rPr>
        <w:t xml:space="preserve">8. Gaither, S. E. (2017). The Multiplicity of Belonging: Pushing Identity Research Beyond Binary Thinking. </w:t>
      </w:r>
      <w:r>
        <w:t>Self and Identity, 17(4), 443–454. https://doi.org/10.1080/15298868.2017.1412343.</w:t>
      </w:r>
    </w:p>
    <w:p w:rsidR="00786277" w:rsidRDefault="00786277" w:rsidP="00786277"/>
    <w:p w:rsidR="00786277" w:rsidRDefault="00786277" w:rsidP="00786277">
      <w:r>
        <w:t>9. Жаде З. А. Феномен многоуровневой идентичности: цивилизационная составляющая // Известия высших учебных заведений. Северо-Кавказский регион. Общественные науки. 2007. № 5. С. 19–23. EDN: KZWQBP.</w:t>
      </w:r>
    </w:p>
    <w:p w:rsidR="00786277" w:rsidRDefault="00786277" w:rsidP="00786277"/>
    <w:p w:rsidR="00786277" w:rsidRDefault="00786277" w:rsidP="00786277">
      <w:r>
        <w:t>10. Lou, E., &amp; Lalonde, R. N., &amp; Wilson, C. (2011). Examining a multidimensional framework of racial identity across different biracial groups. Asian American Journal of Psychology, 2(2), 79– 90. https://doi.org/10.1037/a0023658.</w:t>
      </w:r>
    </w:p>
    <w:p w:rsidR="00786277" w:rsidRDefault="00786277" w:rsidP="00786277"/>
    <w:p w:rsidR="00786277" w:rsidRDefault="00786277" w:rsidP="00786277">
      <w:r>
        <w:t>11. Ковалева А. Разновидности социальной идентичности: подходы к классификации // Знание. Понимание. Умение. 2019. № 4. С. 89–100. DOI: 10.17805/zpu.2019.4.7. EDN: MLHZGS.</w:t>
      </w:r>
    </w:p>
    <w:p w:rsidR="00786277" w:rsidRDefault="00786277" w:rsidP="00786277"/>
    <w:p w:rsidR="00786277" w:rsidRDefault="00786277" w:rsidP="00786277">
      <w:r>
        <w:t>12. Payne, W. (2020). Human Behavior and the Social Environment II. University of Arkansas. https://doi.org/10.54119/XYHY2549.</w:t>
      </w:r>
    </w:p>
    <w:p w:rsidR="00786277" w:rsidRDefault="00786277" w:rsidP="00786277"/>
    <w:p w:rsidR="00786277" w:rsidRDefault="00786277" w:rsidP="00786277">
      <w:r>
        <w:t>13. Campbell, A. (2000). Cultural Identity as a Social Construct. Intercultural Education, 11(1), 31– 39. https://doi.org/10.1080/14675980050005370.</w:t>
      </w:r>
    </w:p>
    <w:p w:rsidR="00786277" w:rsidRDefault="00786277" w:rsidP="00786277"/>
    <w:p w:rsidR="00786277" w:rsidRDefault="00786277" w:rsidP="00786277">
      <w:r>
        <w:lastRenderedPageBreak/>
        <w:t>14. Gaither, S. E., &amp; Samantha, P. F., &amp; Kinzler K. D. (2020). Thinking about multiple identities boosts children’s flexible thinking. Developmental Science, 23(1), e12871. https://doi. org/10.1111/desc.12871.</w:t>
      </w:r>
    </w:p>
    <w:p w:rsidR="00786277" w:rsidRDefault="00786277" w:rsidP="00786277"/>
    <w:p w:rsidR="00786277" w:rsidRDefault="00786277" w:rsidP="00786277">
      <w:r>
        <w:t>15. Ertanir, B., et al (2024). Cultural Stressors and Cultural Identity Styles Among Hispanic College Students. The Counseling Psychologist, 52(3), 443–476. https://doi. org/10.1177/00110000231225473.</w:t>
      </w:r>
    </w:p>
    <w:p w:rsidR="00786277" w:rsidRDefault="00786277" w:rsidP="00786277"/>
    <w:p w:rsidR="00786277" w:rsidRDefault="00786277" w:rsidP="00786277">
      <w:r>
        <w:t>16. Allen, К.-А., Kern, M. L., Rozek, C. S., McInerney, D. M. &amp; Slavich, G. M. (2021). Belonging: a review of conceptual issues, an integrative framework, and directions for future research. Australian Journal of Psychology, 73(1), 87–102. https://doi.org/10.1080/00049530.2021.1 883409.</w:t>
      </w:r>
    </w:p>
    <w:p w:rsidR="00786277" w:rsidRDefault="00786277" w:rsidP="00786277"/>
    <w:p w:rsidR="00786277" w:rsidRDefault="00786277" w:rsidP="00786277">
      <w:r>
        <w:t>17. Reinold, J., Hooijen, I., &amp; Özer, M. (2024). “If you smile, they smile”: Explaining highly educated migrants’ feelings of being welcome in the Euregio Meuse‐Rhine. Population Space and Place, 30(5), e2759. https://doi.org/10.1002/psp.2759.</w:t>
      </w:r>
    </w:p>
    <w:p w:rsidR="00786277" w:rsidRDefault="00786277" w:rsidP="00786277"/>
    <w:p w:rsidR="00786277" w:rsidRDefault="00786277" w:rsidP="00786277">
      <w:r>
        <w:t>18. Marshall, T. C., &amp; Lao, C. H. (2024). Attachment style and romantic involvement with host nationals influence migrants’ acculturation and adjustment. International Journal of Intercultural Relations, 99, 101950. https://doi. org/10.1016/j.ijintrel.2024.101950.</w:t>
      </w:r>
    </w:p>
    <w:p w:rsidR="00786277" w:rsidRDefault="00786277" w:rsidP="00786277"/>
    <w:p w:rsidR="00786277" w:rsidRDefault="00786277" w:rsidP="00786277">
      <w:r>
        <w:t>19. Ryder, A. G., Alden, L. E., Paulhus, D. L., &amp; Dere, J. (2013). Does acculturation predict interpersonal adjustment? It depends on who you talk to. International Journal of Intercultural Relations, 37(4), 502–506. https:// doi.org/10.1016/j.ijintrel.2013.02.002.</w:t>
      </w:r>
    </w:p>
    <w:p w:rsidR="00786277" w:rsidRDefault="00786277" w:rsidP="00786277"/>
    <w:p w:rsidR="00786277" w:rsidRDefault="00786277" w:rsidP="00786277">
      <w:r>
        <w:t>20. Sarli, A., &amp; Phillimore, J. (2022). The intercultural competence of second-generation individuals: knowledge gaps and steps forward. International Journal of Intercultural Relations, 88, 11–21. https://doi.org/10.1016/j. ijintrel.2022.03.004.</w:t>
      </w:r>
    </w:p>
    <w:p w:rsidR="00786277" w:rsidRDefault="00786277" w:rsidP="00786277"/>
    <w:p w:rsidR="00786277" w:rsidRDefault="00786277" w:rsidP="00786277">
      <w:r>
        <w:t>21. Constant, A., Kahanec, M., &amp; Zimmermann, K. (2008). Attitudes towards immigrants, other integration barriers, and their veracity. International Journal of Manpower, 30(May), 5–14. DOI: 10.1108/01437720910948357.</w:t>
      </w:r>
    </w:p>
    <w:p w:rsidR="00786277" w:rsidRDefault="00786277" w:rsidP="00786277"/>
    <w:p w:rsidR="00786277" w:rsidRDefault="00786277" w:rsidP="00786277">
      <w:r>
        <w:t>22. Меренков А. В. Человек: взаимосвязь природного и социокультурного. Монография: Екатеринбург: Издательство УГГУ, 2007. 279 с. EDN: RXJVTP.</w:t>
      </w:r>
    </w:p>
    <w:p w:rsidR="00786277" w:rsidRDefault="00786277" w:rsidP="00786277"/>
    <w:p w:rsidR="00786277" w:rsidRDefault="00786277" w:rsidP="00786277">
      <w:r>
        <w:t>23. Бритвина И. Б., Савчук Г. А. Дифференцирующие элементы культуры как фактор латентной конфликтности мигрантов из стран Центральной Азии и россиян // Известия Урал. федерал. ун-та. Серия 1: Проблемы образования, науки и культуры. 2019. Т. 25, № 4. С. 175–184. EDN: CHTIBC.</w:t>
      </w:r>
    </w:p>
    <w:p w:rsidR="00786277" w:rsidRDefault="00786277" w:rsidP="00786277"/>
    <w:p w:rsidR="00786277" w:rsidRDefault="00786277" w:rsidP="00786277">
      <w:r>
        <w:t>24. Илимбетова А. А. Адаптация и интеграция мигрантов: условия, цели, подходы // Вестник Института экономики Российской академии наук. 2021. № 2. С. 144–155. DOI: 10.52180/2073-6487_2021_2_144_155. EDN: TSSPGZ.</w:t>
      </w:r>
    </w:p>
    <w:p w:rsidR="00786277" w:rsidRDefault="00786277" w:rsidP="00786277"/>
    <w:p w:rsidR="00786277" w:rsidRDefault="00786277" w:rsidP="00786277">
      <w:r>
        <w:t>25. Laurentsyeva, N. &amp; Venturini, A. (2017). The Social Integration of Immigrants and the Role of Policy — A Literature Review. Intereconomics, 52, 285–292. https://doi.org/10.1007/s10272-0170691-6.</w:t>
      </w:r>
    </w:p>
    <w:p w:rsidR="00786277" w:rsidRDefault="00786277" w:rsidP="00786277"/>
    <w:p w:rsidR="00786277" w:rsidRDefault="00786277" w:rsidP="00786277">
      <w:r>
        <w:lastRenderedPageBreak/>
        <w:t>26. Мукомель В. И. Интеграция мигрантов: вызовы, политика, социальные практики // Мир России. Социология. Этнология. 2011. № 1. С. 34–50. EDN: NUEKPH.</w:t>
      </w:r>
    </w:p>
    <w:p w:rsidR="00786277" w:rsidRDefault="00786277" w:rsidP="00786277"/>
    <w:p w:rsidR="00786277" w:rsidRDefault="00786277" w:rsidP="00786277">
      <w:r>
        <w:t>27. Рязанцев С. В. с соавт. Российское общество и государство в условиях становления нового мирового порядка: демографическая ситуация в 2022 году. Монография. Москва: Издательство Проспект, 2023. 448 с. DOI: 10.19181/ monogr.978-5-392-38629-1.2023. EDN: GKFMMP.</w:t>
      </w:r>
    </w:p>
    <w:p w:rsidR="00786277" w:rsidRDefault="00786277" w:rsidP="00786277"/>
    <w:p w:rsidR="00786277" w:rsidRDefault="00786277" w:rsidP="00786277">
      <w:r>
        <w:t>28. Васильева O. В. Принимающее сообщество: проблемы интеграции // Современные исследования социальных проблем. 2016. № 7. С. 184–197. DOI: 10.12731/2218-7405-2016-7184-197. EDN: WVJLFL.</w:t>
      </w:r>
    </w:p>
    <w:p w:rsidR="00786277" w:rsidRDefault="00786277" w:rsidP="00786277"/>
    <w:p w:rsidR="00786277" w:rsidRDefault="00786277" w:rsidP="00786277">
      <w:r>
        <w:t>29. Zhao, Q., Wu, G., Wang, H., &amp; Aziz, N. (2024). How does choice of residential community affect the social integration of rural migrants: insights from China. BMC Psychology, 12, 119 (2024). https://doi.org/10.1186/s40359-02401617-9.</w:t>
      </w:r>
    </w:p>
    <w:p w:rsidR="00786277" w:rsidRDefault="00786277" w:rsidP="00786277"/>
    <w:p w:rsidR="00786277" w:rsidRDefault="00786277" w:rsidP="00786277">
      <w:r>
        <w:t>30. Gabrielli, L., Gsir, S., &amp; Zapata-Barrero, R. (2017). Political and Civic Participation of Immigrants in Host Countries. An Interpretative Framework from the Perspective of the Origin Countries and Societies. In Migrant Integration Between Homeland and Host Society. Vol. 1. Global Migration Issues, vol 7. https://doi. org/10.1007/978-3-319-56176-9_5.</w:t>
      </w:r>
    </w:p>
    <w:p w:rsidR="00786277" w:rsidRDefault="00786277" w:rsidP="00786277"/>
    <w:p w:rsidR="00786277" w:rsidRDefault="00786277" w:rsidP="00786277">
      <w:r>
        <w:t>31. Bentz, A.-S. (2021). Political Activism in Canada: When Tibetans in Toronto Enter into Local Politics. South Asia Multidisciplinary Academic Journal, 27. https://doi.org/10.4000/ samaj.7449.</w:t>
      </w:r>
    </w:p>
    <w:p w:rsidR="00786277" w:rsidRDefault="00786277" w:rsidP="00786277"/>
    <w:p w:rsidR="00786277" w:rsidRDefault="00786277" w:rsidP="00786277">
      <w:r>
        <w:t>32. Варшавер Е. А., Рочева А. Л., Иванова Н. С. Интеграция мигрантов на местном уровне: результаты научно-практического проекта // Социологические исследования. 2017. № 5. С. 110–117. EDN: YQRHGT.</w:t>
      </w:r>
      <w:bookmarkStart w:id="0" w:name="_GoBack"/>
      <w:bookmarkEnd w:id="0"/>
    </w:p>
    <w:sectPr w:rsidR="00786277"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77"/>
    <w:rsid w:val="00017B57"/>
    <w:rsid w:val="000706E4"/>
    <w:rsid w:val="00077F28"/>
    <w:rsid w:val="00275775"/>
    <w:rsid w:val="00422AC7"/>
    <w:rsid w:val="00520FDA"/>
    <w:rsid w:val="005A30F3"/>
    <w:rsid w:val="00786277"/>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7D95218"/>
  <w15:chartTrackingRefBased/>
  <w15:docId w15:val="{003FFEB4-DD8D-8347-A16A-B3633D40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2025-07-17T16:22:00Z</dcterms:created>
  <dcterms:modified xsi:type="dcterms:W3CDTF">2025-07-17T16:23:00Z</dcterms:modified>
</cp:coreProperties>
</file>