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25258" w14:textId="19588690" w:rsidR="00F55C1C" w:rsidRPr="00CC13F0" w:rsidRDefault="00BD4DCD" w:rsidP="00E028C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CC13F0">
        <w:rPr>
          <w:b/>
          <w:bCs/>
          <w:iCs/>
          <w:sz w:val="28"/>
          <w:szCs w:val="28"/>
        </w:rPr>
        <w:t>REFERENCES</w:t>
      </w:r>
    </w:p>
    <w:p w14:paraId="17869D7A" w14:textId="77777777" w:rsidR="0081700D" w:rsidRPr="00F52B2F" w:rsidRDefault="0081700D" w:rsidP="00E028C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sz w:val="28"/>
          <w:szCs w:val="28"/>
          <w:lang w:val="en-US"/>
        </w:rPr>
      </w:pPr>
    </w:p>
    <w:p w14:paraId="7E22737C" w14:textId="7D17BBD2" w:rsidR="00774D78" w:rsidRPr="00280C44" w:rsidRDefault="00774D78" w:rsidP="007C162D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Abramov, A., Chernova, M., Shcherbak, A. (2024) </w:t>
      </w:r>
      <w:r w:rsidR="00E330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mpact of ESG rankings on credit spreads of corporate bonds in Russia. </w:t>
      </w:r>
      <w:r w:rsidRPr="00280C44">
        <w:rPr>
          <w:rFonts w:ascii="Times New Roman" w:hAnsi="Times New Roman" w:cs="Times New Roman"/>
          <w:i/>
          <w:iCs/>
          <w:sz w:val="28"/>
          <w:szCs w:val="28"/>
          <w:lang w:val="en-US"/>
        </w:rPr>
        <w:t>Journal of Corporate Finance Research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>, 18</w:t>
      </w:r>
      <w:r w:rsidR="00D26C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(3), pp. 38–48. </w:t>
      </w:r>
      <w:hyperlink r:id="rId8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https://doi.org/10.17323/j.jcfr.2073-0438.18.3.2024.38-48</w:t>
        </w:r>
      </w:hyperlink>
      <w:r w:rsidRPr="00280C4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9" w:history="1">
        <w:r w:rsidR="009B6518" w:rsidRPr="001457A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https://elibrary.ru/bmklcq</w:t>
        </w:r>
      </w:hyperlink>
      <w:r w:rsidRPr="003B18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348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9FDB704" w14:textId="5507DEF6" w:rsidR="00774D78" w:rsidRPr="00280C44" w:rsidRDefault="003B1816" w:rsidP="007C162D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1816">
        <w:rPr>
          <w:rFonts w:ascii="Times New Roman" w:hAnsi="Times New Roman" w:cs="Times New Roman"/>
          <w:sz w:val="28"/>
          <w:szCs w:val="28"/>
          <w:lang w:val="en-US"/>
        </w:rPr>
        <w:t>Mirzoyan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3B1816">
        <w:rPr>
          <w:rFonts w:ascii="Times New Roman" w:hAnsi="Times New Roman" w:cs="Times New Roman"/>
          <w:sz w:val="28"/>
          <w:szCs w:val="28"/>
          <w:lang w:val="en-US"/>
        </w:rPr>
        <w:t>A., Schukina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3B1816">
        <w:rPr>
          <w:rFonts w:ascii="Times New Roman" w:hAnsi="Times New Roman" w:cs="Times New Roman"/>
          <w:sz w:val="28"/>
          <w:szCs w:val="28"/>
          <w:lang w:val="en-US"/>
        </w:rPr>
        <w:t>P. Galich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3B1816">
        <w:rPr>
          <w:rFonts w:ascii="Times New Roman" w:hAnsi="Times New Roman" w:cs="Times New Roman"/>
          <w:sz w:val="28"/>
          <w:szCs w:val="28"/>
          <w:lang w:val="en-US"/>
        </w:rPr>
        <w:t>A.</w:t>
      </w:r>
      <w:r w:rsidR="00354A41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 (2025) Dividend Policy of Russian Companies: Impact of Board of Directors. </w:t>
      </w:r>
      <w:r w:rsidR="00354A41" w:rsidRPr="00280C44">
        <w:rPr>
          <w:rFonts w:ascii="Times New Roman" w:hAnsi="Times New Roman" w:cs="Times New Roman"/>
          <w:i/>
          <w:iCs/>
          <w:sz w:val="28"/>
          <w:szCs w:val="28"/>
          <w:lang w:val="en-US"/>
        </w:rPr>
        <w:t>Journal of Corporate Finance Research</w:t>
      </w:r>
      <w:r w:rsidR="00354A41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>19</w:t>
      </w:r>
      <w:r w:rsidR="00B90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(1), </w:t>
      </w:r>
      <w:r w:rsidR="00280C44">
        <w:rPr>
          <w:rFonts w:ascii="Times New Roman" w:hAnsi="Times New Roman" w:cs="Times New Roman"/>
          <w:sz w:val="28"/>
          <w:szCs w:val="28"/>
          <w:lang w:val="en-US"/>
        </w:rPr>
        <w:t>pp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. 98–114. </w:t>
      </w:r>
      <w:hyperlink r:id="rId10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https://doi.org/10.17323/j.jcfr.2073-0438.19.1.2025.98-114</w:t>
        </w:r>
      </w:hyperlink>
      <w:r w:rsidR="00354A41" w:rsidRPr="00280C4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1" w:history="1">
        <w:r w:rsidR="00A625E9" w:rsidRPr="001457A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https://elibrary.ru/xmjoke</w:t>
        </w:r>
      </w:hyperlink>
      <w:r w:rsidR="00C52440">
        <w:rPr>
          <w:rFonts w:ascii="Times New Roman" w:hAnsi="Times New Roman" w:cs="Times New Roman"/>
          <w:sz w:val="28"/>
          <w:szCs w:val="28"/>
        </w:rPr>
        <w:t>.</w:t>
      </w:r>
    </w:p>
    <w:p w14:paraId="417643C5" w14:textId="2A016BF8" w:rsidR="00774D78" w:rsidRPr="00280C44" w:rsidRDefault="00774D78" w:rsidP="005F6E1D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80C44">
        <w:rPr>
          <w:rFonts w:ascii="Times New Roman" w:hAnsi="Times New Roman" w:cs="Times New Roman"/>
          <w:sz w:val="28"/>
          <w:szCs w:val="28"/>
          <w:lang w:val="en-US"/>
        </w:rPr>
        <w:t>Ivashkovskaya</w:t>
      </w:r>
      <w:proofErr w:type="spellEnd"/>
      <w:r w:rsidRPr="00280C44">
        <w:rPr>
          <w:rFonts w:ascii="Times New Roman" w:hAnsi="Times New Roman" w:cs="Times New Roman"/>
          <w:sz w:val="28"/>
          <w:szCs w:val="28"/>
          <w:lang w:val="en-US"/>
        </w:rPr>
        <w:t>, I.</w:t>
      </w:r>
      <w:r w:rsidR="00346F4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>V., Makeeva, E.</w:t>
      </w:r>
      <w:r w:rsidR="00346F4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>Y., Popov, K.</w:t>
      </w:r>
      <w:r w:rsidR="00346F4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A. (2024) Boards of directors in Russian companies in the context of ESG transformation. </w:t>
      </w:r>
      <w:proofErr w:type="spellStart"/>
      <w:r w:rsidRPr="003B1816">
        <w:rPr>
          <w:rFonts w:ascii="Times New Roman" w:hAnsi="Times New Roman" w:cs="Times New Roman"/>
          <w:i/>
          <w:iCs/>
          <w:sz w:val="28"/>
          <w:szCs w:val="28"/>
          <w:lang w:val="en-US"/>
        </w:rPr>
        <w:t>Voprosy</w:t>
      </w:r>
      <w:proofErr w:type="spellEnd"/>
      <w:r w:rsidRPr="003B181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B1816">
        <w:rPr>
          <w:rFonts w:ascii="Times New Roman" w:hAnsi="Times New Roman" w:cs="Times New Roman"/>
          <w:i/>
          <w:iCs/>
          <w:sz w:val="28"/>
          <w:szCs w:val="28"/>
          <w:lang w:val="en-US"/>
        </w:rPr>
        <w:t>Ekonomiki</w:t>
      </w:r>
      <w:proofErr w:type="spellEnd"/>
      <w:r w:rsidRPr="003B1816">
        <w:rPr>
          <w:rFonts w:ascii="Times New Roman" w:hAnsi="Times New Roman" w:cs="Times New Roman"/>
          <w:sz w:val="28"/>
          <w:szCs w:val="28"/>
          <w:lang w:val="en-US"/>
        </w:rPr>
        <w:t xml:space="preserve">, (10), </w:t>
      </w:r>
      <w:r w:rsidR="00280C44">
        <w:rPr>
          <w:rFonts w:ascii="Times New Roman" w:hAnsi="Times New Roman" w:cs="Times New Roman"/>
          <w:sz w:val="28"/>
          <w:szCs w:val="28"/>
          <w:lang w:val="en-US"/>
        </w:rPr>
        <w:t>pp</w:t>
      </w:r>
      <w:r w:rsidRPr="003B1816">
        <w:rPr>
          <w:rFonts w:ascii="Times New Roman" w:hAnsi="Times New Roman" w:cs="Times New Roman"/>
          <w:sz w:val="28"/>
          <w:szCs w:val="28"/>
          <w:lang w:val="en-US"/>
        </w:rPr>
        <w:t xml:space="preserve">. 42–76. </w:t>
      </w:r>
      <w:hyperlink r:id="rId12" w:history="1">
        <w:r w:rsidR="00280C44" w:rsidRPr="003B181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https://doi.org/10.32609/0042-8736-2024-10-42-76</w:t>
        </w:r>
      </w:hyperlink>
      <w:r w:rsidRPr="003B18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3" w:history="1">
        <w:r w:rsidR="00234857" w:rsidRPr="00EA201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https://elibrary.ru/unuiyo</w:t>
        </w:r>
      </w:hyperlink>
      <w:r w:rsidRPr="00280C4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59C5969" w14:textId="41FC14A8" w:rsidR="00774D78" w:rsidRPr="00280C44" w:rsidRDefault="00774D78" w:rsidP="005F6E1D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C44">
        <w:rPr>
          <w:rFonts w:ascii="Times New Roman" w:hAnsi="Times New Roman" w:cs="Times New Roman"/>
          <w:sz w:val="28"/>
          <w:szCs w:val="28"/>
          <w:lang w:val="en-US"/>
        </w:rPr>
        <w:t>Bowen, D.</w:t>
      </w:r>
      <w:r w:rsidR="008379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E., </w:t>
      </w:r>
      <w:proofErr w:type="spellStart"/>
      <w:r w:rsidRPr="00280C44">
        <w:rPr>
          <w:rFonts w:ascii="Times New Roman" w:hAnsi="Times New Roman" w:cs="Times New Roman"/>
          <w:sz w:val="28"/>
          <w:szCs w:val="28"/>
          <w:lang w:val="en-US"/>
        </w:rPr>
        <w:t>Taillard</w:t>
      </w:r>
      <w:proofErr w:type="spellEnd"/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, J.-P. (2025) Revisiting board independence mandates: Evidence from director reclassifications. </w:t>
      </w:r>
      <w:r w:rsidRPr="00280C44">
        <w:rPr>
          <w:rStyle w:val="af7"/>
          <w:rFonts w:ascii="Times New Roman" w:hAnsi="Times New Roman" w:cs="Times New Roman"/>
          <w:sz w:val="28"/>
          <w:szCs w:val="28"/>
          <w:lang w:val="en-US"/>
        </w:rPr>
        <w:t>Review of Finance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>, 29</w:t>
      </w:r>
      <w:r w:rsidR="008379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(3), pp. 747–777. </w:t>
      </w:r>
      <w:hyperlink r:id="rId14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https://doi.org/10.1093/rof/rfaf010</w:t>
        </w:r>
      </w:hyperlink>
      <w:r w:rsidRPr="00280C4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5" w:history="1">
        <w:r w:rsidR="00DD0F00" w:rsidRPr="001457A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https://elibrary.ru/fvfdyq</w:t>
        </w:r>
      </w:hyperlink>
      <w:r w:rsidR="00855975" w:rsidRPr="00176C2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E319902" w14:textId="3433F9ED" w:rsidR="00354A41" w:rsidRPr="00280C44" w:rsidRDefault="00354A41" w:rsidP="005F6E1D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Banerjee, S., Estrin, S., Pal, S. (2022) Corporate disclosure, compliance and consequences: evidence from Russia. </w:t>
      </w:r>
      <w:r w:rsidRPr="00280C44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European Journal of Finance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>28</w:t>
      </w:r>
      <w:r w:rsidR="009E6DC0" w:rsidRPr="00EA5A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(17), pp. 1770–1802. </w:t>
      </w:r>
      <w:hyperlink r:id="rId16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https://doi.org/10.1080/1351847X.2021.2007972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17" w:history="1">
        <w:r w:rsidR="00234857" w:rsidRPr="00EA2010">
          <w:rPr>
            <w:rStyle w:val="a7"/>
            <w:rFonts w:ascii="Times New Roman" w:hAnsi="Times New Roman" w:cs="Times New Roman"/>
            <w:sz w:val="28"/>
            <w:szCs w:val="28"/>
          </w:rPr>
          <w:t>https://elibrary.ru/nyafks</w:t>
        </w:r>
      </w:hyperlink>
      <w:r w:rsidR="00280C44" w:rsidRPr="00280C44">
        <w:rPr>
          <w:rFonts w:ascii="Times New Roman" w:hAnsi="Times New Roman" w:cs="Times New Roman"/>
          <w:sz w:val="28"/>
          <w:szCs w:val="28"/>
        </w:rPr>
        <w:t>.</w:t>
      </w:r>
      <w:r w:rsidR="002348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FC7D1E4" w14:textId="53009306" w:rsidR="00354A41" w:rsidRPr="00280C44" w:rsidRDefault="00354A41" w:rsidP="00CC13F0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80C44">
        <w:rPr>
          <w:rFonts w:ascii="Times New Roman" w:hAnsi="Times New Roman" w:cs="Times New Roman"/>
          <w:sz w:val="28"/>
          <w:szCs w:val="28"/>
          <w:lang w:val="en-US"/>
        </w:rPr>
        <w:t>Berezinets</w:t>
      </w:r>
      <w:proofErr w:type="spellEnd"/>
      <w:r w:rsidRPr="00280C44">
        <w:rPr>
          <w:rFonts w:ascii="Times New Roman" w:hAnsi="Times New Roman" w:cs="Times New Roman"/>
          <w:sz w:val="28"/>
          <w:szCs w:val="28"/>
          <w:lang w:val="en-US"/>
        </w:rPr>
        <w:t>, I.</w:t>
      </w:r>
      <w:r w:rsidR="003817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>V., Muravyev, A.</w:t>
      </w:r>
      <w:r w:rsidR="003817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A. (2024) Disclosure and corporate governance: Evidence from Russian companies. </w:t>
      </w:r>
      <w:r w:rsidRPr="00280C44">
        <w:rPr>
          <w:rFonts w:ascii="Times New Roman" w:hAnsi="Times New Roman" w:cs="Times New Roman"/>
          <w:i/>
          <w:iCs/>
          <w:sz w:val="28"/>
          <w:szCs w:val="28"/>
          <w:lang w:val="en-US"/>
        </w:rPr>
        <w:t>Russian Management Journal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3817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(2), pp. 193–222. </w:t>
      </w:r>
      <w:hyperlink r:id="rId18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https://doi.org/10.21638/spbu18.2024.203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19" w:history="1">
        <w:r w:rsidR="00234857" w:rsidRPr="00EA201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https://elibrary.ru/dhqbsp</w:t>
        </w:r>
      </w:hyperlink>
      <w:r w:rsidRPr="00280C4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348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FCC14E2" w14:textId="4B371E3D" w:rsidR="00354A41" w:rsidRPr="00280C44" w:rsidRDefault="00354A41" w:rsidP="00CC13F0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Lanshina</w:t>
      </w:r>
      <w:proofErr w:type="spellEnd"/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T.</w:t>
      </w:r>
      <w:r w:rsidR="00A3116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A.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(2017) Implementing the G20/OECD Principles of Corporate Governance: What is the Progress in BRICS and Indonesia? </w:t>
      </w:r>
      <w:r w:rsidRPr="00280C4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International </w:t>
      </w:r>
      <w:proofErr w:type="spellStart"/>
      <w:r w:rsidRPr="00280C4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Organisations</w:t>
      </w:r>
      <w:proofErr w:type="spellEnd"/>
      <w:r w:rsidRPr="00280C4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 Research Journal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2017, 12</w:t>
      </w:r>
      <w:r w:rsidR="009D5CF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(3), </w:t>
      </w:r>
      <w:r w:rsid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pp. 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137</w:t>
      </w:r>
      <w:r w:rsidR="009E6DC0" w:rsidRPr="00EA5AD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–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159. </w:t>
      </w:r>
      <w:hyperlink r:id="rId20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https://doi.org/10.17323/1996-7845-2017-03-137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21" w:history="1">
        <w:r w:rsidR="00234857" w:rsidRPr="00EA201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https://elibrary.ru/ylcxnn</w:t>
        </w:r>
      </w:hyperlink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2348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434A0216" w14:textId="59B44871" w:rsidR="00354A41" w:rsidRPr="00280C44" w:rsidRDefault="00354A41" w:rsidP="00CC13F0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Grigoriev, I.</w:t>
      </w:r>
      <w:r w:rsidR="009D5CF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3854D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S., Zhirkov, K. (2025)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Business deserts politics under weak institutions: evidence from Russia 2003–2010. </w:t>
      </w:r>
      <w:r w:rsidRPr="00280C4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Business and Politics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27</w:t>
      </w:r>
      <w:r w:rsidR="009D5CF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(2), </w:t>
      </w:r>
      <w:r w:rsidR="003B181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pp. 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180</w:t>
      </w:r>
      <w:r w:rsidR="009E6DC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193. </w:t>
      </w:r>
      <w:hyperlink r:id="rId22" w:history="1">
        <w:r w:rsidR="00280C44" w:rsidRPr="003854D7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https://doi.org/10.1017/bap.2024.31</w:t>
        </w:r>
      </w:hyperlink>
      <w:r w:rsidR="00280C44" w:rsidRPr="003854D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EA4DE03" w14:textId="2468623A" w:rsidR="00774D78" w:rsidRPr="00280C44" w:rsidRDefault="00774D78" w:rsidP="00CC13F0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C44">
        <w:rPr>
          <w:rFonts w:ascii="Times New Roman" w:hAnsi="Times New Roman" w:cs="Times New Roman"/>
          <w:sz w:val="28"/>
          <w:szCs w:val="28"/>
          <w:lang w:val="en-US"/>
        </w:rPr>
        <w:t>Huynh, L.</w:t>
      </w:r>
      <w:r w:rsidR="009E6DC0" w:rsidRPr="009E6D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>D.</w:t>
      </w:r>
      <w:r w:rsidR="009E6DC0" w:rsidRPr="009E6D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3854D7">
        <w:rPr>
          <w:rFonts w:ascii="Times New Roman" w:hAnsi="Times New Roman" w:cs="Times New Roman"/>
          <w:sz w:val="28"/>
          <w:szCs w:val="28"/>
          <w:lang w:val="en-US"/>
        </w:rPr>
        <w:t xml:space="preserve">., Hoang, K., </w:t>
      </w:r>
      <w:proofErr w:type="spellStart"/>
      <w:r w:rsidR="003854D7">
        <w:rPr>
          <w:rFonts w:ascii="Times New Roman" w:hAnsi="Times New Roman" w:cs="Times New Roman"/>
          <w:sz w:val="28"/>
          <w:szCs w:val="28"/>
          <w:lang w:val="en-US"/>
        </w:rPr>
        <w:t>Ongena</w:t>
      </w:r>
      <w:proofErr w:type="spellEnd"/>
      <w:r w:rsidR="003854D7">
        <w:rPr>
          <w:rFonts w:ascii="Times New Roman" w:hAnsi="Times New Roman" w:cs="Times New Roman"/>
          <w:sz w:val="28"/>
          <w:szCs w:val="28"/>
          <w:lang w:val="en-US"/>
        </w:rPr>
        <w:t>, S. (2025)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 The impact of foreign sanctions on firm performance in Russia. </w:t>
      </w:r>
      <w:r w:rsidRPr="00280C44">
        <w:rPr>
          <w:rFonts w:ascii="Times New Roman" w:hAnsi="Times New Roman" w:cs="Times New Roman"/>
          <w:i/>
          <w:iCs/>
          <w:sz w:val="28"/>
          <w:szCs w:val="28"/>
          <w:lang w:val="en-US"/>
        </w:rPr>
        <w:t>British Accounting Review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E30768">
        <w:rPr>
          <w:rFonts w:ascii="Times New Roman" w:hAnsi="Times New Roman" w:cs="Times New Roman"/>
          <w:sz w:val="28"/>
          <w:szCs w:val="28"/>
          <w:lang w:val="en-US"/>
        </w:rPr>
        <w:t>article</w:t>
      </w:r>
      <w:r w:rsidR="003B18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101586. </w:t>
      </w:r>
      <w:hyperlink r:id="rId23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https://doi.org/10.1016/j.bar.2025.101586</w:t>
        </w:r>
      </w:hyperlink>
      <w:r w:rsidRPr="00280C4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24" w:history="1">
        <w:r w:rsidR="00234857" w:rsidRPr="00EA201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https://elibrary.ru/ekrwuu</w:t>
        </w:r>
      </w:hyperlink>
      <w:r w:rsidRPr="00280C4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348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93ED39F" w14:textId="7D066C98" w:rsidR="00354A41" w:rsidRPr="00280C44" w:rsidRDefault="00902188" w:rsidP="00CC13F0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C44">
        <w:rPr>
          <w:rFonts w:ascii="Times New Roman" w:hAnsi="Times New Roman" w:cs="Times New Roman"/>
          <w:sz w:val="28"/>
          <w:szCs w:val="28"/>
          <w:lang w:val="en-US"/>
        </w:rPr>
        <w:t>Aleshkova</w:t>
      </w:r>
      <w:r w:rsidR="00774D78" w:rsidRPr="0047267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 I., </w:t>
      </w:r>
      <w:proofErr w:type="spellStart"/>
      <w:r w:rsidRPr="00280C44">
        <w:rPr>
          <w:rFonts w:ascii="Times New Roman" w:hAnsi="Times New Roman" w:cs="Times New Roman"/>
          <w:sz w:val="28"/>
          <w:szCs w:val="28"/>
          <w:lang w:val="en-US"/>
        </w:rPr>
        <w:t>Kodaneva</w:t>
      </w:r>
      <w:proofErr w:type="spellEnd"/>
      <w:r w:rsidR="00774D78" w:rsidRPr="0047267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 S. (2025) ESG Principles Implementation in the Russian Corporate Governance Model: Conditions, Issues and Prospects. </w:t>
      </w:r>
      <w:r w:rsidRPr="00280C44">
        <w:rPr>
          <w:rFonts w:ascii="Times New Roman" w:hAnsi="Times New Roman" w:cs="Times New Roman"/>
          <w:i/>
          <w:iCs/>
          <w:sz w:val="28"/>
          <w:szCs w:val="28"/>
          <w:lang w:val="en-US"/>
        </w:rPr>
        <w:t>Law</w:t>
      </w:r>
      <w:r w:rsidR="002D5824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 w:rsidRPr="00280C44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Journal of the Higher School of Economics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(2), </w:t>
      </w:r>
      <w:r w:rsidR="003B1816">
        <w:rPr>
          <w:rFonts w:ascii="Times New Roman" w:hAnsi="Times New Roman" w:cs="Times New Roman"/>
          <w:sz w:val="28"/>
          <w:szCs w:val="28"/>
          <w:lang w:val="en-US"/>
        </w:rPr>
        <w:t>pp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. 118–138. </w:t>
      </w:r>
      <w:hyperlink r:id="rId25" w:tgtFrame="_new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https://doi.org/10.17323/2072-8166.2025.2.118.138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26" w:history="1">
        <w:r w:rsidR="00234857" w:rsidRPr="00EA201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https://elibrary.ru/ofitwo</w:t>
        </w:r>
      </w:hyperlink>
      <w:r w:rsidR="00280C44" w:rsidRPr="003B18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348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A493521" w14:textId="0E078702" w:rsidR="00354A41" w:rsidRPr="00280C44" w:rsidRDefault="00354A41" w:rsidP="008F2C9B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Kuzmin, E., </w:t>
      </w:r>
      <w:proofErr w:type="spellStart"/>
      <w:r w:rsidRPr="00280C44">
        <w:rPr>
          <w:rFonts w:ascii="Times New Roman" w:hAnsi="Times New Roman" w:cs="Times New Roman"/>
          <w:sz w:val="28"/>
          <w:szCs w:val="28"/>
          <w:lang w:val="en-US"/>
        </w:rPr>
        <w:t>Rakhimova</w:t>
      </w:r>
      <w:proofErr w:type="spellEnd"/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, G., Nasirova, H., </w:t>
      </w:r>
      <w:proofErr w:type="spellStart"/>
      <w:r w:rsidRPr="00280C44">
        <w:rPr>
          <w:rFonts w:ascii="Times New Roman" w:hAnsi="Times New Roman" w:cs="Times New Roman"/>
          <w:sz w:val="28"/>
          <w:szCs w:val="28"/>
          <w:lang w:val="en-US"/>
        </w:rPr>
        <w:t>Namozov</w:t>
      </w:r>
      <w:proofErr w:type="spellEnd"/>
      <w:r w:rsidRPr="00280C44">
        <w:rPr>
          <w:rFonts w:ascii="Times New Roman" w:hAnsi="Times New Roman" w:cs="Times New Roman"/>
          <w:sz w:val="28"/>
          <w:szCs w:val="28"/>
          <w:lang w:val="en-US"/>
        </w:rPr>
        <w:t>, J.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(2024) Coverage of The ESG Agenda in Russian Companies: Metrics and Distribution Strength. In: </w:t>
      </w:r>
      <w:r w:rsidRPr="0023485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E3S Web of Conferences</w:t>
      </w:r>
      <w:r w:rsidR="00774D78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74D78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574, </w:t>
      </w:r>
      <w:r w:rsidR="00FC469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article</w:t>
      </w:r>
      <w:r w:rsidR="003B181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774D78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03002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27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https://doi.org/10.1051/e3sconf/202457403002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28" w:history="1">
        <w:r w:rsidR="00234857" w:rsidRPr="00EA201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https://elibrary.ru/fkuacs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348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5881FEE" w14:textId="630346F0" w:rsidR="00354A41" w:rsidRPr="00903212" w:rsidRDefault="008F2C9B" w:rsidP="008F2C9B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F2C9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AB Aziz</w:t>
      </w:r>
      <w:r w:rsidR="00836C9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r w:rsidRPr="008F2C9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N.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8F2C9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354A41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Latiff, A.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354A41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354A41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A., Osman, M.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354A41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354A41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H., </w:t>
      </w:r>
      <w:proofErr w:type="spellStart"/>
      <w:r w:rsidR="00354A41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Alshdaifat</w:t>
      </w:r>
      <w:proofErr w:type="spellEnd"/>
      <w:r w:rsidR="00354A41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S. (2023) ESG and Corporate Governance: A Systematic Review. </w:t>
      </w:r>
      <w:r w:rsidR="00354A41" w:rsidRPr="00280C4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Advanced International </w:t>
      </w:r>
      <w:r w:rsidR="00354A41" w:rsidRPr="00280C4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lastRenderedPageBreak/>
        <w:t>Journal of Business Entrepreneurship and SMEs</w:t>
      </w:r>
      <w:r w:rsidR="00354A41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280C44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80C44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(18), pp. 185–204. </w:t>
      </w:r>
      <w:hyperlink r:id="rId29" w:history="1">
        <w:r w:rsidR="00280C44" w:rsidRPr="0090321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https://doi.org/10.35631/AIJBES.518018</w:t>
        </w:r>
      </w:hyperlink>
      <w:r w:rsidR="00280C44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30" w:history="1">
        <w:r w:rsidR="00234857" w:rsidRPr="0090321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https://elibrary.ru/dfydxn</w:t>
        </w:r>
      </w:hyperlink>
      <w:r w:rsidR="00280C44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234857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023DF1B7" w14:textId="387B6F2C" w:rsidR="00354A41" w:rsidRPr="00903212" w:rsidRDefault="00354A41" w:rsidP="008F2C9B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Voskovskaya</w:t>
      </w:r>
      <w:proofErr w:type="spellEnd"/>
      <w:r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A.</w:t>
      </w:r>
      <w:r w:rsidR="0020770A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S., Karpova, T.</w:t>
      </w:r>
      <w:r w:rsidR="0020770A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A., </w:t>
      </w:r>
      <w:proofErr w:type="spellStart"/>
      <w:r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Tantsura</w:t>
      </w:r>
      <w:proofErr w:type="spellEnd"/>
      <w:r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T.</w:t>
      </w:r>
      <w:r w:rsidR="0020770A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A., </w:t>
      </w:r>
      <w:proofErr w:type="spellStart"/>
      <w:r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Shirokih</w:t>
      </w:r>
      <w:proofErr w:type="spellEnd"/>
      <w:r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A.</w:t>
      </w:r>
      <w:r w:rsidR="0020770A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Y., Lebedeva, O.</w:t>
      </w:r>
      <w:r w:rsidR="00610206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Y., Lebedev, K.</w:t>
      </w:r>
      <w:r w:rsidR="00610206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A. (2022) The Risk Management System as an Enhancement Factor for Investment Attractiveness of Russian Enterprises. </w:t>
      </w:r>
      <w:r w:rsidRPr="00903212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Risks</w:t>
      </w:r>
      <w:r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280C44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10</w:t>
      </w:r>
      <w:r w:rsidR="00610206" w:rsidRPr="00176C2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80C44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(9), </w:t>
      </w:r>
      <w:r w:rsidR="00610206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article</w:t>
      </w:r>
      <w:r w:rsidR="003B1816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80C44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179. </w:t>
      </w:r>
      <w:hyperlink r:id="rId31" w:history="1">
        <w:r w:rsidR="00280C44" w:rsidRPr="0090321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https://doi.org/10.3390/risks10090179</w:t>
        </w:r>
      </w:hyperlink>
      <w:r w:rsidR="00280C44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32" w:history="1">
        <w:r w:rsidR="00234857" w:rsidRPr="00903212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https://elibrary.ru/prxttk</w:t>
        </w:r>
      </w:hyperlink>
      <w:r w:rsidR="00280C44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234857" w:rsidRPr="009032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4B35D3F3" w14:textId="744C2BC8" w:rsidR="00774D78" w:rsidRPr="00280C44" w:rsidRDefault="00774D78" w:rsidP="00CC13F0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3212">
        <w:rPr>
          <w:rFonts w:ascii="Times New Roman" w:hAnsi="Times New Roman" w:cs="Times New Roman"/>
          <w:sz w:val="28"/>
          <w:szCs w:val="28"/>
          <w:lang w:val="en-US"/>
        </w:rPr>
        <w:t>Barroso, R., Duan, T., Guo, S., Kowalewski, O. (2024) Board gender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 diversity reform and corporate carbon emissions. </w:t>
      </w:r>
      <w:r w:rsidRPr="00280C44">
        <w:rPr>
          <w:rFonts w:ascii="Times New Roman" w:hAnsi="Times New Roman" w:cs="Times New Roman"/>
          <w:i/>
          <w:iCs/>
          <w:sz w:val="28"/>
          <w:szCs w:val="28"/>
          <w:lang w:val="en-US"/>
        </w:rPr>
        <w:t>Journal of Corporate Finance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87, </w:t>
      </w:r>
      <w:r w:rsidR="0061020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article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102616. </w:t>
      </w:r>
      <w:hyperlink r:id="rId33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https://doi.org/10.1016/j.jcorpfin.2024.102616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34" w:history="1">
        <w:r w:rsidR="00234857" w:rsidRPr="00EA201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https://elibrary.ru/dlfgxq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348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D6E9D86" w14:textId="5C4919DC" w:rsidR="00354A41" w:rsidRPr="00280C44" w:rsidRDefault="00354A41" w:rsidP="00CC13F0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Orlov, V. (2022) Legal Aspects of Corporate Governance in Russia. </w:t>
      </w:r>
      <w:r w:rsidRPr="00280C44">
        <w:rPr>
          <w:rFonts w:ascii="Times New Roman" w:hAnsi="Times New Roman" w:cs="Times New Roman"/>
          <w:i/>
          <w:iCs/>
          <w:sz w:val="28"/>
          <w:szCs w:val="28"/>
          <w:lang w:val="en-US"/>
        </w:rPr>
        <w:t>Athens Journal of Law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9E6DC0" w:rsidRPr="00EA5A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(4), pp. 371–394. </w:t>
      </w:r>
      <w:hyperlink r:id="rId35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https://doi.org/10.30958/ajl.8-4-2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36" w:history="1">
        <w:r w:rsidR="00234857" w:rsidRPr="00EA201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https://elibrary.ru/pokslq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348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79DDF52" w14:textId="7B71EF26" w:rsidR="00354A41" w:rsidRPr="00280C44" w:rsidRDefault="00354A41" w:rsidP="00CC13F0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Fedorova, E., </w:t>
      </w:r>
      <w:proofErr w:type="spellStart"/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Nevredinov</w:t>
      </w:r>
      <w:proofErr w:type="spellEnd"/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A., Chernikova, L. (2023) The Impact of Sanctions on the Capitalization of Russian Companies: The Sectoral Aspect. </w:t>
      </w:r>
      <w:r w:rsidRPr="00280C4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Journal of Corporate Finance Research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280C44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17</w:t>
      </w:r>
      <w:r w:rsidR="009E6DC0" w:rsidRPr="00EA5AD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80C44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(2), </w:t>
      </w:r>
      <w:r w:rsidR="003B181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pp</w:t>
      </w:r>
      <w:r w:rsidR="00280C44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50–67. </w:t>
      </w:r>
      <w:hyperlink r:id="rId37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https://doi.org/10.17323/j.jcfr.2073-0438.17.2.2023.50-67</w:t>
        </w:r>
      </w:hyperlink>
      <w:r w:rsidR="00280C44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hyperlink r:id="rId38" w:history="1">
        <w:r w:rsidR="00234857" w:rsidRPr="00EA201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https://elibrary.ru/shhwfu</w:t>
        </w:r>
      </w:hyperlink>
      <w:r w:rsidR="00280C44" w:rsidRPr="003B181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2348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3E8D1BC4" w14:textId="242D233E" w:rsidR="00354A41" w:rsidRPr="00280C44" w:rsidRDefault="00354A41" w:rsidP="00CC13F0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Zhu, C., Liu, X., Dong, C., Yue, Y. (2024) Executive compensation and corporate sustainability: Evidence from ESG ratings. </w:t>
      </w:r>
      <w:proofErr w:type="spellStart"/>
      <w:r w:rsidRPr="00280C44">
        <w:rPr>
          <w:rFonts w:ascii="Times New Roman" w:hAnsi="Times New Roman" w:cs="Times New Roman"/>
          <w:i/>
          <w:iCs/>
          <w:sz w:val="28"/>
          <w:szCs w:val="28"/>
          <w:lang w:val="en-US"/>
        </w:rPr>
        <w:t>Heliyon</w:t>
      </w:r>
      <w:proofErr w:type="spellEnd"/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564B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(12), </w:t>
      </w:r>
      <w:r w:rsidR="00564B99">
        <w:rPr>
          <w:rFonts w:ascii="Times New Roman" w:hAnsi="Times New Roman" w:cs="Times New Roman"/>
          <w:sz w:val="28"/>
          <w:szCs w:val="28"/>
          <w:lang w:val="en-US"/>
        </w:rPr>
        <w:t>article</w:t>
      </w:r>
      <w:r w:rsidR="003B18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e32943. </w:t>
      </w:r>
      <w:hyperlink r:id="rId39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https://doi.org/10.1016/j.heliyon.2024.e32943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40" w:history="1">
        <w:r w:rsidR="00234857" w:rsidRPr="00EA201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https://elibrary.ru/lzywas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348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66EF2EA" w14:textId="6ED2B315" w:rsidR="00354A41" w:rsidRPr="00280C44" w:rsidRDefault="00354A41" w:rsidP="00CC13F0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Claessens, S., </w:t>
      </w:r>
      <w:proofErr w:type="spellStart"/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Yurtoglu</w:t>
      </w:r>
      <w:proofErr w:type="spellEnd"/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B. (2012) Corporate Governance in Emerging Markets: A Survey. </w:t>
      </w:r>
      <w:r w:rsidRPr="00280C4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Emerging Markets Review</w:t>
      </w:r>
      <w:r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280C44" w:rsidRPr="00DA15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15</w:t>
      </w:r>
      <w:r w:rsidR="00E333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(C)</w:t>
      </w:r>
      <w:r w:rsidR="00280C44" w:rsidRPr="00DA15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pp. 1–33. </w:t>
      </w:r>
      <w:hyperlink r:id="rId41" w:history="1">
        <w:r w:rsidR="00280C44" w:rsidRPr="00DA152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https://doi.org/10.2139/ssrn.1988880</w:t>
        </w:r>
      </w:hyperlink>
      <w:r w:rsidR="00280C44" w:rsidRPr="00DA15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280C44" w:rsidRPr="00280C4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071E4491" w14:textId="3A266A8F" w:rsidR="00280C44" w:rsidRPr="00280C44" w:rsidRDefault="00354A41" w:rsidP="00CC13F0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80C44">
        <w:rPr>
          <w:rFonts w:ascii="Times New Roman" w:hAnsi="Times New Roman" w:cs="Times New Roman"/>
          <w:sz w:val="28"/>
          <w:szCs w:val="28"/>
          <w:lang w:val="en-US"/>
        </w:rPr>
        <w:t>Krueger, P., Sautner, Z., Tang, D.</w:t>
      </w:r>
      <w:r w:rsidR="00BC10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Y., Zhong, R. (2024) The Effects of Mandatory ESG Disclosure Around the World. </w:t>
      </w:r>
      <w:r w:rsidRPr="00280C44">
        <w:rPr>
          <w:rFonts w:ascii="Times New Roman" w:hAnsi="Times New Roman" w:cs="Times New Roman"/>
          <w:i/>
          <w:iCs/>
          <w:sz w:val="28"/>
          <w:szCs w:val="28"/>
          <w:lang w:val="en-US"/>
        </w:rPr>
        <w:t>Journal of Accounting Research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>62</w:t>
      </w:r>
      <w:r w:rsidR="00BC10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(5), pp. 1795–1847. </w:t>
      </w:r>
      <w:hyperlink r:id="rId42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https://doi.org/10.1111/1475-679X.12548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43" w:history="1">
        <w:r w:rsidR="00234857" w:rsidRPr="00EA201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https://elibrary.ru/wfepux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348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9965758" w14:textId="0955C2FF" w:rsidR="00354A41" w:rsidRPr="00280C44" w:rsidRDefault="00354A41" w:rsidP="00CC13F0">
      <w:pPr>
        <w:pStyle w:val="a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80C44">
        <w:rPr>
          <w:rFonts w:ascii="Times New Roman" w:hAnsi="Times New Roman" w:cs="Times New Roman"/>
          <w:sz w:val="28"/>
          <w:szCs w:val="28"/>
          <w:lang w:val="en-US"/>
        </w:rPr>
        <w:t>Zavertiaeva</w:t>
      </w:r>
      <w:proofErr w:type="spellEnd"/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, M.A. (2024) Does Independence of Board Committees Enhance Corporate Performance? The Case of Russia. </w:t>
      </w:r>
      <w:r w:rsidRPr="00280C44">
        <w:rPr>
          <w:rFonts w:ascii="Times New Roman" w:hAnsi="Times New Roman" w:cs="Times New Roman"/>
          <w:i/>
          <w:iCs/>
          <w:sz w:val="28"/>
          <w:szCs w:val="28"/>
          <w:lang w:val="en-US"/>
        </w:rPr>
        <w:t>Emerging Markets Finance and Trade</w:t>
      </w:r>
      <w:r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>60</w:t>
      </w:r>
      <w:r w:rsidR="005604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(6), pp. 1316–1332. </w:t>
      </w:r>
      <w:hyperlink r:id="rId44" w:history="1">
        <w:r w:rsidR="00280C44" w:rsidRPr="00280C4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https://doi.org/10.1080/1540496X.2023.2278649</w:t>
        </w:r>
      </w:hyperlink>
      <w:r w:rsidR="00280C44" w:rsidRPr="00280C4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77A1A2A2" w14:textId="5647535C" w:rsidR="00354A41" w:rsidRPr="00280C44" w:rsidRDefault="00902188" w:rsidP="00A61946">
      <w:pPr>
        <w:pStyle w:val="ds-markdown-paragraph"/>
        <w:numPr>
          <w:ilvl w:val="0"/>
          <w:numId w:val="23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80C44">
        <w:rPr>
          <w:color w:val="000000" w:themeColor="text1"/>
          <w:sz w:val="28"/>
          <w:szCs w:val="28"/>
          <w:lang w:val="en-US"/>
        </w:rPr>
        <w:t>Dementyeva</w:t>
      </w:r>
      <w:r w:rsidR="00BD4DCD" w:rsidRPr="00280C44">
        <w:rPr>
          <w:color w:val="000000" w:themeColor="text1"/>
          <w:sz w:val="28"/>
          <w:szCs w:val="28"/>
          <w:lang w:val="en-US"/>
        </w:rPr>
        <w:t>,</w:t>
      </w:r>
      <w:r w:rsidRPr="00280C44">
        <w:rPr>
          <w:color w:val="000000" w:themeColor="text1"/>
          <w:sz w:val="28"/>
          <w:szCs w:val="28"/>
          <w:lang w:val="en-US"/>
        </w:rPr>
        <w:t xml:space="preserve"> A.</w:t>
      </w:r>
      <w:r w:rsidR="00F8180C">
        <w:rPr>
          <w:color w:val="000000" w:themeColor="text1"/>
          <w:sz w:val="28"/>
          <w:szCs w:val="28"/>
          <w:lang w:val="en-US"/>
        </w:rPr>
        <w:t xml:space="preserve"> </w:t>
      </w:r>
      <w:r w:rsidRPr="00280C44">
        <w:rPr>
          <w:color w:val="000000" w:themeColor="text1"/>
          <w:sz w:val="28"/>
          <w:szCs w:val="28"/>
          <w:lang w:val="en-US"/>
        </w:rPr>
        <w:t>G</w:t>
      </w:r>
      <w:r w:rsidR="00354A41" w:rsidRPr="00280C44">
        <w:rPr>
          <w:color w:val="000000" w:themeColor="text1"/>
          <w:sz w:val="28"/>
          <w:szCs w:val="28"/>
          <w:lang w:val="en-US"/>
        </w:rPr>
        <w:t xml:space="preserve">. </w:t>
      </w:r>
      <w:r w:rsidRPr="00280C44">
        <w:rPr>
          <w:color w:val="000000" w:themeColor="text1"/>
          <w:sz w:val="28"/>
          <w:szCs w:val="28"/>
          <w:lang w:val="en-US"/>
        </w:rPr>
        <w:t>(2008) Modern concept of corporate governance.</w:t>
      </w:r>
      <w:r w:rsidR="00354A41" w:rsidRPr="00280C44">
        <w:rPr>
          <w:color w:val="000000" w:themeColor="text1"/>
          <w:sz w:val="28"/>
          <w:szCs w:val="28"/>
          <w:lang w:val="en-US"/>
        </w:rPr>
        <w:t xml:space="preserve"> </w:t>
      </w:r>
      <w:r w:rsidRPr="00280C44">
        <w:rPr>
          <w:i/>
          <w:iCs/>
          <w:color w:val="000000" w:themeColor="text1"/>
          <w:sz w:val="28"/>
          <w:szCs w:val="28"/>
          <w:lang w:val="en-US"/>
        </w:rPr>
        <w:t>MGIMO Review of International Relations</w:t>
      </w:r>
      <w:r w:rsidRPr="00280C44">
        <w:rPr>
          <w:color w:val="000000" w:themeColor="text1"/>
          <w:sz w:val="28"/>
          <w:szCs w:val="28"/>
          <w:lang w:val="en-US"/>
        </w:rPr>
        <w:t xml:space="preserve">, </w:t>
      </w:r>
      <w:r w:rsidR="00280C44" w:rsidRPr="00280C44">
        <w:rPr>
          <w:color w:val="000000" w:themeColor="text1"/>
          <w:sz w:val="28"/>
          <w:szCs w:val="28"/>
          <w:lang w:val="en-US"/>
        </w:rPr>
        <w:t>2</w:t>
      </w:r>
      <w:r w:rsidR="00F8180C">
        <w:rPr>
          <w:color w:val="000000" w:themeColor="text1"/>
          <w:sz w:val="28"/>
          <w:szCs w:val="28"/>
          <w:lang w:val="en-US"/>
        </w:rPr>
        <w:t xml:space="preserve"> </w:t>
      </w:r>
      <w:r w:rsidR="00280C44" w:rsidRPr="00280C44">
        <w:rPr>
          <w:color w:val="000000" w:themeColor="text1"/>
          <w:sz w:val="28"/>
          <w:szCs w:val="28"/>
          <w:lang w:val="en-US"/>
        </w:rPr>
        <w:t xml:space="preserve">(2), </w:t>
      </w:r>
      <w:r w:rsidR="003B1816">
        <w:rPr>
          <w:color w:val="000000" w:themeColor="text1"/>
          <w:sz w:val="28"/>
          <w:szCs w:val="28"/>
          <w:lang w:val="en-US"/>
        </w:rPr>
        <w:t>pp</w:t>
      </w:r>
      <w:r w:rsidR="00280C44" w:rsidRPr="00280C44">
        <w:rPr>
          <w:color w:val="000000" w:themeColor="text1"/>
          <w:sz w:val="28"/>
          <w:szCs w:val="28"/>
          <w:lang w:val="en-US"/>
        </w:rPr>
        <w:t>. 82–8</w:t>
      </w:r>
      <w:r w:rsidR="00F8180C">
        <w:rPr>
          <w:color w:val="000000" w:themeColor="text1"/>
          <w:sz w:val="28"/>
          <w:szCs w:val="28"/>
          <w:lang w:val="en-US"/>
        </w:rPr>
        <w:t>9</w:t>
      </w:r>
      <w:r w:rsidR="00280C44" w:rsidRPr="00280C44">
        <w:rPr>
          <w:color w:val="000000" w:themeColor="text1"/>
          <w:sz w:val="28"/>
          <w:szCs w:val="28"/>
          <w:lang w:val="en-US"/>
        </w:rPr>
        <w:t xml:space="preserve">. </w:t>
      </w:r>
      <w:hyperlink r:id="rId45" w:history="1">
        <w:r w:rsidR="00280C44" w:rsidRPr="00280C44">
          <w:rPr>
            <w:rStyle w:val="a7"/>
            <w:sz w:val="28"/>
            <w:szCs w:val="28"/>
            <w:lang w:val="en-US"/>
          </w:rPr>
          <w:t>https://doi.org/10.24833/2071-8160-2008-2-2-82-88</w:t>
        </w:r>
      </w:hyperlink>
      <w:r w:rsidR="00280C44" w:rsidRPr="00280C44">
        <w:rPr>
          <w:color w:val="000000" w:themeColor="text1"/>
          <w:sz w:val="28"/>
          <w:szCs w:val="28"/>
          <w:lang w:val="en-US"/>
        </w:rPr>
        <w:t xml:space="preserve">. </w:t>
      </w:r>
      <w:hyperlink r:id="rId46" w:history="1">
        <w:r w:rsidR="00234857" w:rsidRPr="00EA2010">
          <w:rPr>
            <w:rStyle w:val="a7"/>
            <w:sz w:val="28"/>
            <w:szCs w:val="28"/>
            <w:lang w:val="en-US"/>
          </w:rPr>
          <w:t>https://elibrary.ru/jwcgdh</w:t>
        </w:r>
      </w:hyperlink>
      <w:r w:rsidR="00280C44" w:rsidRPr="00280C44">
        <w:rPr>
          <w:color w:val="000000" w:themeColor="text1"/>
          <w:sz w:val="28"/>
          <w:szCs w:val="28"/>
          <w:lang w:val="en-US"/>
        </w:rPr>
        <w:t>.</w:t>
      </w:r>
      <w:r w:rsidR="00234857">
        <w:rPr>
          <w:color w:val="000000" w:themeColor="text1"/>
          <w:sz w:val="28"/>
          <w:szCs w:val="28"/>
          <w:lang w:val="en-US"/>
        </w:rPr>
        <w:t xml:space="preserve"> </w:t>
      </w:r>
    </w:p>
    <w:p w14:paraId="583B6C6E" w14:textId="73250F79" w:rsidR="00280C44" w:rsidRPr="00280C44" w:rsidRDefault="00354A41" w:rsidP="007C162D">
      <w:pPr>
        <w:pStyle w:val="ds-markdown-paragraph"/>
        <w:numPr>
          <w:ilvl w:val="0"/>
          <w:numId w:val="23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</w:rPr>
      </w:pPr>
      <w:r w:rsidRPr="00280C44">
        <w:rPr>
          <w:color w:val="000000" w:themeColor="text1"/>
          <w:sz w:val="28"/>
          <w:szCs w:val="28"/>
          <w:lang w:val="en-US"/>
        </w:rPr>
        <w:t xml:space="preserve">Porshakov, S. (2006). Improving Corporate Governance in Russia and the EU. </w:t>
      </w:r>
      <w:r w:rsidRPr="00280C44">
        <w:rPr>
          <w:i/>
          <w:iCs/>
          <w:color w:val="000000" w:themeColor="text1"/>
          <w:sz w:val="28"/>
          <w:szCs w:val="28"/>
          <w:lang w:val="en-US"/>
        </w:rPr>
        <w:t>Russia in Global Affair</w:t>
      </w:r>
      <w:r w:rsidR="008B02E0">
        <w:rPr>
          <w:i/>
          <w:iCs/>
          <w:color w:val="000000" w:themeColor="text1"/>
          <w:sz w:val="28"/>
          <w:szCs w:val="28"/>
          <w:lang w:val="en-US"/>
        </w:rPr>
        <w:t>s</w:t>
      </w:r>
      <w:r w:rsidRPr="00280C44">
        <w:rPr>
          <w:color w:val="000000" w:themeColor="text1"/>
          <w:sz w:val="28"/>
          <w:szCs w:val="28"/>
          <w:lang w:val="en-US"/>
        </w:rPr>
        <w:t xml:space="preserve">, </w:t>
      </w:r>
      <w:r w:rsidR="00280C44" w:rsidRPr="00280C44">
        <w:rPr>
          <w:color w:val="000000" w:themeColor="text1"/>
          <w:sz w:val="28"/>
          <w:szCs w:val="28"/>
        </w:rPr>
        <w:t>4</w:t>
      </w:r>
      <w:r w:rsidR="008B02E0">
        <w:rPr>
          <w:color w:val="000000" w:themeColor="text1"/>
          <w:sz w:val="28"/>
          <w:szCs w:val="28"/>
          <w:lang w:val="en-US"/>
        </w:rPr>
        <w:t xml:space="preserve"> </w:t>
      </w:r>
      <w:r w:rsidR="00280C44" w:rsidRPr="00280C44">
        <w:rPr>
          <w:color w:val="000000" w:themeColor="text1"/>
          <w:sz w:val="28"/>
          <w:szCs w:val="28"/>
        </w:rPr>
        <w:t xml:space="preserve">(2), </w:t>
      </w:r>
      <w:proofErr w:type="spellStart"/>
      <w:r w:rsidR="00280C44" w:rsidRPr="00280C44">
        <w:rPr>
          <w:color w:val="000000" w:themeColor="text1"/>
          <w:sz w:val="28"/>
          <w:szCs w:val="28"/>
        </w:rPr>
        <w:t>pp</w:t>
      </w:r>
      <w:proofErr w:type="spellEnd"/>
      <w:r w:rsidR="00280C44" w:rsidRPr="00280C44">
        <w:rPr>
          <w:color w:val="000000" w:themeColor="text1"/>
          <w:sz w:val="28"/>
          <w:szCs w:val="28"/>
        </w:rPr>
        <w:t xml:space="preserve">. 194–205. </w:t>
      </w:r>
      <w:hyperlink r:id="rId47" w:history="1">
        <w:r w:rsidR="00234857" w:rsidRPr="00EA2010">
          <w:rPr>
            <w:rStyle w:val="a7"/>
            <w:sz w:val="28"/>
            <w:szCs w:val="28"/>
          </w:rPr>
          <w:t>https://elibrary.ru/yiqtmf</w:t>
        </w:r>
      </w:hyperlink>
      <w:r w:rsidR="00280C44" w:rsidRPr="00280C44">
        <w:rPr>
          <w:color w:val="000000" w:themeColor="text1"/>
          <w:sz w:val="28"/>
          <w:szCs w:val="28"/>
        </w:rPr>
        <w:t>.</w:t>
      </w:r>
      <w:r w:rsidR="00234857">
        <w:rPr>
          <w:color w:val="000000" w:themeColor="text1"/>
          <w:sz w:val="28"/>
          <w:szCs w:val="28"/>
          <w:lang w:val="en-US"/>
        </w:rPr>
        <w:t xml:space="preserve"> </w:t>
      </w:r>
    </w:p>
    <w:p w14:paraId="1DE2C7A6" w14:textId="34C34800" w:rsidR="00354A41" w:rsidRPr="003B1816" w:rsidRDefault="00354A41" w:rsidP="007C162D">
      <w:pPr>
        <w:pStyle w:val="ds-markdown-paragraph"/>
        <w:numPr>
          <w:ilvl w:val="0"/>
          <w:numId w:val="23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80C44">
        <w:rPr>
          <w:sz w:val="28"/>
          <w:szCs w:val="28"/>
          <w:lang w:val="en-US"/>
        </w:rPr>
        <w:t xml:space="preserve">Wu S., </w:t>
      </w:r>
      <w:proofErr w:type="spellStart"/>
      <w:r w:rsidRPr="00280C44">
        <w:rPr>
          <w:sz w:val="28"/>
          <w:szCs w:val="28"/>
          <w:lang w:val="en-US"/>
        </w:rPr>
        <w:t>Michailova</w:t>
      </w:r>
      <w:proofErr w:type="spellEnd"/>
      <w:r w:rsidRPr="00280C44">
        <w:rPr>
          <w:sz w:val="28"/>
          <w:szCs w:val="28"/>
          <w:lang w:val="en-US"/>
        </w:rPr>
        <w:t xml:space="preserve">, S. (2025). How trade sanctions impact MNE subsidiaries in Russia: Responses to legitimacy concerns and performance. </w:t>
      </w:r>
      <w:r w:rsidRPr="00280C44">
        <w:rPr>
          <w:i/>
          <w:iCs/>
          <w:sz w:val="28"/>
          <w:szCs w:val="28"/>
          <w:lang w:val="en-US"/>
        </w:rPr>
        <w:t>Journal of World Business</w:t>
      </w:r>
      <w:r w:rsidRPr="00280C44">
        <w:rPr>
          <w:sz w:val="28"/>
          <w:szCs w:val="28"/>
          <w:lang w:val="en-US"/>
        </w:rPr>
        <w:t xml:space="preserve">, </w:t>
      </w:r>
      <w:r w:rsidR="00280C44" w:rsidRPr="003B1816">
        <w:rPr>
          <w:sz w:val="28"/>
          <w:szCs w:val="28"/>
          <w:lang w:val="en-US"/>
        </w:rPr>
        <w:t>60</w:t>
      </w:r>
      <w:r w:rsidR="00452606">
        <w:rPr>
          <w:sz w:val="28"/>
          <w:szCs w:val="28"/>
          <w:lang w:val="en-US"/>
        </w:rPr>
        <w:t xml:space="preserve"> </w:t>
      </w:r>
      <w:r w:rsidR="00280C44" w:rsidRPr="003B1816">
        <w:rPr>
          <w:sz w:val="28"/>
          <w:szCs w:val="28"/>
          <w:lang w:val="en-US"/>
        </w:rPr>
        <w:t xml:space="preserve">(5), </w:t>
      </w:r>
      <w:r w:rsidR="00DF47A5">
        <w:rPr>
          <w:sz w:val="28"/>
          <w:szCs w:val="28"/>
          <w:lang w:val="en-US"/>
        </w:rPr>
        <w:t>article</w:t>
      </w:r>
      <w:r w:rsidR="003B1816">
        <w:rPr>
          <w:sz w:val="28"/>
          <w:szCs w:val="28"/>
          <w:lang w:val="en-US"/>
        </w:rPr>
        <w:t xml:space="preserve"> </w:t>
      </w:r>
      <w:r w:rsidR="00280C44" w:rsidRPr="003B1816">
        <w:rPr>
          <w:sz w:val="28"/>
          <w:szCs w:val="28"/>
          <w:lang w:val="en-US"/>
        </w:rPr>
        <w:t xml:space="preserve">101664. </w:t>
      </w:r>
      <w:hyperlink r:id="rId48" w:history="1">
        <w:r w:rsidR="00280C44" w:rsidRPr="003B1816">
          <w:rPr>
            <w:rStyle w:val="a7"/>
            <w:sz w:val="28"/>
            <w:szCs w:val="28"/>
            <w:lang w:val="en-US"/>
          </w:rPr>
          <w:t>https://doi.org/10.1016/j.jwb.2025.101664</w:t>
        </w:r>
      </w:hyperlink>
      <w:r w:rsidR="00280C44" w:rsidRPr="003B1816">
        <w:rPr>
          <w:sz w:val="28"/>
          <w:szCs w:val="28"/>
          <w:lang w:val="en-US"/>
        </w:rPr>
        <w:t>.</w:t>
      </w:r>
      <w:r w:rsidR="00280C44" w:rsidRPr="00280C44">
        <w:rPr>
          <w:sz w:val="28"/>
          <w:szCs w:val="28"/>
          <w:lang w:val="en-US"/>
        </w:rPr>
        <w:t xml:space="preserve"> </w:t>
      </w:r>
      <w:hyperlink r:id="rId49" w:history="1">
        <w:r w:rsidR="00A264EF" w:rsidRPr="001457A5">
          <w:rPr>
            <w:rStyle w:val="a7"/>
            <w:sz w:val="28"/>
            <w:szCs w:val="28"/>
            <w:lang w:val="en-US"/>
          </w:rPr>
          <w:t>https://elibrary.ru/vpbkrm</w:t>
        </w:r>
      </w:hyperlink>
      <w:r w:rsidR="00A61946">
        <w:rPr>
          <w:sz w:val="28"/>
          <w:szCs w:val="28"/>
        </w:rPr>
        <w:t>.</w:t>
      </w:r>
    </w:p>
    <w:p w14:paraId="5AFE84E4" w14:textId="3CBA687D" w:rsidR="00280C44" w:rsidRPr="00280C44" w:rsidRDefault="00354A41" w:rsidP="007C162D">
      <w:pPr>
        <w:pStyle w:val="ds-markdown-paragraph"/>
        <w:numPr>
          <w:ilvl w:val="0"/>
          <w:numId w:val="23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80C44">
        <w:rPr>
          <w:sz w:val="28"/>
          <w:szCs w:val="28"/>
          <w:lang w:val="en-US"/>
        </w:rPr>
        <w:t xml:space="preserve">Popov, K. (2024) Board Committee Diversity and Its Effects on Financial Performance: A Study of Russian Firms. </w:t>
      </w:r>
      <w:r w:rsidRPr="00280C44">
        <w:rPr>
          <w:i/>
          <w:iCs/>
          <w:sz w:val="28"/>
          <w:szCs w:val="28"/>
          <w:lang w:val="en-US"/>
        </w:rPr>
        <w:t>Journal of Corporate Finance Research</w:t>
      </w:r>
      <w:r w:rsidRPr="00280C44">
        <w:rPr>
          <w:sz w:val="28"/>
          <w:szCs w:val="28"/>
          <w:lang w:val="en-US"/>
        </w:rPr>
        <w:t xml:space="preserve">, </w:t>
      </w:r>
      <w:r w:rsidR="00280C44" w:rsidRPr="00280C44">
        <w:rPr>
          <w:sz w:val="28"/>
          <w:szCs w:val="28"/>
          <w:lang w:val="en-US"/>
        </w:rPr>
        <w:t>18</w:t>
      </w:r>
      <w:r w:rsidR="0002054A">
        <w:rPr>
          <w:sz w:val="28"/>
          <w:szCs w:val="28"/>
          <w:lang w:val="en-US"/>
        </w:rPr>
        <w:t xml:space="preserve"> </w:t>
      </w:r>
      <w:r w:rsidR="00280C44" w:rsidRPr="00280C44">
        <w:rPr>
          <w:sz w:val="28"/>
          <w:szCs w:val="28"/>
          <w:lang w:val="en-US"/>
        </w:rPr>
        <w:t xml:space="preserve">(4), pp. 5–33. </w:t>
      </w:r>
      <w:hyperlink r:id="rId50" w:history="1">
        <w:r w:rsidR="00280C44" w:rsidRPr="00280C44">
          <w:rPr>
            <w:rStyle w:val="a7"/>
            <w:sz w:val="28"/>
            <w:szCs w:val="28"/>
            <w:lang w:val="en-US"/>
          </w:rPr>
          <w:t>https://doi.org/10.17323/j.jcfr.2073-0438.18.4.2024.5-33</w:t>
        </w:r>
      </w:hyperlink>
      <w:r w:rsidR="00280C44" w:rsidRPr="00280C44">
        <w:rPr>
          <w:sz w:val="28"/>
          <w:szCs w:val="28"/>
          <w:lang w:val="en-US"/>
        </w:rPr>
        <w:t xml:space="preserve">. </w:t>
      </w:r>
      <w:hyperlink r:id="rId51" w:history="1">
        <w:r w:rsidR="00234857" w:rsidRPr="00EA2010">
          <w:rPr>
            <w:rStyle w:val="a7"/>
            <w:sz w:val="28"/>
            <w:szCs w:val="28"/>
          </w:rPr>
          <w:t>https://elibrary.ru/swiqym</w:t>
        </w:r>
      </w:hyperlink>
      <w:r w:rsidR="00280C44" w:rsidRPr="00280C44">
        <w:rPr>
          <w:sz w:val="28"/>
          <w:szCs w:val="28"/>
        </w:rPr>
        <w:t>.</w:t>
      </w:r>
      <w:r w:rsidR="00234857">
        <w:rPr>
          <w:sz w:val="28"/>
          <w:szCs w:val="28"/>
          <w:lang w:val="en-US"/>
        </w:rPr>
        <w:t xml:space="preserve"> </w:t>
      </w:r>
    </w:p>
    <w:p w14:paraId="6C0928E2" w14:textId="12EC06BD" w:rsidR="00354A41" w:rsidRPr="00280C44" w:rsidRDefault="00354A41" w:rsidP="007C162D">
      <w:pPr>
        <w:pStyle w:val="ds-markdown-paragraph"/>
        <w:numPr>
          <w:ilvl w:val="0"/>
          <w:numId w:val="23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80C44">
        <w:rPr>
          <w:sz w:val="28"/>
          <w:szCs w:val="28"/>
          <w:lang w:val="en-US"/>
        </w:rPr>
        <w:lastRenderedPageBreak/>
        <w:t>Du, Q., Sun, Z., Goodell, J.</w:t>
      </w:r>
      <w:r w:rsidR="009E6DC0" w:rsidRPr="009E6DC0">
        <w:rPr>
          <w:sz w:val="28"/>
          <w:szCs w:val="28"/>
          <w:lang w:val="en-US"/>
        </w:rPr>
        <w:t xml:space="preserve"> </w:t>
      </w:r>
      <w:r w:rsidRPr="00280C44">
        <w:rPr>
          <w:sz w:val="28"/>
          <w:szCs w:val="28"/>
          <w:lang w:val="en-US"/>
        </w:rPr>
        <w:t>W., Du, A.</w:t>
      </w:r>
      <w:r w:rsidR="009E6DC0" w:rsidRPr="009E6DC0">
        <w:rPr>
          <w:sz w:val="28"/>
          <w:szCs w:val="28"/>
          <w:lang w:val="en-US"/>
        </w:rPr>
        <w:t xml:space="preserve"> </w:t>
      </w:r>
      <w:r w:rsidRPr="00280C44">
        <w:rPr>
          <w:sz w:val="28"/>
          <w:szCs w:val="28"/>
          <w:lang w:val="en-US"/>
        </w:rPr>
        <w:t xml:space="preserve">M., Yang, T. (2024) Ecological risk and corporate sustainability: Examining ESG performance, risk management, and productivity. </w:t>
      </w:r>
      <w:r w:rsidRPr="00280C44">
        <w:rPr>
          <w:i/>
          <w:iCs/>
          <w:sz w:val="28"/>
          <w:szCs w:val="28"/>
          <w:lang w:val="en-US"/>
        </w:rPr>
        <w:t>International Review of Financial Analysis</w:t>
      </w:r>
      <w:r w:rsidRPr="00280C44">
        <w:rPr>
          <w:sz w:val="28"/>
          <w:szCs w:val="28"/>
          <w:lang w:val="en-US"/>
        </w:rPr>
        <w:t xml:space="preserve">, </w:t>
      </w:r>
      <w:r w:rsidR="00280C44" w:rsidRPr="00280C44">
        <w:rPr>
          <w:sz w:val="28"/>
          <w:szCs w:val="28"/>
          <w:lang w:val="en-US"/>
        </w:rPr>
        <w:t xml:space="preserve">96, </w:t>
      </w:r>
      <w:r w:rsidR="00DB0EB6">
        <w:rPr>
          <w:sz w:val="28"/>
          <w:szCs w:val="28"/>
          <w:lang w:val="en-US"/>
        </w:rPr>
        <w:t>article</w:t>
      </w:r>
      <w:r w:rsidR="003B1816">
        <w:rPr>
          <w:sz w:val="28"/>
          <w:szCs w:val="28"/>
          <w:lang w:val="en-US"/>
        </w:rPr>
        <w:t xml:space="preserve"> </w:t>
      </w:r>
      <w:r w:rsidR="00280C44" w:rsidRPr="00280C44">
        <w:rPr>
          <w:sz w:val="28"/>
          <w:szCs w:val="28"/>
          <w:lang w:val="en-US"/>
        </w:rPr>
        <w:t xml:space="preserve">103551. </w:t>
      </w:r>
      <w:hyperlink r:id="rId52" w:history="1">
        <w:r w:rsidR="00280C44" w:rsidRPr="00280C44">
          <w:rPr>
            <w:rStyle w:val="a7"/>
            <w:sz w:val="28"/>
            <w:szCs w:val="28"/>
            <w:lang w:val="en-US"/>
          </w:rPr>
          <w:t>https://doi.org/10.1016/j.irfa.2024.103551</w:t>
        </w:r>
      </w:hyperlink>
      <w:r w:rsidR="00280C44" w:rsidRPr="00280C44">
        <w:rPr>
          <w:sz w:val="28"/>
          <w:szCs w:val="28"/>
          <w:lang w:val="en-US"/>
        </w:rPr>
        <w:t xml:space="preserve">. </w:t>
      </w:r>
      <w:hyperlink r:id="rId53" w:history="1">
        <w:r w:rsidR="00234857" w:rsidRPr="00EA2010">
          <w:rPr>
            <w:rStyle w:val="a7"/>
            <w:sz w:val="28"/>
            <w:szCs w:val="28"/>
            <w:lang w:val="en-US"/>
          </w:rPr>
          <w:t>https://elibrary.ru/xppisn</w:t>
        </w:r>
      </w:hyperlink>
      <w:r w:rsidR="00280C44" w:rsidRPr="003B1816">
        <w:rPr>
          <w:sz w:val="28"/>
          <w:szCs w:val="28"/>
          <w:lang w:val="en-US"/>
        </w:rPr>
        <w:t>.</w:t>
      </w:r>
      <w:r w:rsidR="00234857">
        <w:rPr>
          <w:sz w:val="28"/>
          <w:szCs w:val="28"/>
          <w:lang w:val="en-US"/>
        </w:rPr>
        <w:t xml:space="preserve"> </w:t>
      </w:r>
    </w:p>
    <w:p w14:paraId="635CDF0D" w14:textId="7A99B15D" w:rsidR="00C82955" w:rsidRPr="00280C44" w:rsidRDefault="00354A41" w:rsidP="009B6518">
      <w:pPr>
        <w:pStyle w:val="ds-markdown-paragraph"/>
        <w:numPr>
          <w:ilvl w:val="0"/>
          <w:numId w:val="23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80C44">
        <w:rPr>
          <w:sz w:val="28"/>
          <w:szCs w:val="28"/>
          <w:lang w:val="en-US"/>
        </w:rPr>
        <w:t xml:space="preserve">Chen, S., Song, Y., Gao, P. (2023) Environmental, social, and governance (ESG) performance and financial outcomes: Analyzing the impact of ESG on financial performance. </w:t>
      </w:r>
      <w:r w:rsidRPr="00280C44">
        <w:rPr>
          <w:i/>
          <w:iCs/>
          <w:sz w:val="28"/>
          <w:szCs w:val="28"/>
          <w:lang w:val="en-US"/>
        </w:rPr>
        <w:t>Journal of Environmental Management</w:t>
      </w:r>
      <w:r w:rsidRPr="00280C44">
        <w:rPr>
          <w:sz w:val="28"/>
          <w:szCs w:val="28"/>
          <w:lang w:val="en-US"/>
        </w:rPr>
        <w:t xml:space="preserve">, </w:t>
      </w:r>
      <w:r w:rsidR="00280C44" w:rsidRPr="00280C44">
        <w:rPr>
          <w:sz w:val="28"/>
          <w:szCs w:val="28"/>
          <w:lang w:val="en-US"/>
        </w:rPr>
        <w:t xml:space="preserve">345, </w:t>
      </w:r>
      <w:r w:rsidR="006B126E">
        <w:rPr>
          <w:sz w:val="28"/>
          <w:szCs w:val="28"/>
          <w:lang w:val="en-US"/>
        </w:rPr>
        <w:t xml:space="preserve">article </w:t>
      </w:r>
      <w:r w:rsidR="00280C44" w:rsidRPr="00280C44">
        <w:rPr>
          <w:sz w:val="28"/>
          <w:szCs w:val="28"/>
          <w:lang w:val="en-US"/>
        </w:rPr>
        <w:t xml:space="preserve">118829. </w:t>
      </w:r>
      <w:hyperlink r:id="rId54" w:history="1">
        <w:r w:rsidR="00280C44" w:rsidRPr="00280C44">
          <w:rPr>
            <w:rStyle w:val="a7"/>
            <w:sz w:val="28"/>
            <w:szCs w:val="28"/>
            <w:lang w:val="en-US"/>
          </w:rPr>
          <w:t>https://doi.org/10.1016/j.jenvman.2023.118829</w:t>
        </w:r>
      </w:hyperlink>
      <w:r w:rsidR="00280C44" w:rsidRPr="00280C44">
        <w:rPr>
          <w:sz w:val="28"/>
          <w:szCs w:val="28"/>
          <w:lang w:val="en-US"/>
        </w:rPr>
        <w:t xml:space="preserve">. </w:t>
      </w:r>
      <w:hyperlink r:id="rId55" w:history="1">
        <w:r w:rsidR="00234857" w:rsidRPr="00EA2010">
          <w:rPr>
            <w:rStyle w:val="a7"/>
            <w:sz w:val="28"/>
            <w:szCs w:val="28"/>
            <w:lang w:val="en-US"/>
          </w:rPr>
          <w:t>https://elibrary.ru/vzmrxy</w:t>
        </w:r>
      </w:hyperlink>
      <w:r w:rsidR="00280C44" w:rsidRPr="00280C44">
        <w:rPr>
          <w:sz w:val="28"/>
          <w:szCs w:val="28"/>
          <w:lang w:val="en-US"/>
        </w:rPr>
        <w:t>.</w:t>
      </w:r>
      <w:r w:rsidR="00234857">
        <w:rPr>
          <w:sz w:val="28"/>
          <w:szCs w:val="28"/>
          <w:lang w:val="en-US"/>
        </w:rPr>
        <w:t xml:space="preserve"> </w:t>
      </w:r>
    </w:p>
    <w:p w14:paraId="70514791" w14:textId="258CB0B5" w:rsidR="00774D78" w:rsidRPr="00280C44" w:rsidRDefault="00354A41" w:rsidP="009B6518">
      <w:pPr>
        <w:pStyle w:val="ds-markdown-paragraph"/>
        <w:numPr>
          <w:ilvl w:val="0"/>
          <w:numId w:val="23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80C44">
        <w:rPr>
          <w:sz w:val="28"/>
          <w:szCs w:val="28"/>
          <w:lang w:val="en-US"/>
        </w:rPr>
        <w:t xml:space="preserve">Soboleva, O., Makeeva, E., Aslanyan, G. (2024) The Influence of Corporate Governance Mechanisms on Fraud Probability: Evidence from Russian Companies. </w:t>
      </w:r>
      <w:r w:rsidRPr="00280C44">
        <w:rPr>
          <w:i/>
          <w:iCs/>
          <w:sz w:val="28"/>
          <w:szCs w:val="28"/>
          <w:lang w:val="en-US"/>
        </w:rPr>
        <w:t>Journal of Corporate Finance Research</w:t>
      </w:r>
      <w:r w:rsidRPr="00280C44">
        <w:rPr>
          <w:sz w:val="28"/>
          <w:szCs w:val="28"/>
          <w:lang w:val="en-US"/>
        </w:rPr>
        <w:t xml:space="preserve">, </w:t>
      </w:r>
      <w:r w:rsidR="00280C44" w:rsidRPr="00280C44">
        <w:rPr>
          <w:sz w:val="28"/>
          <w:szCs w:val="28"/>
          <w:lang w:val="en-US"/>
        </w:rPr>
        <w:t>18</w:t>
      </w:r>
      <w:r w:rsidR="00DA1525">
        <w:rPr>
          <w:sz w:val="28"/>
          <w:szCs w:val="28"/>
          <w:lang w:val="en-US"/>
        </w:rPr>
        <w:t xml:space="preserve"> </w:t>
      </w:r>
      <w:r w:rsidR="00280C44" w:rsidRPr="00280C44">
        <w:rPr>
          <w:sz w:val="28"/>
          <w:szCs w:val="28"/>
          <w:lang w:val="en-US"/>
        </w:rPr>
        <w:t xml:space="preserve">(1), </w:t>
      </w:r>
      <w:r w:rsidR="003B1816">
        <w:rPr>
          <w:sz w:val="28"/>
          <w:szCs w:val="28"/>
          <w:lang w:val="en-US"/>
        </w:rPr>
        <w:t>pp</w:t>
      </w:r>
      <w:r w:rsidR="00280C44" w:rsidRPr="00280C44">
        <w:rPr>
          <w:sz w:val="28"/>
          <w:szCs w:val="28"/>
          <w:lang w:val="en-US"/>
        </w:rPr>
        <w:t xml:space="preserve">. 49–61. </w:t>
      </w:r>
      <w:hyperlink r:id="rId56" w:history="1">
        <w:r w:rsidR="00280C44" w:rsidRPr="00280C44">
          <w:rPr>
            <w:rStyle w:val="a7"/>
            <w:sz w:val="28"/>
            <w:szCs w:val="28"/>
            <w:lang w:val="en-US"/>
          </w:rPr>
          <w:t>https://doi.org/10.17323/j.jcfr.2073-0438.18.1.2024.49-61</w:t>
        </w:r>
      </w:hyperlink>
      <w:r w:rsidR="00280C44" w:rsidRPr="00280C44">
        <w:rPr>
          <w:sz w:val="28"/>
          <w:szCs w:val="28"/>
          <w:lang w:val="en-US"/>
        </w:rPr>
        <w:t xml:space="preserve">. </w:t>
      </w:r>
      <w:hyperlink r:id="rId57" w:history="1">
        <w:r w:rsidR="00234857" w:rsidRPr="00EA2010">
          <w:rPr>
            <w:rStyle w:val="a7"/>
            <w:sz w:val="28"/>
            <w:szCs w:val="28"/>
            <w:lang w:val="en-US"/>
          </w:rPr>
          <w:t>https://elibrary.ru/hrzfeu</w:t>
        </w:r>
      </w:hyperlink>
      <w:r w:rsidR="00280C44" w:rsidRPr="003B1816">
        <w:rPr>
          <w:sz w:val="28"/>
          <w:szCs w:val="28"/>
          <w:lang w:val="en-US"/>
        </w:rPr>
        <w:t>.</w:t>
      </w:r>
      <w:r w:rsidR="00234857">
        <w:rPr>
          <w:sz w:val="28"/>
          <w:szCs w:val="28"/>
          <w:lang w:val="en-US"/>
        </w:rPr>
        <w:t xml:space="preserve"> </w:t>
      </w:r>
    </w:p>
    <w:p w14:paraId="5055424B" w14:textId="20E049DD" w:rsidR="00BD4DCD" w:rsidRPr="00280C44" w:rsidRDefault="00354A41" w:rsidP="009B6518">
      <w:pPr>
        <w:pStyle w:val="ds-markdown-paragraph"/>
        <w:numPr>
          <w:ilvl w:val="0"/>
          <w:numId w:val="23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80C44">
        <w:rPr>
          <w:sz w:val="28"/>
          <w:szCs w:val="28"/>
          <w:lang w:val="en-US"/>
        </w:rPr>
        <w:t>Kokoreva, M.</w:t>
      </w:r>
      <w:r w:rsidR="003B1816">
        <w:rPr>
          <w:sz w:val="28"/>
          <w:szCs w:val="28"/>
          <w:lang w:val="en-US"/>
        </w:rPr>
        <w:t xml:space="preserve">, </w:t>
      </w:r>
      <w:proofErr w:type="spellStart"/>
      <w:r w:rsidR="003B1816" w:rsidRPr="00280C44">
        <w:rPr>
          <w:sz w:val="28"/>
          <w:szCs w:val="28"/>
          <w:lang w:val="en-US"/>
        </w:rPr>
        <w:t>Gataullina</w:t>
      </w:r>
      <w:proofErr w:type="spellEnd"/>
      <w:r w:rsidR="003B1816" w:rsidRPr="00280C44">
        <w:rPr>
          <w:sz w:val="28"/>
          <w:szCs w:val="28"/>
          <w:lang w:val="en-US"/>
        </w:rPr>
        <w:t>, R.</w:t>
      </w:r>
      <w:r w:rsidR="00A41F4D">
        <w:rPr>
          <w:sz w:val="28"/>
          <w:szCs w:val="28"/>
          <w:lang w:val="en-US"/>
        </w:rPr>
        <w:t xml:space="preserve"> (2025)</w:t>
      </w:r>
      <w:r w:rsidRPr="00280C44">
        <w:rPr>
          <w:sz w:val="28"/>
          <w:szCs w:val="28"/>
          <w:lang w:val="en-US"/>
        </w:rPr>
        <w:t xml:space="preserve"> Economic Policy Uncertainty and Corporate Risk-taking in Russian Companies: The Role of Corporate Governance. </w:t>
      </w:r>
      <w:r w:rsidRPr="00280C44">
        <w:rPr>
          <w:i/>
          <w:iCs/>
          <w:sz w:val="28"/>
          <w:szCs w:val="28"/>
          <w:lang w:val="en-US"/>
        </w:rPr>
        <w:t>Journal of Corporate Finance Research</w:t>
      </w:r>
      <w:r w:rsidRPr="00280C44">
        <w:rPr>
          <w:sz w:val="28"/>
          <w:szCs w:val="28"/>
          <w:lang w:val="en-US"/>
        </w:rPr>
        <w:t>, 19</w:t>
      </w:r>
      <w:r w:rsidR="00A41F4D">
        <w:rPr>
          <w:sz w:val="28"/>
          <w:szCs w:val="28"/>
          <w:lang w:val="en-US"/>
        </w:rPr>
        <w:t xml:space="preserve"> </w:t>
      </w:r>
      <w:r w:rsidRPr="00280C44">
        <w:rPr>
          <w:sz w:val="28"/>
          <w:szCs w:val="28"/>
          <w:lang w:val="en-US"/>
        </w:rPr>
        <w:t xml:space="preserve">(2), </w:t>
      </w:r>
      <w:r w:rsidR="003B1816">
        <w:rPr>
          <w:sz w:val="28"/>
          <w:szCs w:val="28"/>
          <w:lang w:val="en-US"/>
        </w:rPr>
        <w:t xml:space="preserve">pp. </w:t>
      </w:r>
      <w:r w:rsidRPr="00280C44">
        <w:rPr>
          <w:sz w:val="28"/>
          <w:szCs w:val="28"/>
          <w:lang w:val="en-US"/>
        </w:rPr>
        <w:t xml:space="preserve">38–52. </w:t>
      </w:r>
      <w:hyperlink r:id="rId58" w:history="1">
        <w:r w:rsidR="00280C44" w:rsidRPr="00280C44">
          <w:rPr>
            <w:rStyle w:val="a7"/>
            <w:sz w:val="28"/>
            <w:szCs w:val="28"/>
            <w:lang w:val="en-US"/>
          </w:rPr>
          <w:t>https://doi.org/10.17323/j.jcfr.2073-0438.19.2.2025.38-52</w:t>
        </w:r>
      </w:hyperlink>
      <w:r w:rsidR="00280C44" w:rsidRPr="00280C44">
        <w:rPr>
          <w:sz w:val="28"/>
          <w:szCs w:val="28"/>
          <w:lang w:val="en-US"/>
        </w:rPr>
        <w:t xml:space="preserve">. </w:t>
      </w:r>
      <w:hyperlink r:id="rId59" w:history="1">
        <w:r w:rsidR="00970302" w:rsidRPr="001457A5">
          <w:rPr>
            <w:rStyle w:val="a7"/>
            <w:sz w:val="28"/>
            <w:szCs w:val="28"/>
            <w:lang w:val="en-US"/>
          </w:rPr>
          <w:t>https://elibrary.ru/ukvhcg</w:t>
        </w:r>
      </w:hyperlink>
      <w:r w:rsidR="009849DD" w:rsidRPr="00970302">
        <w:rPr>
          <w:sz w:val="28"/>
          <w:szCs w:val="28"/>
          <w:lang w:val="en-US"/>
        </w:rPr>
        <w:t>.</w:t>
      </w:r>
    </w:p>
    <w:sectPr w:rsidR="00BD4DCD" w:rsidRPr="00280C44" w:rsidSect="00F52B2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1DB9E" w14:textId="77777777" w:rsidR="00D77B0E" w:rsidRDefault="00D77B0E" w:rsidP="00265418">
      <w:r>
        <w:separator/>
      </w:r>
    </w:p>
  </w:endnote>
  <w:endnote w:type="continuationSeparator" w:id="0">
    <w:p w14:paraId="0CD784DA" w14:textId="77777777" w:rsidR="00D77B0E" w:rsidRDefault="00D77B0E" w:rsidP="00265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 Text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EF156" w14:textId="77777777" w:rsidR="00D77B0E" w:rsidRDefault="00D77B0E" w:rsidP="00265418">
      <w:r>
        <w:separator/>
      </w:r>
    </w:p>
  </w:footnote>
  <w:footnote w:type="continuationSeparator" w:id="0">
    <w:p w14:paraId="7E97A769" w14:textId="77777777" w:rsidR="00D77B0E" w:rsidRDefault="00D77B0E" w:rsidP="00265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AE6"/>
    <w:multiLevelType w:val="multilevel"/>
    <w:tmpl w:val="2988A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D93A24"/>
    <w:multiLevelType w:val="multilevel"/>
    <w:tmpl w:val="56E40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813188"/>
    <w:multiLevelType w:val="hybridMultilevel"/>
    <w:tmpl w:val="91A023B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5414B"/>
    <w:multiLevelType w:val="hybridMultilevel"/>
    <w:tmpl w:val="5CF6D684"/>
    <w:lvl w:ilvl="0" w:tplc="18A02F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221EFC"/>
    <w:multiLevelType w:val="hybridMultilevel"/>
    <w:tmpl w:val="2BA494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63E6"/>
    <w:multiLevelType w:val="multilevel"/>
    <w:tmpl w:val="81D8A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44C10"/>
    <w:multiLevelType w:val="hybridMultilevel"/>
    <w:tmpl w:val="96F48E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9F43545"/>
    <w:multiLevelType w:val="multilevel"/>
    <w:tmpl w:val="9BBE4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E2C46"/>
    <w:multiLevelType w:val="multilevel"/>
    <w:tmpl w:val="414089D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  <w:bCs w:val="0"/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9" w15:restartNumberingAfterBreak="0">
    <w:nsid w:val="2E1B6C20"/>
    <w:multiLevelType w:val="multilevel"/>
    <w:tmpl w:val="CDA6E93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7B00E1E"/>
    <w:multiLevelType w:val="hybridMultilevel"/>
    <w:tmpl w:val="60728704"/>
    <w:lvl w:ilvl="0" w:tplc="F40275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F197164"/>
    <w:multiLevelType w:val="multilevel"/>
    <w:tmpl w:val="1264C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Google Sans Text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BC06A9"/>
    <w:multiLevelType w:val="multilevel"/>
    <w:tmpl w:val="AA96CDF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color w:val="000000" w:themeColor="text1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46026BB8"/>
    <w:multiLevelType w:val="multilevel"/>
    <w:tmpl w:val="7DDCCA58"/>
    <w:lvl w:ilvl="0">
      <w:start w:val="1"/>
      <w:numFmt w:val="decimal"/>
      <w:lvlText w:val="%1."/>
      <w:lvlJc w:val="left"/>
      <w:pPr>
        <w:ind w:left="465" w:hanging="360"/>
      </w:pPr>
      <w:rPr>
        <w:rFonts w:ascii="Times New Roman" w:eastAsia="Google Sans Text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4B3441AE"/>
    <w:multiLevelType w:val="multilevel"/>
    <w:tmpl w:val="348C2846"/>
    <w:lvl w:ilvl="0">
      <w:start w:val="1"/>
      <w:numFmt w:val="decimal"/>
      <w:lvlText w:val="%1."/>
      <w:lvlJc w:val="left"/>
      <w:pPr>
        <w:ind w:left="465" w:hanging="360"/>
      </w:pPr>
      <w:rPr>
        <w:rFonts w:ascii="Times New Roman" w:eastAsia="Google Sans Text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4BE30A96"/>
    <w:multiLevelType w:val="hybridMultilevel"/>
    <w:tmpl w:val="19646780"/>
    <w:lvl w:ilvl="0" w:tplc="6C3CD4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F0D6E9E"/>
    <w:multiLevelType w:val="hybridMultilevel"/>
    <w:tmpl w:val="2BA494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A2A15"/>
    <w:multiLevelType w:val="multilevel"/>
    <w:tmpl w:val="60807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316160"/>
    <w:multiLevelType w:val="multilevel"/>
    <w:tmpl w:val="5CBC060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61571765"/>
    <w:multiLevelType w:val="hybridMultilevel"/>
    <w:tmpl w:val="BE185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B0185F"/>
    <w:multiLevelType w:val="multilevel"/>
    <w:tmpl w:val="6F349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103A4E"/>
    <w:multiLevelType w:val="multilevel"/>
    <w:tmpl w:val="F108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D03FD8"/>
    <w:multiLevelType w:val="multilevel"/>
    <w:tmpl w:val="DC4A924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74D67DE9"/>
    <w:multiLevelType w:val="hybridMultilevel"/>
    <w:tmpl w:val="CE785DB6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" w15:restartNumberingAfterBreak="0">
    <w:nsid w:val="784E0C32"/>
    <w:multiLevelType w:val="multilevel"/>
    <w:tmpl w:val="9990B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Google Sans Text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608"/>
    <w:multiLevelType w:val="multilevel"/>
    <w:tmpl w:val="769CA6D6"/>
    <w:lvl w:ilvl="0">
      <w:start w:val="1"/>
      <w:numFmt w:val="decimal"/>
      <w:lvlText w:val="%1."/>
      <w:lvlJc w:val="left"/>
      <w:pPr>
        <w:ind w:left="465" w:hanging="360"/>
      </w:pPr>
      <w:rPr>
        <w:rFonts w:ascii="Times New Roman" w:eastAsia="Google Sans Text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7ACC264D"/>
    <w:multiLevelType w:val="hybridMultilevel"/>
    <w:tmpl w:val="035E7870"/>
    <w:lvl w:ilvl="0" w:tplc="C062F48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080805">
    <w:abstractNumId w:val="18"/>
  </w:num>
  <w:num w:numId="2" w16cid:durableId="2096509522">
    <w:abstractNumId w:val="9"/>
  </w:num>
  <w:num w:numId="3" w16cid:durableId="428936342">
    <w:abstractNumId w:val="22"/>
  </w:num>
  <w:num w:numId="4" w16cid:durableId="1554384783">
    <w:abstractNumId w:val="13"/>
  </w:num>
  <w:num w:numId="5" w16cid:durableId="356931637">
    <w:abstractNumId w:val="10"/>
  </w:num>
  <w:num w:numId="6" w16cid:durableId="92628972">
    <w:abstractNumId w:val="14"/>
  </w:num>
  <w:num w:numId="7" w16cid:durableId="1912159322">
    <w:abstractNumId w:val="15"/>
  </w:num>
  <w:num w:numId="8" w16cid:durableId="1115759363">
    <w:abstractNumId w:val="25"/>
  </w:num>
  <w:num w:numId="9" w16cid:durableId="478155995">
    <w:abstractNumId w:val="3"/>
  </w:num>
  <w:num w:numId="10" w16cid:durableId="2058578265">
    <w:abstractNumId w:val="8"/>
  </w:num>
  <w:num w:numId="11" w16cid:durableId="757751168">
    <w:abstractNumId w:val="1"/>
  </w:num>
  <w:num w:numId="12" w16cid:durableId="1453860058">
    <w:abstractNumId w:val="12"/>
  </w:num>
  <w:num w:numId="13" w16cid:durableId="1748259752">
    <w:abstractNumId w:val="0"/>
  </w:num>
  <w:num w:numId="14" w16cid:durableId="1642267959">
    <w:abstractNumId w:val="11"/>
  </w:num>
  <w:num w:numId="15" w16cid:durableId="1879971454">
    <w:abstractNumId w:val="24"/>
  </w:num>
  <w:num w:numId="16" w16cid:durableId="850489074">
    <w:abstractNumId w:val="19"/>
  </w:num>
  <w:num w:numId="17" w16cid:durableId="2144348253">
    <w:abstractNumId w:val="7"/>
  </w:num>
  <w:num w:numId="18" w16cid:durableId="91630473">
    <w:abstractNumId w:val="6"/>
  </w:num>
  <w:num w:numId="19" w16cid:durableId="44450180">
    <w:abstractNumId w:val="26"/>
  </w:num>
  <w:num w:numId="20" w16cid:durableId="1346059189">
    <w:abstractNumId w:val="4"/>
  </w:num>
  <w:num w:numId="21" w16cid:durableId="1606303649">
    <w:abstractNumId w:val="5"/>
  </w:num>
  <w:num w:numId="22" w16cid:durableId="454714980">
    <w:abstractNumId w:val="2"/>
  </w:num>
  <w:num w:numId="23" w16cid:durableId="1207333787">
    <w:abstractNumId w:val="16"/>
  </w:num>
  <w:num w:numId="24" w16cid:durableId="1524053450">
    <w:abstractNumId w:val="21"/>
  </w:num>
  <w:num w:numId="25" w16cid:durableId="251397960">
    <w:abstractNumId w:val="17"/>
  </w:num>
  <w:num w:numId="26" w16cid:durableId="499469112">
    <w:abstractNumId w:val="20"/>
  </w:num>
  <w:num w:numId="27" w16cid:durableId="2734452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8BE"/>
    <w:rsid w:val="0000650F"/>
    <w:rsid w:val="0002054A"/>
    <w:rsid w:val="00032577"/>
    <w:rsid w:val="00041135"/>
    <w:rsid w:val="00041942"/>
    <w:rsid w:val="000447F4"/>
    <w:rsid w:val="0006613A"/>
    <w:rsid w:val="00067C33"/>
    <w:rsid w:val="000711D1"/>
    <w:rsid w:val="00072628"/>
    <w:rsid w:val="0007373B"/>
    <w:rsid w:val="00081246"/>
    <w:rsid w:val="00094F3B"/>
    <w:rsid w:val="000C40A0"/>
    <w:rsid w:val="000E0FDA"/>
    <w:rsid w:val="000E18D7"/>
    <w:rsid w:val="000F0C4A"/>
    <w:rsid w:val="000F6B9D"/>
    <w:rsid w:val="000F78C9"/>
    <w:rsid w:val="00127A82"/>
    <w:rsid w:val="0013590D"/>
    <w:rsid w:val="00152390"/>
    <w:rsid w:val="00156653"/>
    <w:rsid w:val="00161366"/>
    <w:rsid w:val="00165189"/>
    <w:rsid w:val="001700C9"/>
    <w:rsid w:val="00174791"/>
    <w:rsid w:val="00176C2B"/>
    <w:rsid w:val="001777E5"/>
    <w:rsid w:val="00182E21"/>
    <w:rsid w:val="00183CA9"/>
    <w:rsid w:val="00184D17"/>
    <w:rsid w:val="0019067A"/>
    <w:rsid w:val="001914DC"/>
    <w:rsid w:val="00192FB1"/>
    <w:rsid w:val="0019624C"/>
    <w:rsid w:val="00197D8A"/>
    <w:rsid w:val="001A10F3"/>
    <w:rsid w:val="001A4009"/>
    <w:rsid w:val="001D72B7"/>
    <w:rsid w:val="001E1812"/>
    <w:rsid w:val="001E2C92"/>
    <w:rsid w:val="001F35F2"/>
    <w:rsid w:val="0020192C"/>
    <w:rsid w:val="0020770A"/>
    <w:rsid w:val="00220F2B"/>
    <w:rsid w:val="0022148A"/>
    <w:rsid w:val="00224CFC"/>
    <w:rsid w:val="00231CA6"/>
    <w:rsid w:val="00232041"/>
    <w:rsid w:val="00232DBE"/>
    <w:rsid w:val="00234857"/>
    <w:rsid w:val="00234A3B"/>
    <w:rsid w:val="00236152"/>
    <w:rsid w:val="00246454"/>
    <w:rsid w:val="002504E0"/>
    <w:rsid w:val="00254D15"/>
    <w:rsid w:val="00265418"/>
    <w:rsid w:val="0026623C"/>
    <w:rsid w:val="00267DDF"/>
    <w:rsid w:val="00271249"/>
    <w:rsid w:val="00273333"/>
    <w:rsid w:val="00280C44"/>
    <w:rsid w:val="002A0AF0"/>
    <w:rsid w:val="002A0DA5"/>
    <w:rsid w:val="002B01DC"/>
    <w:rsid w:val="002B04FD"/>
    <w:rsid w:val="002B19BE"/>
    <w:rsid w:val="002C206C"/>
    <w:rsid w:val="002C7045"/>
    <w:rsid w:val="002C7E8D"/>
    <w:rsid w:val="002D0BDD"/>
    <w:rsid w:val="002D5824"/>
    <w:rsid w:val="002E78B8"/>
    <w:rsid w:val="003158E3"/>
    <w:rsid w:val="0032632E"/>
    <w:rsid w:val="00330D7F"/>
    <w:rsid w:val="00333E2F"/>
    <w:rsid w:val="0034244D"/>
    <w:rsid w:val="00343E2C"/>
    <w:rsid w:val="00344439"/>
    <w:rsid w:val="00346F46"/>
    <w:rsid w:val="00354A41"/>
    <w:rsid w:val="00371B5C"/>
    <w:rsid w:val="00374270"/>
    <w:rsid w:val="003749F3"/>
    <w:rsid w:val="00375128"/>
    <w:rsid w:val="00380DEB"/>
    <w:rsid w:val="0038171D"/>
    <w:rsid w:val="00384F6A"/>
    <w:rsid w:val="003854D7"/>
    <w:rsid w:val="003B1816"/>
    <w:rsid w:val="003B57B1"/>
    <w:rsid w:val="003B7359"/>
    <w:rsid w:val="003B794F"/>
    <w:rsid w:val="003C0DA5"/>
    <w:rsid w:val="003C4C44"/>
    <w:rsid w:val="003D2CE8"/>
    <w:rsid w:val="003E12A9"/>
    <w:rsid w:val="00407BFB"/>
    <w:rsid w:val="00411496"/>
    <w:rsid w:val="00414403"/>
    <w:rsid w:val="00416B08"/>
    <w:rsid w:val="00424909"/>
    <w:rsid w:val="00431822"/>
    <w:rsid w:val="00452606"/>
    <w:rsid w:val="00463549"/>
    <w:rsid w:val="00466F12"/>
    <w:rsid w:val="00472675"/>
    <w:rsid w:val="00474644"/>
    <w:rsid w:val="0047618B"/>
    <w:rsid w:val="004A2A4F"/>
    <w:rsid w:val="004B0D1A"/>
    <w:rsid w:val="004B2E3C"/>
    <w:rsid w:val="004B385C"/>
    <w:rsid w:val="004C23DD"/>
    <w:rsid w:val="004D131D"/>
    <w:rsid w:val="004D1696"/>
    <w:rsid w:val="004E22AF"/>
    <w:rsid w:val="004E3138"/>
    <w:rsid w:val="004E36E9"/>
    <w:rsid w:val="004E3A67"/>
    <w:rsid w:val="004E64E7"/>
    <w:rsid w:val="004E6893"/>
    <w:rsid w:val="004F17FB"/>
    <w:rsid w:val="00512A18"/>
    <w:rsid w:val="005138BA"/>
    <w:rsid w:val="00515011"/>
    <w:rsid w:val="00516EB0"/>
    <w:rsid w:val="00523495"/>
    <w:rsid w:val="00551AC0"/>
    <w:rsid w:val="00560430"/>
    <w:rsid w:val="005640BC"/>
    <w:rsid w:val="00564B99"/>
    <w:rsid w:val="00567122"/>
    <w:rsid w:val="005764BC"/>
    <w:rsid w:val="005A550A"/>
    <w:rsid w:val="005B6BF7"/>
    <w:rsid w:val="005C15E6"/>
    <w:rsid w:val="005C3CC8"/>
    <w:rsid w:val="005C5252"/>
    <w:rsid w:val="005D3F11"/>
    <w:rsid w:val="005D53C5"/>
    <w:rsid w:val="005D740F"/>
    <w:rsid w:val="005E41D2"/>
    <w:rsid w:val="005E603D"/>
    <w:rsid w:val="005F6E1D"/>
    <w:rsid w:val="005F77CC"/>
    <w:rsid w:val="00600B7C"/>
    <w:rsid w:val="00605E71"/>
    <w:rsid w:val="00605F28"/>
    <w:rsid w:val="00610206"/>
    <w:rsid w:val="00610625"/>
    <w:rsid w:val="00623A24"/>
    <w:rsid w:val="0064293E"/>
    <w:rsid w:val="0066521F"/>
    <w:rsid w:val="00676151"/>
    <w:rsid w:val="006A6146"/>
    <w:rsid w:val="006B126E"/>
    <w:rsid w:val="006B2487"/>
    <w:rsid w:val="006B3BF3"/>
    <w:rsid w:val="006B4A9C"/>
    <w:rsid w:val="006C1870"/>
    <w:rsid w:val="006E30C7"/>
    <w:rsid w:val="006F7703"/>
    <w:rsid w:val="00700533"/>
    <w:rsid w:val="00700CB7"/>
    <w:rsid w:val="0071057D"/>
    <w:rsid w:val="0071444D"/>
    <w:rsid w:val="00720597"/>
    <w:rsid w:val="007220C6"/>
    <w:rsid w:val="00723F3B"/>
    <w:rsid w:val="00725E70"/>
    <w:rsid w:val="00727254"/>
    <w:rsid w:val="007272A8"/>
    <w:rsid w:val="00727E42"/>
    <w:rsid w:val="007316FD"/>
    <w:rsid w:val="00732B22"/>
    <w:rsid w:val="00737583"/>
    <w:rsid w:val="00753E81"/>
    <w:rsid w:val="00757864"/>
    <w:rsid w:val="00764430"/>
    <w:rsid w:val="007660CB"/>
    <w:rsid w:val="00774D78"/>
    <w:rsid w:val="00790BFF"/>
    <w:rsid w:val="00797041"/>
    <w:rsid w:val="007C1054"/>
    <w:rsid w:val="007C162D"/>
    <w:rsid w:val="007D467F"/>
    <w:rsid w:val="007F05EE"/>
    <w:rsid w:val="007F732F"/>
    <w:rsid w:val="007F785C"/>
    <w:rsid w:val="00802233"/>
    <w:rsid w:val="0080354F"/>
    <w:rsid w:val="00811F3B"/>
    <w:rsid w:val="0081700D"/>
    <w:rsid w:val="0082203E"/>
    <w:rsid w:val="00826D30"/>
    <w:rsid w:val="0082705A"/>
    <w:rsid w:val="00830F15"/>
    <w:rsid w:val="00831FAB"/>
    <w:rsid w:val="00835D33"/>
    <w:rsid w:val="00836C91"/>
    <w:rsid w:val="00837907"/>
    <w:rsid w:val="00842D5C"/>
    <w:rsid w:val="0084306E"/>
    <w:rsid w:val="00850353"/>
    <w:rsid w:val="00855975"/>
    <w:rsid w:val="00857AB7"/>
    <w:rsid w:val="00857E22"/>
    <w:rsid w:val="0086061C"/>
    <w:rsid w:val="00863929"/>
    <w:rsid w:val="00871CA7"/>
    <w:rsid w:val="008760E4"/>
    <w:rsid w:val="008868A7"/>
    <w:rsid w:val="00896E0E"/>
    <w:rsid w:val="008A4522"/>
    <w:rsid w:val="008A5C44"/>
    <w:rsid w:val="008A5D42"/>
    <w:rsid w:val="008B02E0"/>
    <w:rsid w:val="008B1378"/>
    <w:rsid w:val="008D0D1B"/>
    <w:rsid w:val="008D21F1"/>
    <w:rsid w:val="008D6670"/>
    <w:rsid w:val="008E41D3"/>
    <w:rsid w:val="008F2C9B"/>
    <w:rsid w:val="009007A0"/>
    <w:rsid w:val="0090170B"/>
    <w:rsid w:val="00902188"/>
    <w:rsid w:val="00903212"/>
    <w:rsid w:val="00903FF4"/>
    <w:rsid w:val="00911FC7"/>
    <w:rsid w:val="00923854"/>
    <w:rsid w:val="00933C6A"/>
    <w:rsid w:val="009536AA"/>
    <w:rsid w:val="00956174"/>
    <w:rsid w:val="00962759"/>
    <w:rsid w:val="00970302"/>
    <w:rsid w:val="0097633D"/>
    <w:rsid w:val="00976A2D"/>
    <w:rsid w:val="00984573"/>
    <w:rsid w:val="009849DD"/>
    <w:rsid w:val="009A327F"/>
    <w:rsid w:val="009B24AD"/>
    <w:rsid w:val="009B6518"/>
    <w:rsid w:val="009C062E"/>
    <w:rsid w:val="009C2766"/>
    <w:rsid w:val="009D5970"/>
    <w:rsid w:val="009D5CF3"/>
    <w:rsid w:val="009E1497"/>
    <w:rsid w:val="009E3982"/>
    <w:rsid w:val="009E3CFE"/>
    <w:rsid w:val="009E4543"/>
    <w:rsid w:val="009E6DC0"/>
    <w:rsid w:val="009F1D3F"/>
    <w:rsid w:val="009F2766"/>
    <w:rsid w:val="00A00DAB"/>
    <w:rsid w:val="00A02FA0"/>
    <w:rsid w:val="00A03F27"/>
    <w:rsid w:val="00A25D7F"/>
    <w:rsid w:val="00A264EF"/>
    <w:rsid w:val="00A3060F"/>
    <w:rsid w:val="00A31168"/>
    <w:rsid w:val="00A31FB1"/>
    <w:rsid w:val="00A41F4D"/>
    <w:rsid w:val="00A4295B"/>
    <w:rsid w:val="00A42B45"/>
    <w:rsid w:val="00A5148C"/>
    <w:rsid w:val="00A5794B"/>
    <w:rsid w:val="00A61946"/>
    <w:rsid w:val="00A625E9"/>
    <w:rsid w:val="00A64B78"/>
    <w:rsid w:val="00A80CAE"/>
    <w:rsid w:val="00A81075"/>
    <w:rsid w:val="00A8240C"/>
    <w:rsid w:val="00A8594D"/>
    <w:rsid w:val="00A86327"/>
    <w:rsid w:val="00AA1FD6"/>
    <w:rsid w:val="00AA36A2"/>
    <w:rsid w:val="00AA3748"/>
    <w:rsid w:val="00AB3741"/>
    <w:rsid w:val="00AC2C57"/>
    <w:rsid w:val="00AE3CE9"/>
    <w:rsid w:val="00AE4B21"/>
    <w:rsid w:val="00AE7F69"/>
    <w:rsid w:val="00AF147C"/>
    <w:rsid w:val="00AF43B7"/>
    <w:rsid w:val="00B200CB"/>
    <w:rsid w:val="00B202D4"/>
    <w:rsid w:val="00B2036F"/>
    <w:rsid w:val="00B262A6"/>
    <w:rsid w:val="00B33528"/>
    <w:rsid w:val="00B46CC4"/>
    <w:rsid w:val="00B540A4"/>
    <w:rsid w:val="00B607EA"/>
    <w:rsid w:val="00B73939"/>
    <w:rsid w:val="00B80B85"/>
    <w:rsid w:val="00B87CC5"/>
    <w:rsid w:val="00B903B9"/>
    <w:rsid w:val="00B95093"/>
    <w:rsid w:val="00BA0A25"/>
    <w:rsid w:val="00BB31C1"/>
    <w:rsid w:val="00BC1027"/>
    <w:rsid w:val="00BC2CE3"/>
    <w:rsid w:val="00BC3ED9"/>
    <w:rsid w:val="00BD3DAA"/>
    <w:rsid w:val="00BD4DCD"/>
    <w:rsid w:val="00BD7D85"/>
    <w:rsid w:val="00BE782C"/>
    <w:rsid w:val="00BF06B7"/>
    <w:rsid w:val="00BF1B91"/>
    <w:rsid w:val="00C05CA2"/>
    <w:rsid w:val="00C27D19"/>
    <w:rsid w:val="00C32F72"/>
    <w:rsid w:val="00C343CD"/>
    <w:rsid w:val="00C348B3"/>
    <w:rsid w:val="00C40EE0"/>
    <w:rsid w:val="00C51013"/>
    <w:rsid w:val="00C52440"/>
    <w:rsid w:val="00C75D15"/>
    <w:rsid w:val="00C828E6"/>
    <w:rsid w:val="00C82955"/>
    <w:rsid w:val="00C9686F"/>
    <w:rsid w:val="00CB6C78"/>
    <w:rsid w:val="00CC0296"/>
    <w:rsid w:val="00CC13F0"/>
    <w:rsid w:val="00CC58BE"/>
    <w:rsid w:val="00CE5BB9"/>
    <w:rsid w:val="00CE6D22"/>
    <w:rsid w:val="00CF4632"/>
    <w:rsid w:val="00CF6CE6"/>
    <w:rsid w:val="00D01BD6"/>
    <w:rsid w:val="00D0603B"/>
    <w:rsid w:val="00D10790"/>
    <w:rsid w:val="00D140BB"/>
    <w:rsid w:val="00D171A6"/>
    <w:rsid w:val="00D22B08"/>
    <w:rsid w:val="00D23109"/>
    <w:rsid w:val="00D26CBD"/>
    <w:rsid w:val="00D47670"/>
    <w:rsid w:val="00D61D80"/>
    <w:rsid w:val="00D61E3A"/>
    <w:rsid w:val="00D709A5"/>
    <w:rsid w:val="00D77B0E"/>
    <w:rsid w:val="00D90799"/>
    <w:rsid w:val="00D915A0"/>
    <w:rsid w:val="00D9249C"/>
    <w:rsid w:val="00DA1525"/>
    <w:rsid w:val="00DA5FFB"/>
    <w:rsid w:val="00DB0EB6"/>
    <w:rsid w:val="00DB6285"/>
    <w:rsid w:val="00DC0310"/>
    <w:rsid w:val="00DC2A0F"/>
    <w:rsid w:val="00DD0F00"/>
    <w:rsid w:val="00DE1130"/>
    <w:rsid w:val="00DE4D11"/>
    <w:rsid w:val="00DE51B5"/>
    <w:rsid w:val="00DE6A13"/>
    <w:rsid w:val="00DF0BED"/>
    <w:rsid w:val="00DF47A5"/>
    <w:rsid w:val="00E028C3"/>
    <w:rsid w:val="00E12849"/>
    <w:rsid w:val="00E23734"/>
    <w:rsid w:val="00E27638"/>
    <w:rsid w:val="00E30768"/>
    <w:rsid w:val="00E330D7"/>
    <w:rsid w:val="00E3334C"/>
    <w:rsid w:val="00E465E3"/>
    <w:rsid w:val="00E469CE"/>
    <w:rsid w:val="00E508D1"/>
    <w:rsid w:val="00E56DB7"/>
    <w:rsid w:val="00E810E6"/>
    <w:rsid w:val="00E9025A"/>
    <w:rsid w:val="00E944EE"/>
    <w:rsid w:val="00E976E3"/>
    <w:rsid w:val="00EA5AD6"/>
    <w:rsid w:val="00EA7112"/>
    <w:rsid w:val="00EB69FB"/>
    <w:rsid w:val="00EC7168"/>
    <w:rsid w:val="00ED2081"/>
    <w:rsid w:val="00EE3752"/>
    <w:rsid w:val="00EF68FB"/>
    <w:rsid w:val="00F05D1F"/>
    <w:rsid w:val="00F065AA"/>
    <w:rsid w:val="00F2132C"/>
    <w:rsid w:val="00F2185C"/>
    <w:rsid w:val="00F27C26"/>
    <w:rsid w:val="00F36864"/>
    <w:rsid w:val="00F52B2F"/>
    <w:rsid w:val="00F52F89"/>
    <w:rsid w:val="00F542FE"/>
    <w:rsid w:val="00F5480D"/>
    <w:rsid w:val="00F55C1C"/>
    <w:rsid w:val="00F62BAC"/>
    <w:rsid w:val="00F64647"/>
    <w:rsid w:val="00F74231"/>
    <w:rsid w:val="00F80854"/>
    <w:rsid w:val="00F81029"/>
    <w:rsid w:val="00F8180C"/>
    <w:rsid w:val="00FA0EF8"/>
    <w:rsid w:val="00FA4F74"/>
    <w:rsid w:val="00FA67A2"/>
    <w:rsid w:val="00FB1A9B"/>
    <w:rsid w:val="00FB78E4"/>
    <w:rsid w:val="00FC469C"/>
    <w:rsid w:val="00FD020C"/>
    <w:rsid w:val="00FD22FA"/>
    <w:rsid w:val="00FE4DBA"/>
    <w:rsid w:val="00FE6F6D"/>
    <w:rsid w:val="00FE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7500"/>
  <w15:docId w15:val="{B26D1E74-537C-4E57-AA43-86919FBF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D8A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F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CC58BE"/>
    <w:pPr>
      <w:widowControl w:val="0"/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rFonts w:ascii="Arial" w:eastAsia="Arial" w:hAnsi="Arial" w:cs="Arial"/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C58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C58BE"/>
    <w:rPr>
      <w:rFonts w:ascii="Arial" w:eastAsia="Arial" w:hAnsi="Arial" w:cs="Arial"/>
      <w:b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CC58BE"/>
    <w:rPr>
      <w:rFonts w:asciiTheme="majorHAnsi" w:eastAsiaTheme="majorEastAsia" w:hAnsiTheme="majorHAnsi" w:cstheme="majorBidi"/>
      <w:color w:val="1F3763" w:themeColor="accent1" w:themeShade="7F"/>
    </w:rPr>
  </w:style>
  <w:style w:type="table" w:styleId="a3">
    <w:name w:val="Table Grid"/>
    <w:basedOn w:val="a1"/>
    <w:uiPriority w:val="59"/>
    <w:rsid w:val="00CC58BE"/>
    <w:pPr>
      <w:widowControl w:val="0"/>
    </w:pPr>
    <w:rPr>
      <w:rFonts w:ascii="Arial" w:eastAsia="Arial" w:hAnsi="Arial" w:cs="Arial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8BE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a5">
    <w:name w:val="Normal (Web)"/>
    <w:basedOn w:val="a"/>
    <w:uiPriority w:val="99"/>
    <w:unhideWhenUsed/>
    <w:rsid w:val="001F35F2"/>
    <w:pPr>
      <w:spacing w:before="100" w:beforeAutospacing="1" w:after="100" w:afterAutospacing="1"/>
    </w:pPr>
  </w:style>
  <w:style w:type="character" w:customStyle="1" w:styleId="selected">
    <w:name w:val="selected"/>
    <w:basedOn w:val="a0"/>
    <w:rsid w:val="001F35F2"/>
  </w:style>
  <w:style w:type="paragraph" w:customStyle="1" w:styleId="ds-markdown-paragraph">
    <w:name w:val="ds-markdown-paragraph"/>
    <w:basedOn w:val="a"/>
    <w:rsid w:val="00F80854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80854"/>
    <w:rPr>
      <w:b/>
      <w:bCs/>
    </w:rPr>
  </w:style>
  <w:style w:type="character" w:customStyle="1" w:styleId="apple-converted-space">
    <w:name w:val="apple-converted-space"/>
    <w:basedOn w:val="a0"/>
    <w:rsid w:val="00F80854"/>
  </w:style>
  <w:style w:type="character" w:styleId="a7">
    <w:name w:val="Hyperlink"/>
    <w:basedOn w:val="a0"/>
    <w:uiPriority w:val="99"/>
    <w:unhideWhenUsed/>
    <w:rsid w:val="00F80854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80854"/>
    <w:rPr>
      <w:color w:val="954F72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5CA2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26541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a">
    <w:name w:val="Верхний колонтитул Знак"/>
    <w:basedOn w:val="a0"/>
    <w:link w:val="a9"/>
    <w:uiPriority w:val="99"/>
    <w:rsid w:val="00265418"/>
  </w:style>
  <w:style w:type="paragraph" w:styleId="ab">
    <w:name w:val="footer"/>
    <w:basedOn w:val="a"/>
    <w:link w:val="ac"/>
    <w:uiPriority w:val="99"/>
    <w:unhideWhenUsed/>
    <w:rsid w:val="0026541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c">
    <w:name w:val="Нижний колонтитул Знак"/>
    <w:basedOn w:val="a0"/>
    <w:link w:val="ab"/>
    <w:uiPriority w:val="99"/>
    <w:rsid w:val="00265418"/>
  </w:style>
  <w:style w:type="character" w:styleId="ad">
    <w:name w:val="annotation reference"/>
    <w:basedOn w:val="a0"/>
    <w:uiPriority w:val="99"/>
    <w:semiHidden/>
    <w:unhideWhenUsed/>
    <w:rsid w:val="0022148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2148A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2148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2148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2148A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22148A"/>
    <w:rPr>
      <w:rFonts w:ascii="Segoe UI" w:eastAsiaTheme="minorHAnsi" w:hAnsi="Segoe UI" w:cs="Segoe UI"/>
      <w:kern w:val="2"/>
      <w:sz w:val="18"/>
      <w:szCs w:val="18"/>
      <w:lang w:eastAsia="en-US"/>
      <w14:ligatures w14:val="standardContextual"/>
    </w:rPr>
  </w:style>
  <w:style w:type="character" w:customStyle="1" w:styleId="af3">
    <w:name w:val="Текст выноски Знак"/>
    <w:basedOn w:val="a0"/>
    <w:link w:val="af2"/>
    <w:uiPriority w:val="99"/>
    <w:semiHidden/>
    <w:rsid w:val="0022148A"/>
    <w:rPr>
      <w:rFonts w:ascii="Segoe UI" w:hAnsi="Segoe UI" w:cs="Segoe UI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rsid w:val="00802233"/>
    <w:rPr>
      <w:rFonts w:ascii="Calibri" w:hAnsi="Calibri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802233"/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</w:style>
  <w:style w:type="character" w:styleId="af6">
    <w:name w:val="footnote reference"/>
    <w:basedOn w:val="a0"/>
    <w:uiPriority w:val="99"/>
    <w:semiHidden/>
    <w:unhideWhenUsed/>
    <w:rsid w:val="0080223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605F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lp">
    <w:name w:val="help"/>
    <w:basedOn w:val="a0"/>
    <w:rsid w:val="00723F3B"/>
  </w:style>
  <w:style w:type="character" w:styleId="af7">
    <w:name w:val="Emphasis"/>
    <w:basedOn w:val="a0"/>
    <w:uiPriority w:val="20"/>
    <w:qFormat/>
    <w:rsid w:val="00774D78"/>
    <w:rPr>
      <w:i/>
      <w:iCs/>
    </w:rPr>
  </w:style>
  <w:style w:type="table" w:customStyle="1" w:styleId="12">
    <w:name w:val="Сетка таблицы светлая1"/>
    <w:basedOn w:val="a1"/>
    <w:uiPriority w:val="40"/>
    <w:rsid w:val="00BC2C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7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1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8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83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57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7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5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6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7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7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44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9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9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2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1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9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0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8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2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8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2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3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67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1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4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1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6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0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2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0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3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2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3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8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6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7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2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4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9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65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6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7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5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7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5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5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3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1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8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7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3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library.ru/unuiyo" TargetMode="External"/><Relationship Id="rId18" Type="http://schemas.openxmlformats.org/officeDocument/2006/relationships/hyperlink" Target="https://doi.org/10.21638/spbu18.2024.203" TargetMode="External"/><Relationship Id="rId26" Type="http://schemas.openxmlformats.org/officeDocument/2006/relationships/hyperlink" Target="https://elibrary.ru/ofitwo" TargetMode="External"/><Relationship Id="rId39" Type="http://schemas.openxmlformats.org/officeDocument/2006/relationships/hyperlink" Target="https://doi.org/10.1016/j.heliyon.2024.e32943" TargetMode="External"/><Relationship Id="rId21" Type="http://schemas.openxmlformats.org/officeDocument/2006/relationships/hyperlink" Target="https://elibrary.ru/ylcxnn" TargetMode="External"/><Relationship Id="rId34" Type="http://schemas.openxmlformats.org/officeDocument/2006/relationships/hyperlink" Target="https://elibrary.ru/dlfgxq" TargetMode="External"/><Relationship Id="rId42" Type="http://schemas.openxmlformats.org/officeDocument/2006/relationships/hyperlink" Target="https://doi.org/10.1111/1475-679X.12548" TargetMode="External"/><Relationship Id="rId47" Type="http://schemas.openxmlformats.org/officeDocument/2006/relationships/hyperlink" Target="https://elibrary.ru/yiqtmf" TargetMode="External"/><Relationship Id="rId50" Type="http://schemas.openxmlformats.org/officeDocument/2006/relationships/hyperlink" Target="https://doi.org/10.17323/j.jcfr.2073-0438.18.4.2024.5-33" TargetMode="External"/><Relationship Id="rId55" Type="http://schemas.openxmlformats.org/officeDocument/2006/relationships/hyperlink" Target="https://elibrary.ru/vzmrxy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1080/1351847X.2021.2007972" TargetMode="External"/><Relationship Id="rId29" Type="http://schemas.openxmlformats.org/officeDocument/2006/relationships/hyperlink" Target="https://doi.org/10.35631/AIJBES.518018" TargetMode="External"/><Relationship Id="rId11" Type="http://schemas.openxmlformats.org/officeDocument/2006/relationships/hyperlink" Target="https://elibrary.ru/xmjoke" TargetMode="External"/><Relationship Id="rId24" Type="http://schemas.openxmlformats.org/officeDocument/2006/relationships/hyperlink" Target="https://elibrary.ru/ekrwuu" TargetMode="External"/><Relationship Id="rId32" Type="http://schemas.openxmlformats.org/officeDocument/2006/relationships/hyperlink" Target="https://elibrary.ru/prxttk" TargetMode="External"/><Relationship Id="rId37" Type="http://schemas.openxmlformats.org/officeDocument/2006/relationships/hyperlink" Target="https://doi.org/10.17323/j.jcfr.2073-0438.17.2.2023.50-67" TargetMode="External"/><Relationship Id="rId40" Type="http://schemas.openxmlformats.org/officeDocument/2006/relationships/hyperlink" Target="https://elibrary.ru/lzywas" TargetMode="External"/><Relationship Id="rId45" Type="http://schemas.openxmlformats.org/officeDocument/2006/relationships/hyperlink" Target="https://doi.org/10.24833/2071-8160-2008-2-2-82-88" TargetMode="External"/><Relationship Id="rId53" Type="http://schemas.openxmlformats.org/officeDocument/2006/relationships/hyperlink" Target="https://elibrary.ru/xppisn" TargetMode="External"/><Relationship Id="rId58" Type="http://schemas.openxmlformats.org/officeDocument/2006/relationships/hyperlink" Target="https://doi.org/10.17323/j.jcfr.2073-0438.19.2.2025.38-52" TargetMode="Externa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https://elibrary.ru/dhqbsp" TargetMode="External"/><Relationship Id="rId14" Type="http://schemas.openxmlformats.org/officeDocument/2006/relationships/hyperlink" Target="https://doi.org/10.1093/rof/rfaf010" TargetMode="External"/><Relationship Id="rId22" Type="http://schemas.openxmlformats.org/officeDocument/2006/relationships/hyperlink" Target="https://doi.org/10.1017/bap.2024.31" TargetMode="External"/><Relationship Id="rId27" Type="http://schemas.openxmlformats.org/officeDocument/2006/relationships/hyperlink" Target="https://doi.org/10.1051/e3sconf/202457403002" TargetMode="External"/><Relationship Id="rId30" Type="http://schemas.openxmlformats.org/officeDocument/2006/relationships/hyperlink" Target="https://elibrary.ru/dfydxn" TargetMode="External"/><Relationship Id="rId35" Type="http://schemas.openxmlformats.org/officeDocument/2006/relationships/hyperlink" Target="https://doi.org/10.30958/ajl.8-4-2" TargetMode="External"/><Relationship Id="rId43" Type="http://schemas.openxmlformats.org/officeDocument/2006/relationships/hyperlink" Target="https://elibrary.ru/wfepux" TargetMode="External"/><Relationship Id="rId48" Type="http://schemas.openxmlformats.org/officeDocument/2006/relationships/hyperlink" Target="https://doi.org/10.1016/j.jwb.2025.101664" TargetMode="External"/><Relationship Id="rId56" Type="http://schemas.openxmlformats.org/officeDocument/2006/relationships/hyperlink" Target="https://doi.org/10.17323/j.jcfr.2073-0438.18.1.2024.49-61" TargetMode="External"/><Relationship Id="rId8" Type="http://schemas.openxmlformats.org/officeDocument/2006/relationships/hyperlink" Target="https://doi.org/10.17323/j.jcfr.2073-0438.18.3.2024.38-48" TargetMode="External"/><Relationship Id="rId51" Type="http://schemas.openxmlformats.org/officeDocument/2006/relationships/hyperlink" Target="https://elibrary.ru/swiqym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32609/0042-8736-2024-10-42-76" TargetMode="External"/><Relationship Id="rId17" Type="http://schemas.openxmlformats.org/officeDocument/2006/relationships/hyperlink" Target="https://elibrary.ru/nyafks" TargetMode="External"/><Relationship Id="rId25" Type="http://schemas.openxmlformats.org/officeDocument/2006/relationships/hyperlink" Target="https://doi.org/10.17323/2072-8166.2025.2.118.138" TargetMode="External"/><Relationship Id="rId33" Type="http://schemas.openxmlformats.org/officeDocument/2006/relationships/hyperlink" Target="https://doi.org/10.1016/j.jcorpfin.2024.102616" TargetMode="External"/><Relationship Id="rId38" Type="http://schemas.openxmlformats.org/officeDocument/2006/relationships/hyperlink" Target="https://elibrary.ru/shhwfu" TargetMode="External"/><Relationship Id="rId46" Type="http://schemas.openxmlformats.org/officeDocument/2006/relationships/hyperlink" Target="https://elibrary.ru/jwcgdh" TargetMode="External"/><Relationship Id="rId59" Type="http://schemas.openxmlformats.org/officeDocument/2006/relationships/hyperlink" Target="https://elibrary.ru/ukvhcg" TargetMode="External"/><Relationship Id="rId20" Type="http://schemas.openxmlformats.org/officeDocument/2006/relationships/hyperlink" Target="https://doi.org/10.17323/1996-7845-2017-03-137" TargetMode="External"/><Relationship Id="rId41" Type="http://schemas.openxmlformats.org/officeDocument/2006/relationships/hyperlink" Target="https://doi.org/10.2139/ssrn.1988880" TargetMode="External"/><Relationship Id="rId54" Type="http://schemas.openxmlformats.org/officeDocument/2006/relationships/hyperlink" Target="https://doi.org/10.1016/j.jenvman.2023.11882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library.ru/fvfdyq" TargetMode="External"/><Relationship Id="rId23" Type="http://schemas.openxmlformats.org/officeDocument/2006/relationships/hyperlink" Target="https://doi.org/10.1016/j.bar.2025.101586" TargetMode="External"/><Relationship Id="rId28" Type="http://schemas.openxmlformats.org/officeDocument/2006/relationships/hyperlink" Target="https://elibrary.ru/fkuacs" TargetMode="External"/><Relationship Id="rId36" Type="http://schemas.openxmlformats.org/officeDocument/2006/relationships/hyperlink" Target="https://elibrary.ru/pokslq" TargetMode="External"/><Relationship Id="rId49" Type="http://schemas.openxmlformats.org/officeDocument/2006/relationships/hyperlink" Target="https://elibrary.ru/vpbkrm" TargetMode="External"/><Relationship Id="rId57" Type="http://schemas.openxmlformats.org/officeDocument/2006/relationships/hyperlink" Target="https://elibrary.ru/hrzfeu" TargetMode="External"/><Relationship Id="rId10" Type="http://schemas.openxmlformats.org/officeDocument/2006/relationships/hyperlink" Target="https://doi.org/10.17323/j.jcfr.2073-0438.19.1.2025.98-114" TargetMode="External"/><Relationship Id="rId31" Type="http://schemas.openxmlformats.org/officeDocument/2006/relationships/hyperlink" Target="https://doi.org/10.3390/risks10090179" TargetMode="External"/><Relationship Id="rId44" Type="http://schemas.openxmlformats.org/officeDocument/2006/relationships/hyperlink" Target="https://doi.org/10.1080/1540496X.2023.2278649" TargetMode="External"/><Relationship Id="rId52" Type="http://schemas.openxmlformats.org/officeDocument/2006/relationships/hyperlink" Target="https://doi.org/10.1016/j.irfa.2024.103551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library.ru/bmklc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318A8B-007E-44F2-830E-503E09A79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Alexandra</cp:lastModifiedBy>
  <cp:revision>3</cp:revision>
  <dcterms:created xsi:type="dcterms:W3CDTF">2026-09-29T06:36:00Z</dcterms:created>
  <dcterms:modified xsi:type="dcterms:W3CDTF">2026-09-29T06:43:00Z</dcterms:modified>
</cp:coreProperties>
</file>