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E914" w14:textId="41B706AD" w:rsidR="00F55C1C" w:rsidRDefault="00737583" w:rsidP="00CC13F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bookmarkStart w:id="0" w:name="л3"/>
      <w:r w:rsidRPr="00F52B2F">
        <w:rPr>
          <w:b/>
          <w:bCs/>
          <w:sz w:val="28"/>
          <w:szCs w:val="28"/>
        </w:rPr>
        <w:t>СПИСОК ИСТОЧНИКОВ</w:t>
      </w:r>
      <w:bookmarkEnd w:id="0"/>
    </w:p>
    <w:p w14:paraId="60C5D175" w14:textId="77777777" w:rsidR="00E976E3" w:rsidRPr="00F52B2F" w:rsidRDefault="00E976E3" w:rsidP="00CC13F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8"/>
          <w:szCs w:val="28"/>
          <w:lang w:val="en-US"/>
        </w:rPr>
      </w:pPr>
    </w:p>
    <w:p w14:paraId="5AC11C8F" w14:textId="70405784" w:rsidR="00FA4F74" w:rsidRDefault="00FA4F74" w:rsidP="001914DC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72B7">
        <w:rPr>
          <w:rFonts w:ascii="Times New Roman" w:hAnsi="Times New Roman" w:cs="Times New Roman"/>
          <w:sz w:val="28"/>
          <w:szCs w:val="28"/>
          <w:lang w:val="en-US"/>
        </w:rPr>
        <w:t>Abramov A., Chernova M., Shcherbak A.</w:t>
      </w:r>
      <w:r w:rsidRPr="00FA4F7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The impact of ESG rankings on credit spreads of corporate bonds in Russia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5C5252">
        <w:rPr>
          <w:rFonts w:ascii="Times New Roman" w:hAnsi="Times New Roman" w:cs="Times New Roman"/>
          <w:sz w:val="28"/>
          <w:szCs w:val="28"/>
          <w:lang w:val="en-US"/>
        </w:rPr>
        <w:t>Journal of Corporate Finance Research</w:t>
      </w:r>
      <w:r w:rsidR="002504E0" w:rsidRPr="005C525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 2024. Vol.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18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504E0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38</w:t>
      </w:r>
      <w:r w:rsidR="00CE5BB9">
        <w:rPr>
          <w:rFonts w:ascii="Times New Roman" w:hAnsi="Times New Roman" w:cs="Times New Roman"/>
          <w:sz w:val="28"/>
          <w:szCs w:val="28"/>
        </w:rPr>
        <w:t>–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48. </w:t>
      </w:r>
      <w:r w:rsidR="007C1054" w:rsidRPr="007C1054">
        <w:rPr>
          <w:rFonts w:ascii="Times New Roman" w:hAnsi="Times New Roman" w:cs="Times New Roman"/>
          <w:sz w:val="28"/>
          <w:szCs w:val="28"/>
        </w:rPr>
        <w:t>DOI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C1054" w:rsidRPr="005138BA">
        <w:rPr>
          <w:rFonts w:ascii="Times New Roman" w:hAnsi="Times New Roman" w:cs="Times New Roman"/>
          <w:sz w:val="28"/>
          <w:szCs w:val="28"/>
        </w:rPr>
        <w:t>10.17323/j.jcfr.2073-0438.18.3.2024.38-48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C1054" w:rsidRPr="007C1054">
        <w:rPr>
          <w:rFonts w:ascii="Times New Roman" w:hAnsi="Times New Roman" w:cs="Times New Roman"/>
          <w:sz w:val="28"/>
          <w:szCs w:val="28"/>
        </w:rPr>
        <w:t>EDN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C1054" w:rsidRPr="005138BA">
        <w:rPr>
          <w:rFonts w:ascii="Times New Roman" w:hAnsi="Times New Roman" w:cs="Times New Roman"/>
          <w:sz w:val="28"/>
          <w:szCs w:val="28"/>
        </w:rPr>
        <w:t>BMKLCQ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501791" w14:textId="3A1B5D3D" w:rsidR="00FA4F74" w:rsidRPr="001914DC" w:rsidRDefault="007C1054" w:rsidP="00C75D15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1054">
        <w:rPr>
          <w:rFonts w:ascii="Times New Roman" w:hAnsi="Times New Roman" w:cs="Times New Roman"/>
          <w:sz w:val="28"/>
          <w:szCs w:val="28"/>
        </w:rPr>
        <w:t>Мирзоян А., Щукина П.</w:t>
      </w:r>
      <w:r w:rsidR="00CE5BB9">
        <w:rPr>
          <w:rFonts w:ascii="Times New Roman" w:hAnsi="Times New Roman" w:cs="Times New Roman"/>
          <w:sz w:val="28"/>
          <w:szCs w:val="28"/>
        </w:rPr>
        <w:t>,</w:t>
      </w:r>
      <w:r w:rsidRPr="007C1054">
        <w:rPr>
          <w:rFonts w:ascii="Times New Roman" w:hAnsi="Times New Roman" w:cs="Times New Roman"/>
          <w:sz w:val="28"/>
          <w:szCs w:val="28"/>
        </w:rPr>
        <w:t xml:space="preserve"> Галич А.</w:t>
      </w:r>
      <w:r w:rsidR="002C7E8D" w:rsidRPr="007C1054">
        <w:rPr>
          <w:rFonts w:ascii="Times New Roman" w:hAnsi="Times New Roman" w:cs="Times New Roman"/>
          <w:sz w:val="28"/>
          <w:szCs w:val="28"/>
        </w:rPr>
        <w:t xml:space="preserve"> </w:t>
      </w:r>
      <w:r w:rsidRPr="007C1054">
        <w:rPr>
          <w:rFonts w:ascii="Times New Roman" w:hAnsi="Times New Roman" w:cs="Times New Roman"/>
          <w:sz w:val="28"/>
          <w:szCs w:val="28"/>
        </w:rPr>
        <w:t>Дивидендная политика российских компаний: влияние совета директоров</w:t>
      </w:r>
      <w:r w:rsidR="001D72B7" w:rsidRPr="007C1054">
        <w:rPr>
          <w:rFonts w:ascii="Times New Roman" w:hAnsi="Times New Roman" w:cs="Times New Roman"/>
          <w:sz w:val="28"/>
          <w:szCs w:val="28"/>
        </w:rPr>
        <w:t xml:space="preserve"> //</w:t>
      </w:r>
      <w:r w:rsidR="002C7E8D" w:rsidRPr="007C1054">
        <w:rPr>
          <w:rFonts w:ascii="Times New Roman" w:hAnsi="Times New Roman" w:cs="Times New Roman"/>
          <w:sz w:val="28"/>
          <w:szCs w:val="28"/>
        </w:rPr>
        <w:t xml:space="preserve"> </w:t>
      </w:r>
      <w:r w:rsidR="005D3F11">
        <w:rPr>
          <w:rFonts w:ascii="Times New Roman" w:hAnsi="Times New Roman" w:cs="Times New Roman"/>
          <w:sz w:val="28"/>
          <w:szCs w:val="28"/>
        </w:rPr>
        <w:t>Корпоративные финансы</w:t>
      </w:r>
      <w:r w:rsidR="001D72B7" w:rsidRPr="007C1054">
        <w:rPr>
          <w:rFonts w:ascii="Times New Roman" w:hAnsi="Times New Roman" w:cs="Times New Roman"/>
          <w:sz w:val="28"/>
          <w:szCs w:val="28"/>
        </w:rPr>
        <w:t xml:space="preserve">. </w:t>
      </w:r>
      <w:r w:rsidR="001D72B7" w:rsidRPr="001914DC">
        <w:rPr>
          <w:rFonts w:ascii="Times New Roman" w:hAnsi="Times New Roman" w:cs="Times New Roman"/>
          <w:sz w:val="28"/>
          <w:szCs w:val="28"/>
        </w:rPr>
        <w:t xml:space="preserve">2025.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D72B7" w:rsidRPr="001914DC">
        <w:rPr>
          <w:rFonts w:ascii="Times New Roman" w:hAnsi="Times New Roman" w:cs="Times New Roman"/>
          <w:sz w:val="28"/>
          <w:szCs w:val="28"/>
        </w:rPr>
        <w:t>.</w:t>
      </w:r>
      <w:r w:rsidR="002C7E8D" w:rsidRPr="001914DC">
        <w:rPr>
          <w:rFonts w:ascii="Times New Roman" w:hAnsi="Times New Roman" w:cs="Times New Roman"/>
          <w:sz w:val="28"/>
          <w:szCs w:val="28"/>
        </w:rPr>
        <w:t xml:space="preserve"> 19</w:t>
      </w:r>
      <w:r w:rsidR="001D72B7" w:rsidRPr="001914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D72B7" w:rsidRPr="001914DC">
        <w:rPr>
          <w:rFonts w:ascii="Times New Roman" w:hAnsi="Times New Roman" w:cs="Times New Roman"/>
          <w:sz w:val="28"/>
          <w:szCs w:val="28"/>
        </w:rPr>
        <w:t xml:space="preserve"> </w:t>
      </w:r>
      <w:r w:rsidR="002C7E8D" w:rsidRPr="001914DC">
        <w:rPr>
          <w:rFonts w:ascii="Times New Roman" w:hAnsi="Times New Roman" w:cs="Times New Roman"/>
          <w:sz w:val="28"/>
          <w:szCs w:val="28"/>
        </w:rPr>
        <w:t>1</w:t>
      </w:r>
      <w:r w:rsidR="001D72B7" w:rsidRPr="001914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D72B7" w:rsidRPr="001914DC">
        <w:rPr>
          <w:rFonts w:ascii="Times New Roman" w:hAnsi="Times New Roman" w:cs="Times New Roman"/>
          <w:sz w:val="28"/>
          <w:szCs w:val="28"/>
        </w:rPr>
        <w:t>.</w:t>
      </w:r>
      <w:r w:rsidR="002C7E8D" w:rsidRPr="001914DC">
        <w:rPr>
          <w:rFonts w:ascii="Times New Roman" w:hAnsi="Times New Roman" w:cs="Times New Roman"/>
          <w:sz w:val="28"/>
          <w:szCs w:val="28"/>
        </w:rPr>
        <w:t xml:space="preserve"> 98</w:t>
      </w:r>
      <w:r w:rsidR="00CE5BB9">
        <w:rPr>
          <w:rFonts w:ascii="Times New Roman" w:hAnsi="Times New Roman" w:cs="Times New Roman"/>
          <w:sz w:val="28"/>
          <w:szCs w:val="28"/>
        </w:rPr>
        <w:t>–</w:t>
      </w:r>
      <w:r w:rsidR="002C7E8D" w:rsidRPr="001914DC">
        <w:rPr>
          <w:rFonts w:ascii="Times New Roman" w:hAnsi="Times New Roman" w:cs="Times New Roman"/>
          <w:sz w:val="28"/>
          <w:szCs w:val="28"/>
        </w:rPr>
        <w:t xml:space="preserve">114.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1914DC">
        <w:rPr>
          <w:rFonts w:ascii="Times New Roman" w:hAnsi="Times New Roman" w:cs="Times New Roman"/>
          <w:sz w:val="28"/>
          <w:szCs w:val="28"/>
        </w:rPr>
        <w:t xml:space="preserve"> </w:t>
      </w:r>
      <w:r w:rsidR="00081246" w:rsidRPr="001914DC">
        <w:rPr>
          <w:rFonts w:ascii="Times New Roman" w:hAnsi="Times New Roman" w:cs="Times New Roman"/>
          <w:sz w:val="28"/>
          <w:szCs w:val="28"/>
        </w:rPr>
        <w:t>10.17323/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081246" w:rsidRPr="001914D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jcfr</w:t>
      </w:r>
      <w:proofErr w:type="spellEnd"/>
      <w:r w:rsidR="00081246" w:rsidRPr="001914DC">
        <w:rPr>
          <w:rFonts w:ascii="Times New Roman" w:hAnsi="Times New Roman" w:cs="Times New Roman"/>
          <w:sz w:val="28"/>
          <w:szCs w:val="28"/>
        </w:rPr>
        <w:t>.2073-0438.19.1.2025.98-114</w:t>
      </w:r>
      <w:r w:rsidR="002C7E8D" w:rsidRPr="001914DC">
        <w:rPr>
          <w:rFonts w:ascii="Times New Roman" w:hAnsi="Times New Roman" w:cs="Times New Roman"/>
          <w:sz w:val="28"/>
          <w:szCs w:val="28"/>
        </w:rPr>
        <w:t>.</w:t>
      </w:r>
      <w:r w:rsidR="001914DC">
        <w:rPr>
          <w:rFonts w:ascii="Times New Roman" w:hAnsi="Times New Roman" w:cs="Times New Roman"/>
          <w:sz w:val="28"/>
          <w:szCs w:val="28"/>
        </w:rPr>
        <w:t xml:space="preserve"> </w:t>
      </w:r>
      <w:r w:rsidR="001914DC" w:rsidRPr="001914DC">
        <w:rPr>
          <w:rFonts w:ascii="Times New Roman" w:hAnsi="Times New Roman" w:cs="Times New Roman"/>
          <w:sz w:val="28"/>
          <w:szCs w:val="28"/>
        </w:rPr>
        <w:t>EDN XMJOKE</w:t>
      </w:r>
      <w:r w:rsidR="001914DC">
        <w:rPr>
          <w:rFonts w:ascii="Times New Roman" w:hAnsi="Times New Roman" w:cs="Times New Roman"/>
          <w:sz w:val="28"/>
          <w:szCs w:val="28"/>
        </w:rPr>
        <w:t>.</w:t>
      </w:r>
    </w:p>
    <w:p w14:paraId="26CF62C3" w14:textId="6B4AD1E9" w:rsidR="00FA4F74" w:rsidRPr="007C1054" w:rsidRDefault="007C1054" w:rsidP="00C75D15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1054">
        <w:rPr>
          <w:rFonts w:ascii="Times New Roman" w:hAnsi="Times New Roman" w:cs="Times New Roman"/>
          <w:sz w:val="28"/>
          <w:szCs w:val="28"/>
        </w:rPr>
        <w:t>Ивашковская И</w:t>
      </w:r>
      <w:r w:rsidR="00863929">
        <w:rPr>
          <w:rFonts w:ascii="Times New Roman" w:hAnsi="Times New Roman" w:cs="Times New Roman"/>
          <w:sz w:val="28"/>
          <w:szCs w:val="28"/>
        </w:rPr>
        <w:t xml:space="preserve">. </w:t>
      </w:r>
      <w:r w:rsidRPr="007C1054">
        <w:rPr>
          <w:rFonts w:ascii="Times New Roman" w:hAnsi="Times New Roman" w:cs="Times New Roman"/>
          <w:sz w:val="28"/>
          <w:szCs w:val="28"/>
        </w:rPr>
        <w:t xml:space="preserve">В., </w:t>
      </w:r>
      <w:r>
        <w:rPr>
          <w:rFonts w:ascii="Times New Roman" w:hAnsi="Times New Roman" w:cs="Times New Roman"/>
          <w:sz w:val="28"/>
          <w:szCs w:val="28"/>
        </w:rPr>
        <w:t>Макеева Е.</w:t>
      </w:r>
      <w:r w:rsidR="00863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Ю., Попов К.</w:t>
      </w:r>
      <w:r w:rsidR="008639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 w:rsidRPr="007C1054">
        <w:rPr>
          <w:rFonts w:ascii="Times New Roman" w:hAnsi="Times New Roman" w:cs="Times New Roman"/>
          <w:sz w:val="28"/>
          <w:szCs w:val="28"/>
        </w:rPr>
        <w:t xml:space="preserve"> Советы директоров российских компаний в контексте </w:t>
      </w:r>
      <w:r w:rsidRPr="007C1054">
        <w:rPr>
          <w:rFonts w:ascii="Times New Roman" w:hAnsi="Times New Roman" w:cs="Times New Roman"/>
          <w:sz w:val="28"/>
          <w:szCs w:val="28"/>
          <w:lang w:val="en-US"/>
        </w:rPr>
        <w:t>ESG</w:t>
      </w:r>
      <w:r w:rsidRPr="007C1054">
        <w:rPr>
          <w:rFonts w:ascii="Times New Roman" w:hAnsi="Times New Roman" w:cs="Times New Roman"/>
          <w:sz w:val="28"/>
          <w:szCs w:val="28"/>
        </w:rPr>
        <w:t>-трансформации // Вопросы экономики. 2024. № 10. С. 42</w:t>
      </w:r>
      <w:r w:rsidR="00CE5BB9">
        <w:rPr>
          <w:rFonts w:ascii="Times New Roman" w:hAnsi="Times New Roman" w:cs="Times New Roman"/>
          <w:sz w:val="28"/>
          <w:szCs w:val="28"/>
        </w:rPr>
        <w:t>–</w:t>
      </w:r>
      <w:r w:rsidRPr="007C1054">
        <w:rPr>
          <w:rFonts w:ascii="Times New Roman" w:hAnsi="Times New Roman" w:cs="Times New Roman"/>
          <w:sz w:val="28"/>
          <w:szCs w:val="28"/>
        </w:rPr>
        <w:t>76.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1054">
        <w:rPr>
          <w:rFonts w:ascii="Times New Roman" w:hAnsi="Times New Roman" w:cs="Times New Roman"/>
          <w:sz w:val="28"/>
          <w:szCs w:val="28"/>
        </w:rPr>
        <w:t xml:space="preserve">DOI </w:t>
      </w:r>
      <w:r w:rsidRPr="005138BA">
        <w:rPr>
          <w:rFonts w:ascii="Times New Roman" w:hAnsi="Times New Roman" w:cs="Times New Roman"/>
          <w:sz w:val="28"/>
          <w:szCs w:val="28"/>
        </w:rPr>
        <w:t>10.32609/0042-8736-2024-10-42-76</w:t>
      </w:r>
      <w:r w:rsidRPr="007C1054">
        <w:rPr>
          <w:rFonts w:ascii="Times New Roman" w:hAnsi="Times New Roman" w:cs="Times New Roman"/>
          <w:sz w:val="28"/>
          <w:szCs w:val="28"/>
        </w:rPr>
        <w:t xml:space="preserve">. EDN </w:t>
      </w:r>
      <w:r w:rsidRPr="005138BA">
        <w:rPr>
          <w:rFonts w:ascii="Times New Roman" w:hAnsi="Times New Roman" w:cs="Times New Roman"/>
          <w:sz w:val="28"/>
          <w:szCs w:val="28"/>
        </w:rPr>
        <w:t>UNUIYO</w:t>
      </w:r>
      <w:r w:rsidR="00FA4F74" w:rsidRPr="007C1054">
        <w:rPr>
          <w:rFonts w:ascii="Times New Roman" w:hAnsi="Times New Roman" w:cs="Times New Roman"/>
          <w:sz w:val="28"/>
          <w:szCs w:val="28"/>
        </w:rPr>
        <w:t>.</w:t>
      </w:r>
    </w:p>
    <w:p w14:paraId="07D4141B" w14:textId="7ECFEEDB" w:rsidR="00FA4F74" w:rsidRPr="00FA4F74" w:rsidRDefault="00FA4F74" w:rsidP="00C75D15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72B7">
        <w:rPr>
          <w:rFonts w:ascii="Times New Roman" w:hAnsi="Times New Roman" w:cs="Times New Roman"/>
          <w:sz w:val="28"/>
          <w:szCs w:val="28"/>
          <w:lang w:val="en-US"/>
        </w:rPr>
        <w:t>Bowen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1D72B7">
        <w:rPr>
          <w:rFonts w:ascii="Times New Roman" w:hAnsi="Times New Roman" w:cs="Times New Roman"/>
          <w:sz w:val="28"/>
          <w:szCs w:val="28"/>
          <w:lang w:val="en-US"/>
        </w:rPr>
        <w:t>Taillard</w:t>
      </w:r>
      <w:proofErr w:type="spellEnd"/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>.-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Revisiting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board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independence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mandates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Evidence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director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F74">
        <w:rPr>
          <w:rFonts w:ascii="Times New Roman" w:hAnsi="Times New Roman" w:cs="Times New Roman"/>
          <w:sz w:val="28"/>
          <w:szCs w:val="28"/>
          <w:lang w:val="en-US"/>
        </w:rPr>
        <w:t>reclassifications</w:t>
      </w:r>
      <w:r w:rsidR="002504E0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252">
        <w:rPr>
          <w:rFonts w:ascii="Times New Roman" w:hAnsi="Times New Roman" w:cs="Times New Roman"/>
          <w:sz w:val="28"/>
          <w:szCs w:val="28"/>
          <w:lang w:val="en-US"/>
        </w:rPr>
        <w:t>Review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25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252">
        <w:rPr>
          <w:rFonts w:ascii="Times New Roman" w:hAnsi="Times New Roman" w:cs="Times New Roman"/>
          <w:sz w:val="28"/>
          <w:szCs w:val="28"/>
          <w:lang w:val="en-US"/>
        </w:rPr>
        <w:t>Finance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>. 2025. Vol.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29</w:t>
      </w:r>
      <w:r w:rsidR="002504E0" w:rsidRPr="001D72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504E0" w:rsidRPr="001D72B7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2504E0" w:rsidRPr="001D72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504E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504E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747</w:t>
      </w:r>
      <w:r w:rsidR="00CE5BB9">
        <w:rPr>
          <w:rFonts w:ascii="Times New Roman" w:hAnsi="Times New Roman" w:cs="Times New Roman"/>
          <w:sz w:val="28"/>
          <w:szCs w:val="28"/>
        </w:rPr>
        <w:t>–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777. DOI 10.1093/</w:t>
      </w:r>
      <w:proofErr w:type="spellStart"/>
      <w:r w:rsidRPr="002504E0">
        <w:rPr>
          <w:rFonts w:ascii="Times New Roman" w:hAnsi="Times New Roman" w:cs="Times New Roman"/>
          <w:sz w:val="28"/>
          <w:szCs w:val="28"/>
          <w:lang w:val="en-US"/>
        </w:rPr>
        <w:t>rof</w:t>
      </w:r>
      <w:proofErr w:type="spellEnd"/>
      <w:r w:rsidRPr="002504E0">
        <w:rPr>
          <w:rFonts w:ascii="Times New Roman" w:hAnsi="Times New Roman" w:cs="Times New Roman"/>
          <w:sz w:val="28"/>
          <w:szCs w:val="28"/>
          <w:lang w:val="en-US"/>
        </w:rPr>
        <w:t>/rfaf010.</w:t>
      </w:r>
      <w:r w:rsidR="007F785C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EDN FVFDYQ.</w:t>
      </w:r>
    </w:p>
    <w:p w14:paraId="578F8241" w14:textId="6FF1DCCF" w:rsidR="002C7E8D" w:rsidRPr="00F52B2F" w:rsidRDefault="002C7E8D" w:rsidP="00C75D15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sz w:val="28"/>
          <w:szCs w:val="28"/>
          <w:lang w:val="en-US"/>
        </w:rPr>
        <w:t>Banerjee S., Estrin S., Pal S. Corporate disclosure, compliance and consequences: evidence from Russia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The European Journal of Finance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>. 2022.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D72B7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1770</w:t>
      </w:r>
      <w:r w:rsidR="00CE5BB9">
        <w:rPr>
          <w:rFonts w:ascii="Times New Roman" w:hAnsi="Times New Roman" w:cs="Times New Roman"/>
          <w:sz w:val="28"/>
          <w:szCs w:val="28"/>
        </w:rPr>
        <w:t>–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1802.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10.1080/1351847X.2021.2007972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NYAFKS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DA12AC" w14:textId="61AB2913" w:rsidR="002C7E8D" w:rsidRPr="00F52B2F" w:rsidRDefault="002C7E8D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2B2F">
        <w:rPr>
          <w:rFonts w:ascii="Times New Roman" w:hAnsi="Times New Roman" w:cs="Times New Roman"/>
          <w:sz w:val="28"/>
          <w:szCs w:val="28"/>
          <w:lang w:val="en-US"/>
        </w:rPr>
        <w:t>Berezinets</w:t>
      </w:r>
      <w:proofErr w:type="spellEnd"/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I.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V., Muravyev A.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A. Disclosure and corporate governance: Evidence from Russian companies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Russian Management Journal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>. 2024. Vol.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22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D72B7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D72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193–222.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10.21638/spbu18.2024.203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DHQBSP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7395E9" w14:textId="181ED124" w:rsidR="002C7E8D" w:rsidRPr="00F52B2F" w:rsidRDefault="002C7E8D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Lanshina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T. Implementing the G20/OECD Principles of Corporate Governance: What is the Progress in BRICS and Indonesia? 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//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International </w:t>
      </w: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Organisations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Research Journal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2017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Vol.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12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137</w:t>
      </w:r>
      <w:r w:rsidR="00CE5BB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159.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10.17323/1996-7845-2017-03-137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YLCXNN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92EFFEA" w14:textId="405683AA" w:rsidR="002C7E8D" w:rsidRPr="00FA4F74" w:rsidRDefault="002C7E8D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Grigoriev I.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S., Zhirkov K. Business deserts politics under weak institutions: evidence from Russia 2003–2010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Business and Politics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2025. Vol.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27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180</w:t>
      </w:r>
      <w:r w:rsidR="00CE5BB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193. </w:t>
      </w:r>
      <w:r w:rsidR="00081246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C10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  <w:lang w:val="en-US"/>
        </w:rPr>
        <w:t>10.1017/bap.2024.31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0263323" w14:textId="6F104B56" w:rsidR="00FA4F74" w:rsidRPr="005D3F11" w:rsidRDefault="00FA4F74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3F11">
        <w:rPr>
          <w:rFonts w:ascii="Times New Roman" w:hAnsi="Times New Roman" w:cs="Times New Roman"/>
          <w:sz w:val="28"/>
          <w:szCs w:val="28"/>
          <w:lang w:val="en-US"/>
        </w:rPr>
        <w:t>Huynh L.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D.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T., Hoang K., </w:t>
      </w:r>
      <w:proofErr w:type="spellStart"/>
      <w:r w:rsidRPr="005D3F11">
        <w:rPr>
          <w:rFonts w:ascii="Times New Roman" w:hAnsi="Times New Roman" w:cs="Times New Roman"/>
          <w:sz w:val="28"/>
          <w:szCs w:val="28"/>
          <w:lang w:val="en-US"/>
        </w:rPr>
        <w:t>Ongena</w:t>
      </w:r>
      <w:proofErr w:type="spellEnd"/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S.</w:t>
      </w:r>
      <w:r w:rsidRPr="005D3F1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The impact of foreign sanctions on firm performance in Russia</w:t>
      </w:r>
      <w:r w:rsidR="002504E0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The British Accounting Review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2025. </w:t>
      </w:r>
      <w:r w:rsidR="00CE5BB9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>. 101586.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DOI </w:t>
      </w:r>
      <w:r w:rsidR="005D3F11" w:rsidRPr="005138BA">
        <w:rPr>
          <w:rFonts w:ascii="Times New Roman" w:hAnsi="Times New Roman" w:cs="Times New Roman"/>
          <w:sz w:val="28"/>
          <w:szCs w:val="28"/>
          <w:lang w:val="en-US"/>
        </w:rPr>
        <w:t>10.1016/j.bar.2025.101586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. EDN </w:t>
      </w:r>
      <w:r w:rsidR="005D3F11" w:rsidRPr="005138BA">
        <w:rPr>
          <w:rFonts w:ascii="Times New Roman" w:hAnsi="Times New Roman" w:cs="Times New Roman"/>
          <w:sz w:val="28"/>
          <w:szCs w:val="28"/>
          <w:lang w:val="en-US"/>
        </w:rPr>
        <w:t>EKRWUU</w:t>
      </w:r>
      <w:r w:rsidR="005D3F11"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9515234" w14:textId="5F2705E5" w:rsidR="00CF4632" w:rsidRPr="00F52B2F" w:rsidRDefault="00BE782C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B2F">
        <w:rPr>
          <w:rFonts w:ascii="Times New Roman" w:hAnsi="Times New Roman" w:cs="Times New Roman"/>
          <w:sz w:val="28"/>
          <w:szCs w:val="28"/>
        </w:rPr>
        <w:t>Алешкова И.</w:t>
      </w:r>
      <w:r w:rsidR="00863929">
        <w:rPr>
          <w:rFonts w:ascii="Times New Roman" w:hAnsi="Times New Roman" w:cs="Times New Roman"/>
          <w:sz w:val="28"/>
          <w:szCs w:val="28"/>
        </w:rPr>
        <w:t xml:space="preserve"> </w:t>
      </w:r>
      <w:r w:rsidRPr="00F52B2F">
        <w:rPr>
          <w:rFonts w:ascii="Times New Roman" w:hAnsi="Times New Roman" w:cs="Times New Roman"/>
          <w:sz w:val="28"/>
          <w:szCs w:val="28"/>
        </w:rPr>
        <w:t>А., Коданева С.</w:t>
      </w:r>
      <w:r w:rsidR="00863929">
        <w:rPr>
          <w:rFonts w:ascii="Times New Roman" w:hAnsi="Times New Roman" w:cs="Times New Roman"/>
          <w:sz w:val="28"/>
          <w:szCs w:val="28"/>
        </w:rPr>
        <w:t xml:space="preserve"> </w:t>
      </w:r>
      <w:r w:rsidRPr="00F52B2F">
        <w:rPr>
          <w:rFonts w:ascii="Times New Roman" w:hAnsi="Times New Roman" w:cs="Times New Roman"/>
          <w:sz w:val="28"/>
          <w:szCs w:val="28"/>
        </w:rPr>
        <w:t xml:space="preserve">И. Принципы ESG в российской модели корпоративного управления: современное состояние и перспективы // Право. Журнал Высшей школы экономики. 2025. Т. 18, № 2. С. 118–138. DOI 10.17323/2072-8166.2025.2.118.138. </w:t>
      </w:r>
      <w:r w:rsidR="00081246" w:rsidRPr="00081246">
        <w:rPr>
          <w:rFonts w:ascii="Times New Roman" w:hAnsi="Times New Roman" w:cs="Times New Roman"/>
          <w:sz w:val="28"/>
          <w:szCs w:val="28"/>
        </w:rPr>
        <w:t>DOI</w:t>
      </w:r>
      <w:r w:rsidR="007C1054" w:rsidRPr="00472675">
        <w:rPr>
          <w:rFonts w:ascii="Times New Roman" w:hAnsi="Times New Roman" w:cs="Times New Roman"/>
          <w:sz w:val="28"/>
          <w:szCs w:val="28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</w:rPr>
        <w:t>10.17323/2072-8166.2025.2.118.138</w:t>
      </w:r>
      <w:r w:rsidR="007C1054" w:rsidRPr="00472675">
        <w:rPr>
          <w:rFonts w:ascii="Times New Roman" w:hAnsi="Times New Roman" w:cs="Times New Roman"/>
          <w:sz w:val="28"/>
          <w:szCs w:val="28"/>
        </w:rPr>
        <w:t>.</w:t>
      </w:r>
      <w:r w:rsidR="00081246" w:rsidRPr="00472675">
        <w:rPr>
          <w:rFonts w:ascii="Times New Roman" w:hAnsi="Times New Roman" w:cs="Times New Roman"/>
          <w:sz w:val="28"/>
          <w:szCs w:val="28"/>
        </w:rPr>
        <w:t xml:space="preserve"> </w:t>
      </w:r>
      <w:r w:rsidR="00081246" w:rsidRPr="00081246">
        <w:rPr>
          <w:rFonts w:ascii="Times New Roman" w:hAnsi="Times New Roman" w:cs="Times New Roman"/>
          <w:sz w:val="28"/>
          <w:szCs w:val="28"/>
        </w:rPr>
        <w:t>EDN</w:t>
      </w:r>
      <w:r w:rsidR="007C1054" w:rsidRPr="00472675">
        <w:rPr>
          <w:rFonts w:ascii="Times New Roman" w:hAnsi="Times New Roman" w:cs="Times New Roman"/>
          <w:sz w:val="28"/>
          <w:szCs w:val="28"/>
        </w:rPr>
        <w:t xml:space="preserve"> </w:t>
      </w:r>
      <w:r w:rsidR="00081246" w:rsidRPr="005138BA">
        <w:rPr>
          <w:rFonts w:ascii="Times New Roman" w:hAnsi="Times New Roman" w:cs="Times New Roman"/>
          <w:sz w:val="28"/>
          <w:szCs w:val="28"/>
        </w:rPr>
        <w:t>OFITWO</w:t>
      </w:r>
      <w:r w:rsidR="00081246" w:rsidRPr="000812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A69988" w14:textId="4D2CFD30" w:rsidR="002C7E8D" w:rsidRPr="005D3F11" w:rsidRDefault="002C7E8D" w:rsidP="00836C91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Kuzmin E., </w:t>
      </w:r>
      <w:proofErr w:type="spellStart"/>
      <w:r w:rsidRPr="005D3F11">
        <w:rPr>
          <w:rFonts w:ascii="Times New Roman" w:hAnsi="Times New Roman" w:cs="Times New Roman"/>
          <w:sz w:val="28"/>
          <w:szCs w:val="28"/>
          <w:lang w:val="en-US"/>
        </w:rPr>
        <w:t>Rakhimova</w:t>
      </w:r>
      <w:proofErr w:type="spellEnd"/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G., Nasirova H., </w:t>
      </w:r>
      <w:proofErr w:type="spellStart"/>
      <w:r w:rsidRPr="005D3F11">
        <w:rPr>
          <w:rFonts w:ascii="Times New Roman" w:hAnsi="Times New Roman" w:cs="Times New Roman"/>
          <w:sz w:val="28"/>
          <w:szCs w:val="28"/>
          <w:lang w:val="en-US"/>
        </w:rPr>
        <w:t>Namozov</w:t>
      </w:r>
      <w:proofErr w:type="spellEnd"/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J.</w:t>
      </w:r>
      <w:r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Coverage of The ESG Agenda in Russian Companies: Metrics and Distribution Strength</w:t>
      </w:r>
      <w:r w:rsidR="005D3F11"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</w:t>
      </w:r>
      <w:r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E3S Web of Conferences</w:t>
      </w:r>
      <w:r w:rsidR="005D3F11"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2024. Vol. 574. </w:t>
      </w:r>
      <w:r w:rsidR="00CE5BB9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CE5BB9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D3F11"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03002. </w:t>
      </w:r>
      <w:r w:rsidR="004E3138" w:rsidRPr="005D3F11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10.1051/e3sconf/202457403002</w:t>
      </w:r>
      <w:r w:rsidR="00723F3B"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E3138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EDN</w:t>
      </w:r>
      <w:r w:rsidR="00723F3B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FKUACS</w:t>
      </w:r>
      <w:r w:rsidRPr="005D3F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5B4EC15" w14:textId="6B14EC56" w:rsidR="002C7E8D" w:rsidRPr="00F52B2F" w:rsidRDefault="00836C91" w:rsidP="00836C91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36C9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AB Aziz N. H.,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Latiff A.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A., Osman M.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H., </w:t>
      </w:r>
      <w:proofErr w:type="spellStart"/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Alshdaifat</w:t>
      </w:r>
      <w:proofErr w:type="spellEnd"/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S. ESG and Corporate Governance: A Systematic Review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 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Advanced International Journal of Business Entrepreneurship and SMEs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2023. Vol. 5, </w:t>
      </w:r>
      <w:proofErr w:type="spellStart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18. </w:t>
      </w:r>
      <w:proofErr w:type="spellStart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185</w:t>
      </w:r>
      <w:r w:rsidR="00E9025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204. </w:t>
      </w:r>
      <w:r w:rsidR="004E3138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10.35631/AIJBES.518018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E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1D72B7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DFYDXN</w:t>
      </w:r>
      <w:r w:rsidR="002C7E8D"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EF759FC" w14:textId="30879418" w:rsidR="002C7E8D" w:rsidRPr="00FA4F74" w:rsidRDefault="002C7E8D" w:rsidP="00836C91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Voskovskaya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S., Karpova T.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A., </w:t>
      </w: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Tantsura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A., </w:t>
      </w: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Shirokih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A.</w:t>
      </w:r>
      <w:r w:rsidR="00863929" w:rsidRPr="0086392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Y., Lebedeva O.Y., Lebedev K.A. The Risk Management System as an Enhancement Factor for Investment Attractiveness of Russian Enterprises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Risks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2022. Vol.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10,</w:t>
      </w:r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="001D72B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9. </w:t>
      </w:r>
      <w:r w:rsidR="009E6DC0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9E6DC0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179. </w:t>
      </w:r>
      <w:r w:rsidR="004E3138" w:rsidRPr="001D72B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10.3390/risks10090179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E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1D72B7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PRXTTK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C272131" w14:textId="1001E148" w:rsidR="00FA4F74" w:rsidRPr="00F52B2F" w:rsidRDefault="002504E0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72B7">
        <w:rPr>
          <w:rFonts w:ascii="Times New Roman" w:hAnsi="Times New Roman" w:cs="Times New Roman"/>
          <w:sz w:val="28"/>
          <w:szCs w:val="28"/>
          <w:lang w:val="en-US"/>
        </w:rPr>
        <w:t xml:space="preserve">Barroso R., Duan T., Guo S., Kowalewski O. 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Board gender diversity reform and corporate carbon emissions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5C5252">
        <w:rPr>
          <w:rFonts w:ascii="Times New Roman" w:hAnsi="Times New Roman" w:cs="Times New Roman"/>
          <w:sz w:val="28"/>
          <w:szCs w:val="28"/>
          <w:lang w:val="en-US"/>
        </w:rPr>
        <w:t>Journal of Corporate Finance</w:t>
      </w:r>
      <w:r>
        <w:rPr>
          <w:rFonts w:ascii="Times New Roman" w:hAnsi="Times New Roman" w:cs="Times New Roman"/>
          <w:sz w:val="28"/>
          <w:szCs w:val="28"/>
          <w:lang w:val="en-US"/>
        </w:rPr>
        <w:t>. 2024.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1D72B7">
        <w:rPr>
          <w:rFonts w:ascii="Times New Roman" w:hAnsi="Times New Roman" w:cs="Times New Roman"/>
          <w:sz w:val="28"/>
          <w:szCs w:val="28"/>
          <w:lang w:val="en-US"/>
        </w:rPr>
        <w:t>87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9025A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E9025A"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 xml:space="preserve"> 102616. </w:t>
      </w:r>
      <w:r w:rsidR="005D3F11" w:rsidRPr="000447F4">
        <w:rPr>
          <w:rFonts w:ascii="Times New Roman" w:hAnsi="Times New Roman" w:cs="Times New Roman"/>
          <w:sz w:val="28"/>
          <w:szCs w:val="28"/>
          <w:lang w:val="en-US"/>
        </w:rPr>
        <w:t>DOI 10.1016/j.jcorpfin.2024.102616. EDN DLFGXQ</w:t>
      </w:r>
      <w:r w:rsidRPr="002504E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4BC9AF" w14:textId="0959F001" w:rsidR="002C7E8D" w:rsidRPr="00F52B2F" w:rsidRDefault="002C7E8D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sz w:val="28"/>
          <w:szCs w:val="28"/>
          <w:lang w:val="en-US"/>
        </w:rPr>
        <w:t>Orlov V. Legal Aspects of Corporate Governance in Russia</w:t>
      </w:r>
      <w:r w:rsidR="005C5252" w:rsidRPr="005C525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Athens Journal of Law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>. 2022.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C525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9025A">
        <w:rPr>
          <w:rFonts w:ascii="Times New Roman" w:hAnsi="Times New Roman" w:cs="Times New Roman"/>
          <w:sz w:val="28"/>
          <w:szCs w:val="28"/>
          <w:lang w:val="en-US"/>
        </w:rPr>
        <w:t xml:space="preserve"> 371</w:t>
      </w:r>
      <w:r w:rsidR="00E9025A">
        <w:rPr>
          <w:rFonts w:ascii="Times New Roman" w:hAnsi="Times New Roman" w:cs="Times New Roman"/>
          <w:sz w:val="28"/>
          <w:szCs w:val="28"/>
        </w:rPr>
        <w:t>–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394.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10.30958/ajl.8-4-2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E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POKSLQ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0555614" w14:textId="603CCC8A" w:rsidR="002C7E8D" w:rsidRPr="000447F4" w:rsidRDefault="00723F3B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Федорова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proofErr w:type="spellStart"/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>Неврединов</w:t>
      </w:r>
      <w:proofErr w:type="spellEnd"/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Черникова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C7E8D"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>Влияние санкций на капитализацию отечественных компаний: отраслевой аспект</w:t>
      </w:r>
      <w:r w:rsidR="005C5252"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</w:t>
      </w:r>
      <w:r w:rsidR="002C7E8D"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3F11" w:rsidRPr="008868A7">
        <w:rPr>
          <w:rFonts w:ascii="Times New Roman" w:hAnsi="Times New Roman" w:cs="Times New Roman"/>
          <w:sz w:val="28"/>
          <w:szCs w:val="28"/>
        </w:rPr>
        <w:t xml:space="preserve">Корпоративные </w:t>
      </w:r>
      <w:r w:rsidR="00E9025A" w:rsidRPr="008868A7">
        <w:rPr>
          <w:rFonts w:ascii="Times New Roman" w:hAnsi="Times New Roman" w:cs="Times New Roman"/>
          <w:sz w:val="28"/>
          <w:szCs w:val="28"/>
        </w:rPr>
        <w:t>финансы</w:t>
      </w:r>
      <w:r w:rsidR="005C5252" w:rsidRPr="00723F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C7E8D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E8D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C5252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C7E8D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</w:t>
      </w:r>
      <w:r w:rsidR="00E9025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C7E8D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67</w:t>
      </w:r>
      <w:r w:rsidR="004E3138" w:rsidRPr="000447F4">
        <w:rPr>
          <w:rFonts w:ascii="Tahoma" w:eastAsia="Times New Roman" w:hAnsi="Tahoma" w:cs="Tahoma"/>
          <w:color w:val="F26C4F"/>
          <w:kern w:val="0"/>
          <w:sz w:val="16"/>
          <w:szCs w:val="16"/>
          <w:lang w:eastAsia="ru-RU"/>
          <w14:ligatures w14:val="none"/>
        </w:rPr>
        <w:t xml:space="preserve"> </w:t>
      </w:r>
      <w:r w:rsidR="004E3138" w:rsidRPr="004E313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DOI</w:t>
      </w:r>
      <w:r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138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10.17323/</w:t>
      </w:r>
      <w:r w:rsidR="004E3138" w:rsidRPr="005138B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</w:t>
      </w:r>
      <w:r w:rsidR="004E3138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4E3138" w:rsidRPr="005138B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jcfr</w:t>
      </w:r>
      <w:proofErr w:type="spellEnd"/>
      <w:r w:rsidR="004E3138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.2073-0438.17.2.2023.50-67</w:t>
      </w:r>
      <w:r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E3138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138" w:rsidRPr="004E313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EDN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138" w:rsidRPr="005138B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SHHWFU</w:t>
      </w:r>
      <w:r w:rsidR="002C7E8D" w:rsidRPr="000447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E78157" w14:textId="0319CC85" w:rsidR="002C7E8D" w:rsidRPr="00F52B2F" w:rsidRDefault="00354A41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sz w:val="28"/>
          <w:szCs w:val="28"/>
          <w:lang w:val="en-US"/>
        </w:rPr>
        <w:t>Zhu C., Liu X., Dong C., Yue Y. Executive compensation and corporate sustainability: Evidence from ESG ratings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2B2F">
        <w:rPr>
          <w:rFonts w:ascii="Times New Roman" w:hAnsi="Times New Roman" w:cs="Times New Roman"/>
          <w:sz w:val="28"/>
          <w:szCs w:val="28"/>
          <w:lang w:val="en-US"/>
        </w:rPr>
        <w:t>Heliyon</w:t>
      </w:r>
      <w:proofErr w:type="spellEnd"/>
      <w:r w:rsidR="005C5252">
        <w:rPr>
          <w:rFonts w:ascii="Times New Roman" w:hAnsi="Times New Roman" w:cs="Times New Roman"/>
          <w:sz w:val="28"/>
          <w:szCs w:val="28"/>
          <w:lang w:val="en-US"/>
        </w:rPr>
        <w:t>. 2024.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C525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. 12. </w:t>
      </w:r>
      <w:r w:rsidR="00E9025A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E9025A"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e32943.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10.1016/j.heliyon.2024.e</w:t>
      </w:r>
      <w:proofErr w:type="gramEnd"/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32943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E31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LZYWAS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010CF88" w14:textId="7C364D03" w:rsidR="00354A41" w:rsidRPr="00F52B2F" w:rsidRDefault="00354A41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Claessens S., </w:t>
      </w:r>
      <w:proofErr w:type="spellStart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Yurtoglu</w:t>
      </w:r>
      <w:proofErr w:type="spellEnd"/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B. Corporate Governance in Emerging Markets: A Survey</w:t>
      </w:r>
      <w:r w:rsidR="005C52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Emerging Markets Review</w:t>
      </w:r>
      <w:r w:rsidR="005C52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2012. </w:t>
      </w:r>
      <w:proofErr w:type="spellStart"/>
      <w:r w:rsidR="005C52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Iss</w:t>
      </w:r>
      <w:proofErr w:type="spellEnd"/>
      <w:r w:rsidR="005C52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15</w:t>
      </w:r>
      <w:r w:rsidR="005C52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</w:t>
      </w:r>
      <w:r w:rsidR="00E9025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33.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10.2139/ssrn.1988880</w:t>
      </w:r>
      <w:r w:rsidRPr="00F52B2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CA0BBE3" w14:textId="7EEA0698" w:rsidR="00354A41" w:rsidRPr="00F52B2F" w:rsidRDefault="00354A41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2B2F">
        <w:rPr>
          <w:rFonts w:ascii="Times New Roman" w:hAnsi="Times New Roman" w:cs="Times New Roman"/>
          <w:sz w:val="28"/>
          <w:szCs w:val="28"/>
          <w:lang w:val="en-US"/>
        </w:rPr>
        <w:t>Krueger P., Sautner Z., Tang D.Y., Zhong R. The Effects of Mandatory ESG Disclosure Around the World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Journal of Accounting Research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>. 2024. Vol.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62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C525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5C52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 1795</w:t>
      </w:r>
      <w:r w:rsidR="00E9025A">
        <w:rPr>
          <w:rFonts w:ascii="Times New Roman" w:hAnsi="Times New Roman" w:cs="Times New Roman"/>
          <w:sz w:val="28"/>
          <w:szCs w:val="28"/>
        </w:rPr>
        <w:t>–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 xml:space="preserve">1847.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10.1111/1475-679X.12548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4E3138" w:rsidRPr="005C5252">
        <w:rPr>
          <w:rFonts w:ascii="Times New Roman" w:hAnsi="Times New Roman" w:cs="Times New Roman"/>
          <w:sz w:val="28"/>
          <w:szCs w:val="28"/>
          <w:lang w:val="en-US"/>
        </w:rPr>
        <w:t>EDN</w:t>
      </w:r>
      <w:r w:rsidR="00723F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3138" w:rsidRPr="005138BA">
        <w:rPr>
          <w:rFonts w:ascii="Times New Roman" w:hAnsi="Times New Roman" w:cs="Times New Roman"/>
          <w:sz w:val="28"/>
          <w:szCs w:val="28"/>
          <w:lang w:val="en-US"/>
        </w:rPr>
        <w:t>WFEPUX</w:t>
      </w:r>
      <w:r w:rsidRPr="00F52B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2C2DA85" w14:textId="106D3817" w:rsidR="00354A41" w:rsidRPr="005D3F11" w:rsidRDefault="00354A41" w:rsidP="00CC13F0">
      <w:pPr>
        <w:pStyle w:val="a4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3F11">
        <w:rPr>
          <w:rFonts w:ascii="Times New Roman" w:hAnsi="Times New Roman" w:cs="Times New Roman"/>
          <w:sz w:val="28"/>
          <w:szCs w:val="28"/>
          <w:lang w:val="en-US"/>
        </w:rPr>
        <w:t>Zavertiaeva</w:t>
      </w:r>
      <w:proofErr w:type="spellEnd"/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M.</w:t>
      </w:r>
      <w:r w:rsidR="00863929" w:rsidRPr="00863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A. Does Independence of Board Committees Enhance Corporate Performance? The Case of Russia</w:t>
      </w:r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Emerging Markets Finance and Trade</w:t>
      </w:r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>. 2024. Vol.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60</w:t>
      </w:r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C5252"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E5BB9">
        <w:rPr>
          <w:rFonts w:ascii="Times New Roman" w:hAnsi="Times New Roman" w:cs="Times New Roman"/>
          <w:sz w:val="28"/>
          <w:szCs w:val="28"/>
          <w:lang w:val="en-US"/>
        </w:rPr>
        <w:t>Рр</w:t>
      </w:r>
      <w:proofErr w:type="spellEnd"/>
      <w:r w:rsidR="00CE5BB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 xml:space="preserve"> 1316–1332. </w:t>
      </w:r>
      <w:r w:rsidR="005D3F11" w:rsidRPr="005D3F11">
        <w:rPr>
          <w:rFonts w:ascii="Times New Roman" w:hAnsi="Times New Roman" w:cs="Times New Roman"/>
          <w:sz w:val="28"/>
          <w:szCs w:val="28"/>
        </w:rPr>
        <w:t xml:space="preserve">DOI </w:t>
      </w:r>
      <w:r w:rsidR="005D3F11" w:rsidRPr="005138BA">
        <w:rPr>
          <w:rFonts w:ascii="Times New Roman" w:hAnsi="Times New Roman" w:cs="Times New Roman"/>
          <w:sz w:val="28"/>
          <w:szCs w:val="28"/>
        </w:rPr>
        <w:t>10.1080/1540496X.2023.2278649</w:t>
      </w:r>
      <w:r w:rsidRPr="005D3F1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7E5B114" w14:textId="142067C1" w:rsidR="00354A41" w:rsidRPr="00F52B2F" w:rsidRDefault="00BE782C" w:rsidP="00CC13F0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F52B2F">
        <w:rPr>
          <w:color w:val="000000" w:themeColor="text1"/>
          <w:sz w:val="28"/>
          <w:szCs w:val="28"/>
        </w:rPr>
        <w:t>Дементьева А.</w:t>
      </w:r>
      <w:r w:rsidR="00863929">
        <w:rPr>
          <w:color w:val="000000" w:themeColor="text1"/>
          <w:sz w:val="28"/>
          <w:szCs w:val="28"/>
        </w:rPr>
        <w:t xml:space="preserve"> </w:t>
      </w:r>
      <w:r w:rsidRPr="00F52B2F">
        <w:rPr>
          <w:color w:val="000000" w:themeColor="text1"/>
          <w:sz w:val="28"/>
          <w:szCs w:val="28"/>
        </w:rPr>
        <w:t>Г. Современная концепция корпоративного управления // Вестник МГИМО-Университета. 2008. Т. 2, № 2. С. 82–8</w:t>
      </w:r>
      <w:r w:rsidR="00EF68FB">
        <w:rPr>
          <w:color w:val="000000" w:themeColor="text1"/>
          <w:sz w:val="28"/>
          <w:szCs w:val="28"/>
          <w:lang w:val="en-US"/>
        </w:rPr>
        <w:t>9</w:t>
      </w:r>
      <w:r w:rsidRPr="00F52B2F">
        <w:rPr>
          <w:color w:val="000000" w:themeColor="text1"/>
          <w:sz w:val="28"/>
          <w:szCs w:val="28"/>
        </w:rPr>
        <w:t xml:space="preserve">. </w:t>
      </w:r>
      <w:r w:rsidR="004E3138" w:rsidRPr="004E3138">
        <w:rPr>
          <w:color w:val="000000" w:themeColor="text1"/>
          <w:sz w:val="28"/>
          <w:szCs w:val="28"/>
        </w:rPr>
        <w:t>DOI</w:t>
      </w:r>
      <w:r w:rsidR="00723F3B" w:rsidRPr="000447F4">
        <w:rPr>
          <w:color w:val="000000" w:themeColor="text1"/>
          <w:sz w:val="28"/>
          <w:szCs w:val="28"/>
        </w:rPr>
        <w:t xml:space="preserve"> </w:t>
      </w:r>
      <w:r w:rsidR="004E3138" w:rsidRPr="005138BA">
        <w:rPr>
          <w:color w:val="000000" w:themeColor="text1"/>
          <w:sz w:val="28"/>
          <w:szCs w:val="28"/>
        </w:rPr>
        <w:t>10.24833/2071-8160-2008-2-2-82-88</w:t>
      </w:r>
      <w:r w:rsidR="00723F3B" w:rsidRPr="000447F4">
        <w:rPr>
          <w:color w:val="000000" w:themeColor="text1"/>
          <w:sz w:val="28"/>
          <w:szCs w:val="28"/>
        </w:rPr>
        <w:t xml:space="preserve">. </w:t>
      </w:r>
      <w:r w:rsidR="004E3138" w:rsidRPr="004E3138">
        <w:rPr>
          <w:color w:val="000000" w:themeColor="text1"/>
          <w:sz w:val="28"/>
          <w:szCs w:val="28"/>
        </w:rPr>
        <w:t>EDN</w:t>
      </w:r>
      <w:r w:rsidR="00723F3B" w:rsidRPr="000447F4">
        <w:rPr>
          <w:color w:val="000000" w:themeColor="text1"/>
          <w:sz w:val="28"/>
          <w:szCs w:val="28"/>
        </w:rPr>
        <w:t xml:space="preserve"> </w:t>
      </w:r>
      <w:r w:rsidR="004E3138" w:rsidRPr="005138BA">
        <w:rPr>
          <w:color w:val="000000" w:themeColor="text1"/>
          <w:sz w:val="28"/>
          <w:szCs w:val="28"/>
        </w:rPr>
        <w:t>JWCGDH</w:t>
      </w:r>
      <w:r w:rsidRPr="00FA4F74">
        <w:rPr>
          <w:color w:val="000000" w:themeColor="text1"/>
          <w:sz w:val="28"/>
          <w:szCs w:val="28"/>
        </w:rPr>
        <w:t>.</w:t>
      </w:r>
    </w:p>
    <w:p w14:paraId="32A2DA1C" w14:textId="2A0D01DA" w:rsidR="00354A41" w:rsidRPr="00F52B2F" w:rsidRDefault="00354A41" w:rsidP="006B2487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F52B2F">
        <w:rPr>
          <w:color w:val="000000" w:themeColor="text1"/>
          <w:sz w:val="28"/>
          <w:szCs w:val="28"/>
          <w:lang w:val="en-US"/>
        </w:rPr>
        <w:t>Porshakov</w:t>
      </w:r>
      <w:proofErr w:type="spellEnd"/>
      <w:r w:rsidRPr="00F52B2F">
        <w:rPr>
          <w:color w:val="000000" w:themeColor="text1"/>
          <w:sz w:val="28"/>
          <w:szCs w:val="28"/>
          <w:lang w:val="en-US"/>
        </w:rPr>
        <w:t xml:space="preserve"> S. Improving Corporate Governance in Russia and the EU</w:t>
      </w:r>
      <w:r w:rsidR="005C5252">
        <w:rPr>
          <w:color w:val="000000" w:themeColor="text1"/>
          <w:sz w:val="28"/>
          <w:szCs w:val="28"/>
          <w:lang w:val="en-US"/>
        </w:rPr>
        <w:t xml:space="preserve"> //</w:t>
      </w:r>
      <w:r w:rsidRPr="00F52B2F">
        <w:rPr>
          <w:color w:val="000000" w:themeColor="text1"/>
          <w:sz w:val="28"/>
          <w:szCs w:val="28"/>
          <w:lang w:val="en-US"/>
        </w:rPr>
        <w:t xml:space="preserve"> Russia in Global Affair</w:t>
      </w:r>
      <w:r w:rsidR="005C5252">
        <w:rPr>
          <w:color w:val="000000" w:themeColor="text1"/>
          <w:sz w:val="28"/>
          <w:szCs w:val="28"/>
          <w:lang w:val="en-US"/>
        </w:rPr>
        <w:t>. 2006. Vol.</w:t>
      </w:r>
      <w:r w:rsidRPr="00F52B2F">
        <w:rPr>
          <w:color w:val="000000" w:themeColor="text1"/>
          <w:sz w:val="28"/>
          <w:szCs w:val="28"/>
          <w:lang w:val="en-US"/>
        </w:rPr>
        <w:t xml:space="preserve"> 4</w:t>
      </w:r>
      <w:r w:rsidR="005C5252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5C5252">
        <w:rPr>
          <w:color w:val="000000" w:themeColor="text1"/>
          <w:sz w:val="28"/>
          <w:szCs w:val="28"/>
          <w:lang w:val="en-US"/>
        </w:rPr>
        <w:t>iss</w:t>
      </w:r>
      <w:proofErr w:type="spellEnd"/>
      <w:r w:rsidR="005C5252">
        <w:rPr>
          <w:color w:val="000000" w:themeColor="text1"/>
          <w:sz w:val="28"/>
          <w:szCs w:val="28"/>
          <w:lang w:val="en-US"/>
        </w:rPr>
        <w:t xml:space="preserve">. </w:t>
      </w:r>
      <w:r w:rsidRPr="00F52B2F">
        <w:rPr>
          <w:color w:val="000000" w:themeColor="text1"/>
          <w:sz w:val="28"/>
          <w:szCs w:val="28"/>
          <w:lang w:val="en-US"/>
        </w:rPr>
        <w:t>2</w:t>
      </w:r>
      <w:r w:rsidR="005C5252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CE5BB9">
        <w:rPr>
          <w:color w:val="000000" w:themeColor="text1"/>
          <w:sz w:val="28"/>
          <w:szCs w:val="28"/>
          <w:lang w:val="en-US"/>
        </w:rPr>
        <w:t>Рр</w:t>
      </w:r>
      <w:proofErr w:type="spellEnd"/>
      <w:r w:rsidR="00CE5BB9">
        <w:rPr>
          <w:color w:val="000000" w:themeColor="text1"/>
          <w:sz w:val="28"/>
          <w:szCs w:val="28"/>
          <w:lang w:val="en-US"/>
        </w:rPr>
        <w:t>.</w:t>
      </w:r>
      <w:r w:rsidRPr="00F52B2F">
        <w:rPr>
          <w:color w:val="000000" w:themeColor="text1"/>
          <w:sz w:val="28"/>
          <w:szCs w:val="28"/>
          <w:lang w:val="en-US"/>
        </w:rPr>
        <w:t xml:space="preserve"> 194</w:t>
      </w:r>
      <w:r w:rsidR="00E9025A">
        <w:rPr>
          <w:color w:val="000000" w:themeColor="text1"/>
          <w:sz w:val="28"/>
          <w:szCs w:val="28"/>
        </w:rPr>
        <w:t>–</w:t>
      </w:r>
      <w:r w:rsidRPr="00F52B2F">
        <w:rPr>
          <w:color w:val="000000" w:themeColor="text1"/>
          <w:sz w:val="28"/>
          <w:szCs w:val="28"/>
          <w:lang w:val="en-US"/>
        </w:rPr>
        <w:t xml:space="preserve">205. EDN </w:t>
      </w:r>
      <w:r w:rsidRPr="005138BA">
        <w:rPr>
          <w:sz w:val="28"/>
          <w:szCs w:val="28"/>
          <w:lang w:val="en-US"/>
        </w:rPr>
        <w:t>YIQTMF</w:t>
      </w:r>
      <w:r w:rsidRPr="00F52B2F">
        <w:rPr>
          <w:color w:val="000000" w:themeColor="text1"/>
          <w:sz w:val="28"/>
          <w:szCs w:val="28"/>
          <w:lang w:val="en-US"/>
        </w:rPr>
        <w:t>.</w:t>
      </w:r>
    </w:p>
    <w:p w14:paraId="258A1260" w14:textId="696CBD9E" w:rsidR="00354A41" w:rsidRPr="005C5252" w:rsidRDefault="00354A41" w:rsidP="006B2487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F52B2F">
        <w:rPr>
          <w:sz w:val="28"/>
          <w:szCs w:val="28"/>
          <w:lang w:val="en-US"/>
        </w:rPr>
        <w:t xml:space="preserve">Wu S., </w:t>
      </w:r>
      <w:proofErr w:type="spellStart"/>
      <w:r w:rsidRPr="00F52B2F">
        <w:rPr>
          <w:sz w:val="28"/>
          <w:szCs w:val="28"/>
          <w:lang w:val="en-US"/>
        </w:rPr>
        <w:t>Michailova</w:t>
      </w:r>
      <w:proofErr w:type="spellEnd"/>
      <w:r w:rsidRPr="00F52B2F">
        <w:rPr>
          <w:sz w:val="28"/>
          <w:szCs w:val="28"/>
          <w:lang w:val="en-US"/>
        </w:rPr>
        <w:t xml:space="preserve"> S. How trade sanctions impact MNE subsidiaries in Russia: Responses to legitimacy concerns and performance</w:t>
      </w:r>
      <w:r w:rsidR="005C5252">
        <w:rPr>
          <w:sz w:val="28"/>
          <w:szCs w:val="28"/>
          <w:lang w:val="en-US"/>
        </w:rPr>
        <w:t xml:space="preserve"> //</w:t>
      </w:r>
      <w:r w:rsidRPr="00F52B2F">
        <w:rPr>
          <w:sz w:val="28"/>
          <w:szCs w:val="28"/>
          <w:lang w:val="en-US"/>
        </w:rPr>
        <w:t xml:space="preserve"> Journal of World Business</w:t>
      </w:r>
      <w:r w:rsidR="005C5252">
        <w:rPr>
          <w:sz w:val="28"/>
          <w:szCs w:val="28"/>
          <w:lang w:val="en-US"/>
        </w:rPr>
        <w:t xml:space="preserve">. 2025. Vol. </w:t>
      </w:r>
      <w:r w:rsidRPr="00F52B2F">
        <w:rPr>
          <w:sz w:val="28"/>
          <w:szCs w:val="28"/>
          <w:lang w:val="en-US"/>
        </w:rPr>
        <w:t>60</w:t>
      </w:r>
      <w:r w:rsidR="005C5252">
        <w:rPr>
          <w:sz w:val="28"/>
          <w:szCs w:val="28"/>
          <w:lang w:val="en-US"/>
        </w:rPr>
        <w:t xml:space="preserve">, </w:t>
      </w:r>
      <w:proofErr w:type="spellStart"/>
      <w:r w:rsidR="005C5252">
        <w:rPr>
          <w:sz w:val="28"/>
          <w:szCs w:val="28"/>
          <w:lang w:val="en-US"/>
        </w:rPr>
        <w:t>iss</w:t>
      </w:r>
      <w:proofErr w:type="spellEnd"/>
      <w:r w:rsidR="005C5252">
        <w:rPr>
          <w:sz w:val="28"/>
          <w:szCs w:val="28"/>
          <w:lang w:val="en-US"/>
        </w:rPr>
        <w:t xml:space="preserve">. </w:t>
      </w:r>
      <w:r w:rsidRPr="00F52B2F">
        <w:rPr>
          <w:sz w:val="28"/>
          <w:szCs w:val="28"/>
          <w:lang w:val="en-US"/>
        </w:rPr>
        <w:t>5</w:t>
      </w:r>
      <w:r w:rsidR="005C5252">
        <w:rPr>
          <w:sz w:val="28"/>
          <w:szCs w:val="28"/>
          <w:lang w:val="en-US"/>
        </w:rPr>
        <w:t xml:space="preserve">. </w:t>
      </w:r>
      <w:r w:rsidR="00E9025A">
        <w:rPr>
          <w:sz w:val="28"/>
          <w:szCs w:val="28"/>
          <w:lang w:val="en-US"/>
        </w:rPr>
        <w:t>Art</w:t>
      </w:r>
      <w:r w:rsidR="00E9025A" w:rsidRPr="005D3F11">
        <w:rPr>
          <w:sz w:val="28"/>
          <w:szCs w:val="28"/>
          <w:lang w:val="en-US"/>
        </w:rPr>
        <w:t xml:space="preserve">. </w:t>
      </w:r>
      <w:r w:rsidRPr="00F52B2F">
        <w:rPr>
          <w:sz w:val="28"/>
          <w:szCs w:val="28"/>
          <w:lang w:val="en-US"/>
        </w:rPr>
        <w:t xml:space="preserve">101664. </w:t>
      </w:r>
      <w:r w:rsidR="004E3138" w:rsidRPr="005C5252">
        <w:rPr>
          <w:sz w:val="28"/>
          <w:szCs w:val="28"/>
          <w:lang w:val="en-US"/>
        </w:rPr>
        <w:t>DOI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10.1016/j.jwb.2025.101664</w:t>
      </w:r>
      <w:r w:rsidRPr="00F52B2F">
        <w:rPr>
          <w:sz w:val="28"/>
          <w:szCs w:val="28"/>
          <w:lang w:val="en-US"/>
        </w:rPr>
        <w:t>.</w:t>
      </w:r>
      <w:r w:rsidR="006B2487" w:rsidRPr="00DF47A5">
        <w:rPr>
          <w:sz w:val="28"/>
          <w:szCs w:val="28"/>
          <w:lang w:val="en-US"/>
        </w:rPr>
        <w:t xml:space="preserve"> EDN VPBKRM.</w:t>
      </w:r>
    </w:p>
    <w:p w14:paraId="2E40E4DE" w14:textId="761D3102" w:rsidR="00354A41" w:rsidRPr="005C5252" w:rsidRDefault="00354A41" w:rsidP="006B2487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F52B2F">
        <w:rPr>
          <w:sz w:val="28"/>
          <w:szCs w:val="28"/>
          <w:lang w:val="en-US"/>
        </w:rPr>
        <w:t>Popov K. Board Committee Diversity and Its Effects on Financial Performance: A Study of Russian Firms</w:t>
      </w:r>
      <w:r w:rsidR="005C5252">
        <w:rPr>
          <w:sz w:val="28"/>
          <w:szCs w:val="28"/>
          <w:lang w:val="en-US"/>
        </w:rPr>
        <w:t xml:space="preserve"> //</w:t>
      </w:r>
      <w:r w:rsidRPr="00F52B2F">
        <w:rPr>
          <w:sz w:val="28"/>
          <w:szCs w:val="28"/>
          <w:lang w:val="en-US"/>
        </w:rPr>
        <w:t xml:space="preserve"> Journal of Corporate Finance Research</w:t>
      </w:r>
      <w:r w:rsidR="005C5252">
        <w:rPr>
          <w:sz w:val="28"/>
          <w:szCs w:val="28"/>
          <w:lang w:val="en-US"/>
        </w:rPr>
        <w:t>. 2024. Vol.</w:t>
      </w:r>
      <w:r w:rsidRPr="00F52B2F">
        <w:rPr>
          <w:sz w:val="28"/>
          <w:szCs w:val="28"/>
          <w:lang w:val="en-US"/>
        </w:rPr>
        <w:t xml:space="preserve"> 18</w:t>
      </w:r>
      <w:r w:rsidR="005C5252">
        <w:rPr>
          <w:sz w:val="28"/>
          <w:szCs w:val="28"/>
          <w:lang w:val="en-US"/>
        </w:rPr>
        <w:t xml:space="preserve">, </w:t>
      </w:r>
      <w:proofErr w:type="spellStart"/>
      <w:r w:rsidR="005C5252">
        <w:rPr>
          <w:sz w:val="28"/>
          <w:szCs w:val="28"/>
          <w:lang w:val="en-US"/>
        </w:rPr>
        <w:t>iss</w:t>
      </w:r>
      <w:proofErr w:type="spellEnd"/>
      <w:r w:rsidR="005C5252">
        <w:rPr>
          <w:sz w:val="28"/>
          <w:szCs w:val="28"/>
          <w:lang w:val="en-US"/>
        </w:rPr>
        <w:t xml:space="preserve">. </w:t>
      </w:r>
      <w:r w:rsidRPr="00F52B2F">
        <w:rPr>
          <w:sz w:val="28"/>
          <w:szCs w:val="28"/>
          <w:lang w:val="en-US"/>
        </w:rPr>
        <w:t>4</w:t>
      </w:r>
      <w:r w:rsidR="005C5252">
        <w:rPr>
          <w:sz w:val="28"/>
          <w:szCs w:val="28"/>
          <w:lang w:val="en-US"/>
        </w:rPr>
        <w:t xml:space="preserve">. </w:t>
      </w:r>
      <w:proofErr w:type="spellStart"/>
      <w:r w:rsidR="00CE5BB9">
        <w:rPr>
          <w:sz w:val="28"/>
          <w:szCs w:val="28"/>
          <w:lang w:val="en-US"/>
        </w:rPr>
        <w:t>Рр</w:t>
      </w:r>
      <w:proofErr w:type="spellEnd"/>
      <w:r w:rsidR="00CE5BB9">
        <w:rPr>
          <w:sz w:val="28"/>
          <w:szCs w:val="28"/>
          <w:lang w:val="en-US"/>
        </w:rPr>
        <w:t>.</w:t>
      </w:r>
      <w:r w:rsidRPr="00F52B2F">
        <w:rPr>
          <w:sz w:val="28"/>
          <w:szCs w:val="28"/>
          <w:lang w:val="en-US"/>
        </w:rPr>
        <w:t xml:space="preserve"> 5</w:t>
      </w:r>
      <w:r w:rsidR="00E9025A">
        <w:rPr>
          <w:sz w:val="28"/>
          <w:szCs w:val="28"/>
        </w:rPr>
        <w:t>–</w:t>
      </w:r>
      <w:r w:rsidRPr="00F52B2F">
        <w:rPr>
          <w:sz w:val="28"/>
          <w:szCs w:val="28"/>
          <w:lang w:val="en-US"/>
        </w:rPr>
        <w:t xml:space="preserve">33. </w:t>
      </w:r>
      <w:r w:rsidR="004E3138" w:rsidRPr="005C5252">
        <w:rPr>
          <w:sz w:val="28"/>
          <w:szCs w:val="28"/>
          <w:lang w:val="en-US"/>
        </w:rPr>
        <w:t>DOI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10.17323/j.jcfr.2073-0438.18.4.2024.5-33</w:t>
      </w:r>
      <w:r w:rsidR="00723F3B">
        <w:rPr>
          <w:sz w:val="28"/>
          <w:szCs w:val="28"/>
          <w:lang w:val="en-US"/>
        </w:rPr>
        <w:t xml:space="preserve">. </w:t>
      </w:r>
      <w:r w:rsidR="004E3138" w:rsidRPr="005C5252">
        <w:rPr>
          <w:sz w:val="28"/>
          <w:szCs w:val="28"/>
          <w:lang w:val="en-US"/>
        </w:rPr>
        <w:t>EDN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SWIQYM</w:t>
      </w:r>
      <w:r w:rsidRPr="00F52B2F">
        <w:rPr>
          <w:sz w:val="28"/>
          <w:szCs w:val="28"/>
          <w:lang w:val="en-US"/>
        </w:rPr>
        <w:t>.</w:t>
      </w:r>
    </w:p>
    <w:p w14:paraId="5DA10D74" w14:textId="3FA24570" w:rsidR="00354A41" w:rsidRPr="00F52B2F" w:rsidRDefault="00354A41" w:rsidP="00CC13F0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F52B2F">
        <w:rPr>
          <w:sz w:val="28"/>
          <w:szCs w:val="28"/>
          <w:lang w:val="en-US"/>
        </w:rPr>
        <w:t>Du Q., Sun Z., Goodell J.W., Du A.M., Yang T. Ecological risk and corporate sustainability: Examining ESG performance, risk management, and productivity</w:t>
      </w:r>
      <w:r w:rsidR="005C5252">
        <w:rPr>
          <w:sz w:val="28"/>
          <w:szCs w:val="28"/>
          <w:lang w:val="en-US"/>
        </w:rPr>
        <w:t xml:space="preserve"> //</w:t>
      </w:r>
      <w:r w:rsidRPr="00F52B2F">
        <w:rPr>
          <w:sz w:val="28"/>
          <w:szCs w:val="28"/>
          <w:lang w:val="en-US"/>
        </w:rPr>
        <w:t xml:space="preserve"> International Review of Financial Analysis</w:t>
      </w:r>
      <w:r w:rsidR="005C5252">
        <w:rPr>
          <w:sz w:val="28"/>
          <w:szCs w:val="28"/>
          <w:lang w:val="en-US"/>
        </w:rPr>
        <w:t>. 2024.</w:t>
      </w:r>
      <w:r w:rsidRPr="00F52B2F">
        <w:rPr>
          <w:sz w:val="28"/>
          <w:szCs w:val="28"/>
          <w:lang w:val="en-US"/>
        </w:rPr>
        <w:t xml:space="preserve"> </w:t>
      </w:r>
      <w:r w:rsidR="007C1054">
        <w:rPr>
          <w:sz w:val="28"/>
          <w:szCs w:val="28"/>
          <w:lang w:val="en-US"/>
        </w:rPr>
        <w:t xml:space="preserve">Vol. </w:t>
      </w:r>
      <w:r w:rsidRPr="00F52B2F">
        <w:rPr>
          <w:sz w:val="28"/>
          <w:szCs w:val="28"/>
          <w:lang w:val="en-US"/>
        </w:rPr>
        <w:t>96</w:t>
      </w:r>
      <w:r w:rsidR="007C1054">
        <w:rPr>
          <w:sz w:val="28"/>
          <w:szCs w:val="28"/>
          <w:lang w:val="en-US"/>
        </w:rPr>
        <w:t xml:space="preserve">. </w:t>
      </w:r>
      <w:r w:rsidR="00E9025A">
        <w:rPr>
          <w:sz w:val="28"/>
          <w:szCs w:val="28"/>
          <w:lang w:val="en-US"/>
        </w:rPr>
        <w:t>Art</w:t>
      </w:r>
      <w:r w:rsidR="00E9025A" w:rsidRPr="005D3F11">
        <w:rPr>
          <w:sz w:val="28"/>
          <w:szCs w:val="28"/>
          <w:lang w:val="en-US"/>
        </w:rPr>
        <w:t xml:space="preserve">. </w:t>
      </w:r>
      <w:r w:rsidRPr="00F52B2F">
        <w:rPr>
          <w:sz w:val="28"/>
          <w:szCs w:val="28"/>
          <w:lang w:val="en-US"/>
        </w:rPr>
        <w:t xml:space="preserve">103551. </w:t>
      </w:r>
      <w:r w:rsidR="004E3138" w:rsidRPr="005C5252">
        <w:rPr>
          <w:sz w:val="28"/>
          <w:szCs w:val="28"/>
          <w:lang w:val="en-US"/>
        </w:rPr>
        <w:t>DOI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10.1016/j.irfa.2024.103551</w:t>
      </w:r>
      <w:r w:rsidR="00723F3B">
        <w:rPr>
          <w:sz w:val="28"/>
          <w:szCs w:val="28"/>
          <w:lang w:val="en-US"/>
        </w:rPr>
        <w:t xml:space="preserve">. </w:t>
      </w:r>
      <w:r w:rsidR="004E3138" w:rsidRPr="005C5252">
        <w:rPr>
          <w:sz w:val="28"/>
          <w:szCs w:val="28"/>
          <w:lang w:val="en-US"/>
        </w:rPr>
        <w:t>EDN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XPPISN</w:t>
      </w:r>
      <w:r w:rsidRPr="00F52B2F">
        <w:rPr>
          <w:sz w:val="28"/>
          <w:szCs w:val="28"/>
          <w:lang w:val="en-US"/>
        </w:rPr>
        <w:t>.</w:t>
      </w:r>
    </w:p>
    <w:p w14:paraId="7788ED7A" w14:textId="18727D6B" w:rsidR="00723F3B" w:rsidRPr="00723F3B" w:rsidRDefault="00354A41" w:rsidP="00CC13F0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F52B2F">
        <w:rPr>
          <w:sz w:val="28"/>
          <w:szCs w:val="28"/>
          <w:lang w:val="en-US"/>
        </w:rPr>
        <w:t xml:space="preserve">Chen S., Song Y., Gao P. Environmental, social, and governance (ESG) performance and financial outcomes: Analyzing the impact of ESG on financial </w:t>
      </w:r>
      <w:r w:rsidRPr="00F52B2F">
        <w:rPr>
          <w:sz w:val="28"/>
          <w:szCs w:val="28"/>
          <w:lang w:val="en-US"/>
        </w:rPr>
        <w:lastRenderedPageBreak/>
        <w:t>performance</w:t>
      </w:r>
      <w:r w:rsidR="007C1054">
        <w:rPr>
          <w:sz w:val="28"/>
          <w:szCs w:val="28"/>
          <w:lang w:val="en-US"/>
        </w:rPr>
        <w:t xml:space="preserve"> //</w:t>
      </w:r>
      <w:r w:rsidRPr="00F52B2F">
        <w:rPr>
          <w:sz w:val="28"/>
          <w:szCs w:val="28"/>
          <w:lang w:val="en-US"/>
        </w:rPr>
        <w:t xml:space="preserve"> Journal of Environmental Management</w:t>
      </w:r>
      <w:r w:rsidR="007C1054">
        <w:rPr>
          <w:sz w:val="28"/>
          <w:szCs w:val="28"/>
          <w:lang w:val="en-US"/>
        </w:rPr>
        <w:t>. 2023.</w:t>
      </w:r>
      <w:r w:rsidRPr="00F52B2F">
        <w:rPr>
          <w:sz w:val="28"/>
          <w:szCs w:val="28"/>
          <w:lang w:val="en-US"/>
        </w:rPr>
        <w:t xml:space="preserve"> </w:t>
      </w:r>
      <w:r w:rsidR="007C1054">
        <w:rPr>
          <w:sz w:val="28"/>
          <w:szCs w:val="28"/>
          <w:lang w:val="en-US"/>
        </w:rPr>
        <w:t xml:space="preserve">Vol. </w:t>
      </w:r>
      <w:r w:rsidRPr="00F52B2F">
        <w:rPr>
          <w:sz w:val="28"/>
          <w:szCs w:val="28"/>
          <w:lang w:val="en-US"/>
        </w:rPr>
        <w:t>345</w:t>
      </w:r>
      <w:r w:rsidR="007C1054">
        <w:rPr>
          <w:sz w:val="28"/>
          <w:szCs w:val="28"/>
          <w:lang w:val="en-US"/>
        </w:rPr>
        <w:t xml:space="preserve">. </w:t>
      </w:r>
      <w:r w:rsidR="00E9025A">
        <w:rPr>
          <w:sz w:val="28"/>
          <w:szCs w:val="28"/>
          <w:lang w:val="en-US"/>
        </w:rPr>
        <w:t>Art</w:t>
      </w:r>
      <w:r w:rsidR="00E9025A" w:rsidRPr="005D3F11">
        <w:rPr>
          <w:sz w:val="28"/>
          <w:szCs w:val="28"/>
          <w:lang w:val="en-US"/>
        </w:rPr>
        <w:t xml:space="preserve">. </w:t>
      </w:r>
      <w:r w:rsidRPr="00F52B2F">
        <w:rPr>
          <w:sz w:val="28"/>
          <w:szCs w:val="28"/>
          <w:lang w:val="en-US"/>
        </w:rPr>
        <w:t xml:space="preserve">118829. </w:t>
      </w:r>
      <w:r w:rsidR="004E3138" w:rsidRPr="007C1054">
        <w:rPr>
          <w:sz w:val="28"/>
          <w:szCs w:val="28"/>
          <w:lang w:val="en-US"/>
        </w:rPr>
        <w:t>DOI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10.1016/j.jenvman.2023.118829</w:t>
      </w:r>
      <w:r w:rsidR="00723F3B">
        <w:rPr>
          <w:sz w:val="28"/>
          <w:szCs w:val="28"/>
          <w:lang w:val="en-US"/>
        </w:rPr>
        <w:t xml:space="preserve">. </w:t>
      </w:r>
      <w:r w:rsidR="004E3138" w:rsidRPr="007C1054">
        <w:rPr>
          <w:sz w:val="28"/>
          <w:szCs w:val="28"/>
          <w:lang w:val="en-US"/>
        </w:rPr>
        <w:t>EDN</w:t>
      </w:r>
      <w:r w:rsidR="00723F3B">
        <w:rPr>
          <w:sz w:val="28"/>
          <w:szCs w:val="28"/>
          <w:lang w:val="en-US"/>
        </w:rPr>
        <w:t xml:space="preserve"> </w:t>
      </w:r>
      <w:r w:rsidR="004E3138" w:rsidRPr="005138BA">
        <w:rPr>
          <w:sz w:val="28"/>
          <w:szCs w:val="28"/>
          <w:lang w:val="en-US"/>
        </w:rPr>
        <w:t>VZMRXY</w:t>
      </w:r>
      <w:r w:rsidRPr="00F52B2F">
        <w:rPr>
          <w:sz w:val="28"/>
          <w:szCs w:val="28"/>
          <w:lang w:val="en-US"/>
        </w:rPr>
        <w:t>.</w:t>
      </w:r>
    </w:p>
    <w:p w14:paraId="1B9DD50E" w14:textId="33E1B608" w:rsidR="00354A41" w:rsidRPr="000447F4" w:rsidRDefault="00723F3B" w:rsidP="00E028C3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723F3B">
        <w:rPr>
          <w:color w:val="000000" w:themeColor="text1"/>
          <w:sz w:val="28"/>
          <w:szCs w:val="28"/>
        </w:rPr>
        <w:t>Соболева</w:t>
      </w:r>
      <w:r>
        <w:rPr>
          <w:color w:val="000000" w:themeColor="text1"/>
          <w:sz w:val="28"/>
          <w:szCs w:val="28"/>
        </w:rPr>
        <w:t xml:space="preserve"> О</w:t>
      </w:r>
      <w:r w:rsidRPr="00723F3B">
        <w:rPr>
          <w:color w:val="000000" w:themeColor="text1"/>
          <w:sz w:val="28"/>
          <w:szCs w:val="28"/>
        </w:rPr>
        <w:t>.</w:t>
      </w:r>
      <w:r w:rsidR="0086392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</w:t>
      </w:r>
      <w:r w:rsidRPr="00723F3B">
        <w:rPr>
          <w:color w:val="000000" w:themeColor="text1"/>
          <w:sz w:val="28"/>
          <w:szCs w:val="28"/>
        </w:rPr>
        <w:t>.,</w:t>
      </w:r>
      <w:r>
        <w:rPr>
          <w:color w:val="000000" w:themeColor="text1"/>
          <w:sz w:val="28"/>
          <w:szCs w:val="28"/>
        </w:rPr>
        <w:t xml:space="preserve"> </w:t>
      </w:r>
      <w:r>
        <w:rPr>
          <w:rStyle w:val="help"/>
          <w:color w:val="000000" w:themeColor="text1"/>
          <w:sz w:val="28"/>
          <w:szCs w:val="28"/>
        </w:rPr>
        <w:t>М</w:t>
      </w:r>
      <w:r w:rsidRPr="00723F3B">
        <w:rPr>
          <w:rStyle w:val="help"/>
          <w:color w:val="000000" w:themeColor="text1"/>
          <w:sz w:val="28"/>
          <w:szCs w:val="28"/>
        </w:rPr>
        <w:t>акеева</w:t>
      </w:r>
      <w:r>
        <w:rPr>
          <w:rStyle w:val="help"/>
          <w:color w:val="000000" w:themeColor="text1"/>
          <w:sz w:val="28"/>
          <w:szCs w:val="28"/>
        </w:rPr>
        <w:t xml:space="preserve"> Е</w:t>
      </w:r>
      <w:r w:rsidRPr="00723F3B">
        <w:rPr>
          <w:rStyle w:val="help"/>
          <w:color w:val="000000" w:themeColor="text1"/>
          <w:sz w:val="28"/>
          <w:szCs w:val="28"/>
        </w:rPr>
        <w:t>.</w:t>
      </w:r>
      <w:r w:rsidR="00863929">
        <w:rPr>
          <w:rStyle w:val="help"/>
          <w:color w:val="000000" w:themeColor="text1"/>
          <w:sz w:val="28"/>
          <w:szCs w:val="28"/>
        </w:rPr>
        <w:t xml:space="preserve"> </w:t>
      </w:r>
      <w:r>
        <w:rPr>
          <w:rStyle w:val="help"/>
          <w:color w:val="000000" w:themeColor="text1"/>
          <w:sz w:val="28"/>
          <w:szCs w:val="28"/>
        </w:rPr>
        <w:t>Ю</w:t>
      </w:r>
      <w:r w:rsidRPr="00723F3B">
        <w:rPr>
          <w:rStyle w:val="help"/>
          <w:color w:val="000000" w:themeColor="text1"/>
          <w:sz w:val="28"/>
          <w:szCs w:val="28"/>
        </w:rPr>
        <w:t>.</w:t>
      </w:r>
      <w:r w:rsidRPr="00723F3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А</w:t>
      </w:r>
      <w:r w:rsidRPr="00723F3B">
        <w:rPr>
          <w:color w:val="000000" w:themeColor="text1"/>
          <w:sz w:val="28"/>
          <w:szCs w:val="28"/>
        </w:rPr>
        <w:t>сланян</w:t>
      </w:r>
      <w:r>
        <w:rPr>
          <w:color w:val="000000" w:themeColor="text1"/>
          <w:sz w:val="28"/>
          <w:szCs w:val="28"/>
        </w:rPr>
        <w:t xml:space="preserve"> Г</w:t>
      </w:r>
      <w:r w:rsidRPr="00723F3B">
        <w:rPr>
          <w:color w:val="000000" w:themeColor="text1"/>
          <w:sz w:val="28"/>
          <w:szCs w:val="28"/>
        </w:rPr>
        <w:t>.</w:t>
      </w:r>
      <w:r w:rsidR="00354A41" w:rsidRPr="00723F3B">
        <w:rPr>
          <w:color w:val="000000" w:themeColor="text1"/>
          <w:sz w:val="28"/>
          <w:szCs w:val="28"/>
        </w:rPr>
        <w:t xml:space="preserve"> </w:t>
      </w:r>
      <w:r w:rsidRPr="00723F3B">
        <w:rPr>
          <w:sz w:val="28"/>
          <w:szCs w:val="28"/>
        </w:rPr>
        <w:t>Влияние механизмов корпоративного управления на вероятность мошенничества на примере российских компаний</w:t>
      </w:r>
      <w:r w:rsidR="007C1054" w:rsidRPr="00723F3B">
        <w:rPr>
          <w:sz w:val="28"/>
          <w:szCs w:val="28"/>
        </w:rPr>
        <w:t xml:space="preserve"> //</w:t>
      </w:r>
      <w:r w:rsidR="00354A41" w:rsidRPr="00723F3B">
        <w:rPr>
          <w:sz w:val="28"/>
          <w:szCs w:val="28"/>
        </w:rPr>
        <w:t xml:space="preserve"> </w:t>
      </w:r>
      <w:r w:rsidR="005D3F11" w:rsidRPr="005D3F11">
        <w:rPr>
          <w:sz w:val="28"/>
          <w:szCs w:val="28"/>
        </w:rPr>
        <w:t xml:space="preserve">Корпоративные </w:t>
      </w:r>
      <w:r w:rsidR="00E9025A" w:rsidRPr="005D3F11">
        <w:rPr>
          <w:sz w:val="28"/>
          <w:szCs w:val="28"/>
        </w:rPr>
        <w:t>финансы</w:t>
      </w:r>
      <w:r w:rsidR="007C1054" w:rsidRPr="00723F3B">
        <w:rPr>
          <w:sz w:val="28"/>
          <w:szCs w:val="28"/>
        </w:rPr>
        <w:t>. 2024.</w:t>
      </w:r>
      <w:r>
        <w:rPr>
          <w:sz w:val="28"/>
          <w:szCs w:val="28"/>
        </w:rPr>
        <w:t xml:space="preserve"> Т</w:t>
      </w:r>
      <w:r w:rsidR="007C1054" w:rsidRPr="00723F3B">
        <w:rPr>
          <w:sz w:val="28"/>
          <w:szCs w:val="28"/>
        </w:rPr>
        <w:t>.</w:t>
      </w:r>
      <w:r w:rsidR="00354A41" w:rsidRPr="00723F3B">
        <w:rPr>
          <w:sz w:val="28"/>
          <w:szCs w:val="28"/>
        </w:rPr>
        <w:t xml:space="preserve"> 18</w:t>
      </w:r>
      <w:r w:rsidR="007C1054" w:rsidRPr="00723F3B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="007C1054" w:rsidRPr="00723F3B">
        <w:rPr>
          <w:sz w:val="28"/>
          <w:szCs w:val="28"/>
        </w:rPr>
        <w:t xml:space="preserve"> </w:t>
      </w:r>
      <w:r w:rsidR="00354A41" w:rsidRPr="00723F3B">
        <w:rPr>
          <w:sz w:val="28"/>
          <w:szCs w:val="28"/>
        </w:rPr>
        <w:t>1</w:t>
      </w:r>
      <w:r w:rsidR="007C1054" w:rsidRPr="00723F3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7C1054" w:rsidRPr="00723F3B">
        <w:rPr>
          <w:sz w:val="28"/>
          <w:szCs w:val="28"/>
        </w:rPr>
        <w:t>.</w:t>
      </w:r>
      <w:r w:rsidR="00354A41" w:rsidRPr="00723F3B">
        <w:rPr>
          <w:sz w:val="28"/>
          <w:szCs w:val="28"/>
        </w:rPr>
        <w:t xml:space="preserve"> </w:t>
      </w:r>
      <w:r w:rsidR="00354A41" w:rsidRPr="005D3F11">
        <w:rPr>
          <w:sz w:val="28"/>
          <w:szCs w:val="28"/>
        </w:rPr>
        <w:t xml:space="preserve">49–61. </w:t>
      </w:r>
      <w:r w:rsidR="004E3138" w:rsidRPr="005D3F11">
        <w:rPr>
          <w:sz w:val="28"/>
          <w:szCs w:val="28"/>
          <w:lang w:val="en-US"/>
        </w:rPr>
        <w:t>DOI</w:t>
      </w:r>
      <w:r w:rsidRPr="005D3F11">
        <w:rPr>
          <w:sz w:val="28"/>
          <w:szCs w:val="28"/>
        </w:rPr>
        <w:t xml:space="preserve"> </w:t>
      </w:r>
      <w:r w:rsidR="004E3138" w:rsidRPr="005138BA">
        <w:rPr>
          <w:sz w:val="28"/>
          <w:szCs w:val="28"/>
        </w:rPr>
        <w:t>10.17323/</w:t>
      </w:r>
      <w:r w:rsidR="004E3138" w:rsidRPr="005138BA">
        <w:rPr>
          <w:sz w:val="28"/>
          <w:szCs w:val="28"/>
          <w:lang w:val="en-US"/>
        </w:rPr>
        <w:t>j</w:t>
      </w:r>
      <w:r w:rsidR="004E3138" w:rsidRPr="005138BA">
        <w:rPr>
          <w:sz w:val="28"/>
          <w:szCs w:val="28"/>
        </w:rPr>
        <w:t>.</w:t>
      </w:r>
      <w:proofErr w:type="spellStart"/>
      <w:r w:rsidR="004E3138" w:rsidRPr="005138BA">
        <w:rPr>
          <w:sz w:val="28"/>
          <w:szCs w:val="28"/>
          <w:lang w:val="en-US"/>
        </w:rPr>
        <w:t>jcfr</w:t>
      </w:r>
      <w:proofErr w:type="spellEnd"/>
      <w:r w:rsidR="004E3138" w:rsidRPr="005138BA">
        <w:rPr>
          <w:sz w:val="28"/>
          <w:szCs w:val="28"/>
        </w:rPr>
        <w:t>.2073-0438.18.1.2024.49-61</w:t>
      </w:r>
      <w:r w:rsidRPr="005D3F11">
        <w:rPr>
          <w:sz w:val="28"/>
          <w:szCs w:val="28"/>
        </w:rPr>
        <w:t xml:space="preserve">. </w:t>
      </w:r>
      <w:r w:rsidR="004E3138" w:rsidRPr="005D3F11">
        <w:rPr>
          <w:sz w:val="28"/>
          <w:szCs w:val="28"/>
          <w:lang w:val="en-US"/>
        </w:rPr>
        <w:t>EDN</w:t>
      </w:r>
      <w:r w:rsidRPr="005D3F11">
        <w:rPr>
          <w:sz w:val="28"/>
          <w:szCs w:val="28"/>
        </w:rPr>
        <w:t xml:space="preserve"> </w:t>
      </w:r>
      <w:r w:rsidR="004E3138" w:rsidRPr="005138BA">
        <w:rPr>
          <w:sz w:val="28"/>
          <w:szCs w:val="28"/>
          <w:lang w:val="en-US"/>
        </w:rPr>
        <w:t>HRZFEU</w:t>
      </w:r>
      <w:r w:rsidR="00354A41" w:rsidRPr="005D3F11">
        <w:rPr>
          <w:sz w:val="28"/>
          <w:szCs w:val="28"/>
        </w:rPr>
        <w:t>.</w:t>
      </w:r>
    </w:p>
    <w:p w14:paraId="5F673AA4" w14:textId="2BDE92E0" w:rsidR="00CF4632" w:rsidRPr="005D3F11" w:rsidRDefault="005D3F11" w:rsidP="00E028C3">
      <w:pPr>
        <w:pStyle w:val="ds-markdown-paragraph"/>
        <w:numPr>
          <w:ilvl w:val="0"/>
          <w:numId w:val="19"/>
        </w:numPr>
        <w:tabs>
          <w:tab w:val="left" w:pos="1134"/>
        </w:tabs>
        <w:spacing w:before="0" w:beforeAutospacing="0" w:after="0" w:afterAutospacing="0"/>
        <w:ind w:left="0" w:firstLine="0"/>
        <w:jc w:val="both"/>
        <w:rPr>
          <w:b/>
          <w:bCs/>
          <w:sz w:val="28"/>
          <w:szCs w:val="28"/>
        </w:rPr>
      </w:pPr>
      <w:r w:rsidRPr="005D3F11">
        <w:rPr>
          <w:sz w:val="28"/>
          <w:szCs w:val="28"/>
        </w:rPr>
        <w:t>Кокорева М., Гатауллина Р.</w:t>
      </w:r>
      <w:r w:rsidR="00354A41" w:rsidRPr="005D3F11">
        <w:rPr>
          <w:sz w:val="28"/>
          <w:szCs w:val="28"/>
        </w:rPr>
        <w:t xml:space="preserve"> </w:t>
      </w:r>
      <w:r w:rsidRPr="005D3F11">
        <w:rPr>
          <w:sz w:val="28"/>
          <w:szCs w:val="28"/>
        </w:rPr>
        <w:t>Неопределенность экономической политики и принятие на себя корпоративных рисков российскими компаниями: роль корпоративного управления</w:t>
      </w:r>
      <w:r w:rsidR="007C1054" w:rsidRPr="005D3F11">
        <w:rPr>
          <w:sz w:val="28"/>
          <w:szCs w:val="28"/>
        </w:rPr>
        <w:t xml:space="preserve"> //</w:t>
      </w:r>
      <w:r w:rsidR="00354A41" w:rsidRPr="005D3F11">
        <w:rPr>
          <w:sz w:val="28"/>
          <w:szCs w:val="28"/>
        </w:rPr>
        <w:t xml:space="preserve"> </w:t>
      </w:r>
      <w:r w:rsidRPr="005D3F11">
        <w:rPr>
          <w:sz w:val="28"/>
          <w:szCs w:val="28"/>
        </w:rPr>
        <w:t xml:space="preserve">Корпоративные </w:t>
      </w:r>
      <w:r w:rsidR="00E9025A" w:rsidRPr="005D3F11">
        <w:rPr>
          <w:sz w:val="28"/>
          <w:szCs w:val="28"/>
        </w:rPr>
        <w:t>финансы</w:t>
      </w:r>
      <w:r w:rsidR="007C1054" w:rsidRPr="005D3F11">
        <w:rPr>
          <w:sz w:val="28"/>
          <w:szCs w:val="28"/>
        </w:rPr>
        <w:t>. 2025.</w:t>
      </w:r>
      <w:r w:rsidR="00354A41" w:rsidRPr="005D3F11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7C1054" w:rsidRPr="005D3F11">
        <w:rPr>
          <w:sz w:val="28"/>
          <w:szCs w:val="28"/>
        </w:rPr>
        <w:t xml:space="preserve">. </w:t>
      </w:r>
      <w:r w:rsidR="00354A41" w:rsidRPr="005D3F11">
        <w:rPr>
          <w:sz w:val="28"/>
          <w:szCs w:val="28"/>
        </w:rPr>
        <w:t>19</w:t>
      </w:r>
      <w:r w:rsidR="007C1054" w:rsidRPr="005D3F11">
        <w:rPr>
          <w:sz w:val="28"/>
          <w:szCs w:val="28"/>
        </w:rPr>
        <w:t xml:space="preserve">, </w:t>
      </w:r>
      <w:r>
        <w:rPr>
          <w:sz w:val="28"/>
          <w:szCs w:val="28"/>
        </w:rPr>
        <w:t>№</w:t>
      </w:r>
      <w:r w:rsidR="007C1054" w:rsidRPr="005D3F11">
        <w:rPr>
          <w:sz w:val="28"/>
          <w:szCs w:val="28"/>
        </w:rPr>
        <w:t xml:space="preserve"> </w:t>
      </w:r>
      <w:r w:rsidR="00354A41" w:rsidRPr="005D3F11">
        <w:rPr>
          <w:sz w:val="28"/>
          <w:szCs w:val="28"/>
        </w:rPr>
        <w:t>2</w:t>
      </w:r>
      <w:r w:rsidR="007C1054" w:rsidRPr="005D3F11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7C1054" w:rsidRPr="005D3F11">
        <w:rPr>
          <w:sz w:val="28"/>
          <w:szCs w:val="28"/>
        </w:rPr>
        <w:t>.</w:t>
      </w:r>
      <w:r w:rsidR="00354A41" w:rsidRPr="005D3F11">
        <w:rPr>
          <w:sz w:val="28"/>
          <w:szCs w:val="28"/>
        </w:rPr>
        <w:t xml:space="preserve"> 38–52. </w:t>
      </w:r>
      <w:r w:rsidR="004E3138" w:rsidRPr="005D3F11">
        <w:rPr>
          <w:sz w:val="28"/>
          <w:szCs w:val="28"/>
          <w:lang w:val="en-US"/>
        </w:rPr>
        <w:t>DOI</w:t>
      </w:r>
      <w:r w:rsidR="005138BA">
        <w:rPr>
          <w:sz w:val="28"/>
          <w:szCs w:val="28"/>
        </w:rPr>
        <w:t xml:space="preserve"> </w:t>
      </w:r>
      <w:r w:rsidR="004E3138" w:rsidRPr="000447F4">
        <w:rPr>
          <w:sz w:val="28"/>
          <w:szCs w:val="28"/>
        </w:rPr>
        <w:t>10.17323/</w:t>
      </w:r>
      <w:r w:rsidR="004E3138" w:rsidRPr="005138BA">
        <w:rPr>
          <w:sz w:val="28"/>
          <w:szCs w:val="28"/>
          <w:lang w:val="en-US"/>
        </w:rPr>
        <w:t>j</w:t>
      </w:r>
      <w:r w:rsidR="004E3138" w:rsidRPr="000447F4">
        <w:rPr>
          <w:sz w:val="28"/>
          <w:szCs w:val="28"/>
        </w:rPr>
        <w:t>.</w:t>
      </w:r>
      <w:proofErr w:type="spellStart"/>
      <w:r w:rsidR="004E3138" w:rsidRPr="005138BA">
        <w:rPr>
          <w:sz w:val="28"/>
          <w:szCs w:val="28"/>
          <w:lang w:val="en-US"/>
        </w:rPr>
        <w:t>jcfr</w:t>
      </w:r>
      <w:proofErr w:type="spellEnd"/>
      <w:r w:rsidR="004E3138" w:rsidRPr="000447F4">
        <w:rPr>
          <w:sz w:val="28"/>
          <w:szCs w:val="28"/>
        </w:rPr>
        <w:t>.2073-0438.19.2.2025.38-52</w:t>
      </w:r>
      <w:r w:rsidR="00354A41" w:rsidRPr="000447F4">
        <w:rPr>
          <w:color w:val="000000" w:themeColor="text1"/>
          <w:sz w:val="28"/>
          <w:szCs w:val="28"/>
        </w:rPr>
        <w:t>.</w:t>
      </w:r>
      <w:r w:rsidR="00E028C3">
        <w:rPr>
          <w:color w:val="000000" w:themeColor="text1"/>
          <w:sz w:val="28"/>
          <w:szCs w:val="28"/>
        </w:rPr>
        <w:t xml:space="preserve"> </w:t>
      </w:r>
      <w:r w:rsidR="00E028C3" w:rsidRPr="00E028C3">
        <w:rPr>
          <w:color w:val="000000" w:themeColor="text1"/>
          <w:sz w:val="28"/>
          <w:szCs w:val="28"/>
        </w:rPr>
        <w:t>EDN UKVHCG</w:t>
      </w:r>
      <w:r w:rsidR="00E028C3">
        <w:rPr>
          <w:color w:val="000000" w:themeColor="text1"/>
          <w:sz w:val="28"/>
          <w:szCs w:val="28"/>
        </w:rPr>
        <w:t>.</w:t>
      </w:r>
    </w:p>
    <w:sectPr w:rsidR="00CF4632" w:rsidRPr="005D3F11" w:rsidSect="00F52B2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7735" w14:textId="77777777" w:rsidR="00D803EB" w:rsidRDefault="00D803EB" w:rsidP="00265418">
      <w:r>
        <w:separator/>
      </w:r>
    </w:p>
  </w:endnote>
  <w:endnote w:type="continuationSeparator" w:id="0">
    <w:p w14:paraId="5D4F7631" w14:textId="77777777" w:rsidR="00D803EB" w:rsidRDefault="00D803EB" w:rsidP="0026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731EB" w14:textId="77777777" w:rsidR="00D803EB" w:rsidRDefault="00D803EB" w:rsidP="00265418">
      <w:r>
        <w:separator/>
      </w:r>
    </w:p>
  </w:footnote>
  <w:footnote w:type="continuationSeparator" w:id="0">
    <w:p w14:paraId="2E93299E" w14:textId="77777777" w:rsidR="00D803EB" w:rsidRDefault="00D803EB" w:rsidP="00265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AE6"/>
    <w:multiLevelType w:val="multilevel"/>
    <w:tmpl w:val="2988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93A24"/>
    <w:multiLevelType w:val="multilevel"/>
    <w:tmpl w:val="56E4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13188"/>
    <w:multiLevelType w:val="hybridMultilevel"/>
    <w:tmpl w:val="91A023B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5414B"/>
    <w:multiLevelType w:val="hybridMultilevel"/>
    <w:tmpl w:val="5CF6D684"/>
    <w:lvl w:ilvl="0" w:tplc="18A02F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21EFC"/>
    <w:multiLevelType w:val="hybridMultilevel"/>
    <w:tmpl w:val="2BA49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63E6"/>
    <w:multiLevelType w:val="multilevel"/>
    <w:tmpl w:val="81D8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44C10"/>
    <w:multiLevelType w:val="hybridMultilevel"/>
    <w:tmpl w:val="96F48E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9F43545"/>
    <w:multiLevelType w:val="multilevel"/>
    <w:tmpl w:val="9BBE4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E2C46"/>
    <w:multiLevelType w:val="multilevel"/>
    <w:tmpl w:val="414089D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  <w:bCs w:val="0"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9" w15:restartNumberingAfterBreak="0">
    <w:nsid w:val="2E1B6C20"/>
    <w:multiLevelType w:val="multilevel"/>
    <w:tmpl w:val="CDA6E9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7B00E1E"/>
    <w:multiLevelType w:val="hybridMultilevel"/>
    <w:tmpl w:val="60728704"/>
    <w:lvl w:ilvl="0" w:tplc="F4027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197164"/>
    <w:multiLevelType w:val="multilevel"/>
    <w:tmpl w:val="1264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Google Sans Text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C06A9"/>
    <w:multiLevelType w:val="multilevel"/>
    <w:tmpl w:val="AA96CD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 w:themeColor="text1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46026BB8"/>
    <w:multiLevelType w:val="multilevel"/>
    <w:tmpl w:val="7DDCCA58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B3441AE"/>
    <w:multiLevelType w:val="multilevel"/>
    <w:tmpl w:val="348C2846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BE30A96"/>
    <w:multiLevelType w:val="hybridMultilevel"/>
    <w:tmpl w:val="19646780"/>
    <w:lvl w:ilvl="0" w:tplc="6C3CD4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0D6E9E"/>
    <w:multiLevelType w:val="hybridMultilevel"/>
    <w:tmpl w:val="2BA49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A2A15"/>
    <w:multiLevelType w:val="multilevel"/>
    <w:tmpl w:val="6080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16160"/>
    <w:multiLevelType w:val="multilevel"/>
    <w:tmpl w:val="5CBC06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1571765"/>
    <w:multiLevelType w:val="hybridMultilevel"/>
    <w:tmpl w:val="BE185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0185F"/>
    <w:multiLevelType w:val="multilevel"/>
    <w:tmpl w:val="6F349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103A4E"/>
    <w:multiLevelType w:val="multilevel"/>
    <w:tmpl w:val="F10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D03FD8"/>
    <w:multiLevelType w:val="multilevel"/>
    <w:tmpl w:val="DC4A924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4D67DE9"/>
    <w:multiLevelType w:val="hybridMultilevel"/>
    <w:tmpl w:val="CE785DB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784E0C32"/>
    <w:multiLevelType w:val="multilevel"/>
    <w:tmpl w:val="9990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Google Sans Text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608"/>
    <w:multiLevelType w:val="multilevel"/>
    <w:tmpl w:val="769CA6D6"/>
    <w:lvl w:ilvl="0">
      <w:start w:val="1"/>
      <w:numFmt w:val="decimal"/>
      <w:lvlText w:val="%1."/>
      <w:lvlJc w:val="left"/>
      <w:pPr>
        <w:ind w:left="465" w:hanging="360"/>
      </w:pPr>
      <w:rPr>
        <w:rFonts w:ascii="Times New Roman" w:eastAsia="Google Sans Text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ACC264D"/>
    <w:multiLevelType w:val="hybridMultilevel"/>
    <w:tmpl w:val="035E7870"/>
    <w:lvl w:ilvl="0" w:tplc="C062F4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080805">
    <w:abstractNumId w:val="18"/>
  </w:num>
  <w:num w:numId="2" w16cid:durableId="2096509522">
    <w:abstractNumId w:val="9"/>
  </w:num>
  <w:num w:numId="3" w16cid:durableId="428936342">
    <w:abstractNumId w:val="22"/>
  </w:num>
  <w:num w:numId="4" w16cid:durableId="1554384783">
    <w:abstractNumId w:val="13"/>
  </w:num>
  <w:num w:numId="5" w16cid:durableId="356931637">
    <w:abstractNumId w:val="10"/>
  </w:num>
  <w:num w:numId="6" w16cid:durableId="92628972">
    <w:abstractNumId w:val="14"/>
  </w:num>
  <w:num w:numId="7" w16cid:durableId="1912159322">
    <w:abstractNumId w:val="15"/>
  </w:num>
  <w:num w:numId="8" w16cid:durableId="1115759363">
    <w:abstractNumId w:val="25"/>
  </w:num>
  <w:num w:numId="9" w16cid:durableId="478155995">
    <w:abstractNumId w:val="3"/>
  </w:num>
  <w:num w:numId="10" w16cid:durableId="2058578265">
    <w:abstractNumId w:val="8"/>
  </w:num>
  <w:num w:numId="11" w16cid:durableId="757751168">
    <w:abstractNumId w:val="1"/>
  </w:num>
  <w:num w:numId="12" w16cid:durableId="1453860058">
    <w:abstractNumId w:val="12"/>
  </w:num>
  <w:num w:numId="13" w16cid:durableId="1748259752">
    <w:abstractNumId w:val="0"/>
  </w:num>
  <w:num w:numId="14" w16cid:durableId="1642267959">
    <w:abstractNumId w:val="11"/>
  </w:num>
  <w:num w:numId="15" w16cid:durableId="1879971454">
    <w:abstractNumId w:val="24"/>
  </w:num>
  <w:num w:numId="16" w16cid:durableId="850489074">
    <w:abstractNumId w:val="19"/>
  </w:num>
  <w:num w:numId="17" w16cid:durableId="2144348253">
    <w:abstractNumId w:val="7"/>
  </w:num>
  <w:num w:numId="18" w16cid:durableId="91630473">
    <w:abstractNumId w:val="6"/>
  </w:num>
  <w:num w:numId="19" w16cid:durableId="44450180">
    <w:abstractNumId w:val="26"/>
  </w:num>
  <w:num w:numId="20" w16cid:durableId="1346059189">
    <w:abstractNumId w:val="4"/>
  </w:num>
  <w:num w:numId="21" w16cid:durableId="1606303649">
    <w:abstractNumId w:val="5"/>
  </w:num>
  <w:num w:numId="22" w16cid:durableId="454714980">
    <w:abstractNumId w:val="2"/>
  </w:num>
  <w:num w:numId="23" w16cid:durableId="1207333787">
    <w:abstractNumId w:val="16"/>
  </w:num>
  <w:num w:numId="24" w16cid:durableId="1524053450">
    <w:abstractNumId w:val="21"/>
  </w:num>
  <w:num w:numId="25" w16cid:durableId="251397960">
    <w:abstractNumId w:val="17"/>
  </w:num>
  <w:num w:numId="26" w16cid:durableId="499469112">
    <w:abstractNumId w:val="20"/>
  </w:num>
  <w:num w:numId="27" w16cid:durableId="2734452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BE"/>
    <w:rsid w:val="0000650F"/>
    <w:rsid w:val="0002054A"/>
    <w:rsid w:val="00032577"/>
    <w:rsid w:val="00041135"/>
    <w:rsid w:val="00041942"/>
    <w:rsid w:val="000447F4"/>
    <w:rsid w:val="0006613A"/>
    <w:rsid w:val="00067C33"/>
    <w:rsid w:val="000711D1"/>
    <w:rsid w:val="00072628"/>
    <w:rsid w:val="0007373B"/>
    <w:rsid w:val="00081246"/>
    <w:rsid w:val="00094F3B"/>
    <w:rsid w:val="000C40A0"/>
    <w:rsid w:val="000E0FDA"/>
    <w:rsid w:val="000E18D7"/>
    <w:rsid w:val="000F0C4A"/>
    <w:rsid w:val="000F6B9D"/>
    <w:rsid w:val="000F78C9"/>
    <w:rsid w:val="00127A82"/>
    <w:rsid w:val="0013590D"/>
    <w:rsid w:val="00152390"/>
    <w:rsid w:val="00156653"/>
    <w:rsid w:val="00161366"/>
    <w:rsid w:val="00165189"/>
    <w:rsid w:val="001700C9"/>
    <w:rsid w:val="00174791"/>
    <w:rsid w:val="00176C2B"/>
    <w:rsid w:val="001777E5"/>
    <w:rsid w:val="00182E21"/>
    <w:rsid w:val="00183CA9"/>
    <w:rsid w:val="00184D17"/>
    <w:rsid w:val="0019067A"/>
    <w:rsid w:val="001914DC"/>
    <w:rsid w:val="00192FB1"/>
    <w:rsid w:val="0019624C"/>
    <w:rsid w:val="00197D8A"/>
    <w:rsid w:val="001A10F3"/>
    <w:rsid w:val="001A4009"/>
    <w:rsid w:val="001D72B7"/>
    <w:rsid w:val="001E1812"/>
    <w:rsid w:val="001E2C92"/>
    <w:rsid w:val="001F35F2"/>
    <w:rsid w:val="0020192C"/>
    <w:rsid w:val="0020770A"/>
    <w:rsid w:val="00220F2B"/>
    <w:rsid w:val="0022148A"/>
    <w:rsid w:val="00224CFC"/>
    <w:rsid w:val="00231CA6"/>
    <w:rsid w:val="00232041"/>
    <w:rsid w:val="00232DBE"/>
    <w:rsid w:val="00234857"/>
    <w:rsid w:val="00234A3B"/>
    <w:rsid w:val="00236152"/>
    <w:rsid w:val="00246454"/>
    <w:rsid w:val="002504E0"/>
    <w:rsid w:val="00254D15"/>
    <w:rsid w:val="00265418"/>
    <w:rsid w:val="0026623C"/>
    <w:rsid w:val="00267DDF"/>
    <w:rsid w:val="00271249"/>
    <w:rsid w:val="00280C44"/>
    <w:rsid w:val="002A0AF0"/>
    <w:rsid w:val="002A0DA5"/>
    <w:rsid w:val="002B01DC"/>
    <w:rsid w:val="002B04FD"/>
    <w:rsid w:val="002C206C"/>
    <w:rsid w:val="002C7E8D"/>
    <w:rsid w:val="002D0BDD"/>
    <w:rsid w:val="002D5824"/>
    <w:rsid w:val="002E78B8"/>
    <w:rsid w:val="003158E3"/>
    <w:rsid w:val="0032632E"/>
    <w:rsid w:val="00330D7F"/>
    <w:rsid w:val="00333E2F"/>
    <w:rsid w:val="0034244D"/>
    <w:rsid w:val="00343E2C"/>
    <w:rsid w:val="00344439"/>
    <w:rsid w:val="00346F46"/>
    <w:rsid w:val="00351F2C"/>
    <w:rsid w:val="00354A41"/>
    <w:rsid w:val="00371B5C"/>
    <w:rsid w:val="00374270"/>
    <w:rsid w:val="003749F3"/>
    <w:rsid w:val="00375128"/>
    <w:rsid w:val="00380DEB"/>
    <w:rsid w:val="0038171D"/>
    <w:rsid w:val="00384F6A"/>
    <w:rsid w:val="003854D7"/>
    <w:rsid w:val="003B1816"/>
    <w:rsid w:val="003B57B1"/>
    <w:rsid w:val="003B7359"/>
    <w:rsid w:val="003B794F"/>
    <w:rsid w:val="003C0DA5"/>
    <w:rsid w:val="003C4C44"/>
    <w:rsid w:val="003D2CE8"/>
    <w:rsid w:val="003E12A9"/>
    <w:rsid w:val="00407BFB"/>
    <w:rsid w:val="00411496"/>
    <w:rsid w:val="00414403"/>
    <w:rsid w:val="00416B08"/>
    <w:rsid w:val="00424909"/>
    <w:rsid w:val="00431822"/>
    <w:rsid w:val="00452606"/>
    <w:rsid w:val="00463549"/>
    <w:rsid w:val="00466F12"/>
    <w:rsid w:val="00472675"/>
    <w:rsid w:val="00474644"/>
    <w:rsid w:val="0047618B"/>
    <w:rsid w:val="004A2A4F"/>
    <w:rsid w:val="004B0D1A"/>
    <w:rsid w:val="004B2E3C"/>
    <w:rsid w:val="004B385C"/>
    <w:rsid w:val="004C23DD"/>
    <w:rsid w:val="004D131D"/>
    <w:rsid w:val="004D1696"/>
    <w:rsid w:val="004E22AF"/>
    <w:rsid w:val="004E3138"/>
    <w:rsid w:val="004E36E9"/>
    <w:rsid w:val="004E3A67"/>
    <w:rsid w:val="004E64E7"/>
    <w:rsid w:val="004E6893"/>
    <w:rsid w:val="004F17FB"/>
    <w:rsid w:val="00512A18"/>
    <w:rsid w:val="005138BA"/>
    <w:rsid w:val="00515011"/>
    <w:rsid w:val="00516EB0"/>
    <w:rsid w:val="00523495"/>
    <w:rsid w:val="00551AC0"/>
    <w:rsid w:val="00560430"/>
    <w:rsid w:val="005640BC"/>
    <w:rsid w:val="00564B99"/>
    <w:rsid w:val="00567122"/>
    <w:rsid w:val="005764BC"/>
    <w:rsid w:val="005A550A"/>
    <w:rsid w:val="005B6BF7"/>
    <w:rsid w:val="005C15E6"/>
    <w:rsid w:val="005C3CC8"/>
    <w:rsid w:val="005C5252"/>
    <w:rsid w:val="005D3F11"/>
    <w:rsid w:val="005D53C5"/>
    <w:rsid w:val="005D740F"/>
    <w:rsid w:val="005E41D2"/>
    <w:rsid w:val="005E603D"/>
    <w:rsid w:val="005F6E1D"/>
    <w:rsid w:val="005F77CC"/>
    <w:rsid w:val="00600B7C"/>
    <w:rsid w:val="00605E71"/>
    <w:rsid w:val="00605F28"/>
    <w:rsid w:val="00610206"/>
    <w:rsid w:val="00610625"/>
    <w:rsid w:val="00623A24"/>
    <w:rsid w:val="0064293E"/>
    <w:rsid w:val="0066521F"/>
    <w:rsid w:val="00676151"/>
    <w:rsid w:val="006A6146"/>
    <w:rsid w:val="006B126E"/>
    <w:rsid w:val="006B2487"/>
    <w:rsid w:val="006B3BF3"/>
    <w:rsid w:val="006B4A9C"/>
    <w:rsid w:val="006C1870"/>
    <w:rsid w:val="006E30C7"/>
    <w:rsid w:val="006F7703"/>
    <w:rsid w:val="00700533"/>
    <w:rsid w:val="00700CB7"/>
    <w:rsid w:val="0071057D"/>
    <w:rsid w:val="0071444D"/>
    <w:rsid w:val="00720597"/>
    <w:rsid w:val="007220C6"/>
    <w:rsid w:val="00723F3B"/>
    <w:rsid w:val="00725E70"/>
    <w:rsid w:val="00727254"/>
    <w:rsid w:val="007272A8"/>
    <w:rsid w:val="00727E42"/>
    <w:rsid w:val="007316FD"/>
    <w:rsid w:val="00732B22"/>
    <w:rsid w:val="00737583"/>
    <w:rsid w:val="00753E81"/>
    <w:rsid w:val="00757864"/>
    <w:rsid w:val="00764430"/>
    <w:rsid w:val="007660CB"/>
    <w:rsid w:val="00774D78"/>
    <w:rsid w:val="00790BFF"/>
    <w:rsid w:val="00797041"/>
    <w:rsid w:val="007C1054"/>
    <w:rsid w:val="007C162D"/>
    <w:rsid w:val="007D467F"/>
    <w:rsid w:val="007F05EE"/>
    <w:rsid w:val="007F732F"/>
    <w:rsid w:val="007F785C"/>
    <w:rsid w:val="00802233"/>
    <w:rsid w:val="0080354F"/>
    <w:rsid w:val="00811F3B"/>
    <w:rsid w:val="0081700D"/>
    <w:rsid w:val="0082203E"/>
    <w:rsid w:val="00826D30"/>
    <w:rsid w:val="0082705A"/>
    <w:rsid w:val="00830F15"/>
    <w:rsid w:val="00831FAB"/>
    <w:rsid w:val="00835D33"/>
    <w:rsid w:val="00836C91"/>
    <w:rsid w:val="00837907"/>
    <w:rsid w:val="00842D5C"/>
    <w:rsid w:val="0084306E"/>
    <w:rsid w:val="00850353"/>
    <w:rsid w:val="00855975"/>
    <w:rsid w:val="00857AB7"/>
    <w:rsid w:val="00857E22"/>
    <w:rsid w:val="0086061C"/>
    <w:rsid w:val="00863929"/>
    <w:rsid w:val="00871CA7"/>
    <w:rsid w:val="008760E4"/>
    <w:rsid w:val="008868A7"/>
    <w:rsid w:val="00896E0E"/>
    <w:rsid w:val="008A4522"/>
    <w:rsid w:val="008A5C44"/>
    <w:rsid w:val="008A5D42"/>
    <w:rsid w:val="008B02E0"/>
    <w:rsid w:val="008B1378"/>
    <w:rsid w:val="008D0D1B"/>
    <w:rsid w:val="008D21F1"/>
    <w:rsid w:val="008D6670"/>
    <w:rsid w:val="008E41D3"/>
    <w:rsid w:val="008F2C9B"/>
    <w:rsid w:val="009007A0"/>
    <w:rsid w:val="0090170B"/>
    <w:rsid w:val="00902188"/>
    <w:rsid w:val="00903212"/>
    <w:rsid w:val="00903FF4"/>
    <w:rsid w:val="00911FC7"/>
    <w:rsid w:val="00923854"/>
    <w:rsid w:val="00933C6A"/>
    <w:rsid w:val="009536AA"/>
    <w:rsid w:val="00956174"/>
    <w:rsid w:val="00962759"/>
    <w:rsid w:val="00970302"/>
    <w:rsid w:val="0097633D"/>
    <w:rsid w:val="00976A2D"/>
    <w:rsid w:val="00984573"/>
    <w:rsid w:val="009849DD"/>
    <w:rsid w:val="009A327F"/>
    <w:rsid w:val="009B24AD"/>
    <w:rsid w:val="009B6518"/>
    <w:rsid w:val="009C062E"/>
    <w:rsid w:val="009C2766"/>
    <w:rsid w:val="009D5970"/>
    <w:rsid w:val="009D5CF3"/>
    <w:rsid w:val="009E1497"/>
    <w:rsid w:val="009E3982"/>
    <w:rsid w:val="009E3CFE"/>
    <w:rsid w:val="009E4543"/>
    <w:rsid w:val="009E6DC0"/>
    <w:rsid w:val="009F1D3F"/>
    <w:rsid w:val="009F2766"/>
    <w:rsid w:val="00A00DAB"/>
    <w:rsid w:val="00A02FA0"/>
    <w:rsid w:val="00A03F27"/>
    <w:rsid w:val="00A25D7F"/>
    <w:rsid w:val="00A264EF"/>
    <w:rsid w:val="00A3060F"/>
    <w:rsid w:val="00A31168"/>
    <w:rsid w:val="00A31FB1"/>
    <w:rsid w:val="00A41F4D"/>
    <w:rsid w:val="00A4295B"/>
    <w:rsid w:val="00A42B45"/>
    <w:rsid w:val="00A5148C"/>
    <w:rsid w:val="00A5794B"/>
    <w:rsid w:val="00A61946"/>
    <w:rsid w:val="00A625E9"/>
    <w:rsid w:val="00A64B78"/>
    <w:rsid w:val="00A80CAE"/>
    <w:rsid w:val="00A81075"/>
    <w:rsid w:val="00A8240C"/>
    <w:rsid w:val="00A8594D"/>
    <w:rsid w:val="00A86327"/>
    <w:rsid w:val="00AA1FD6"/>
    <w:rsid w:val="00AA36A2"/>
    <w:rsid w:val="00AA3748"/>
    <w:rsid w:val="00AB3741"/>
    <w:rsid w:val="00AC2C57"/>
    <w:rsid w:val="00AE3CE9"/>
    <w:rsid w:val="00AE4B21"/>
    <w:rsid w:val="00AE7F69"/>
    <w:rsid w:val="00AF147C"/>
    <w:rsid w:val="00AF43B7"/>
    <w:rsid w:val="00B200CB"/>
    <w:rsid w:val="00B202D4"/>
    <w:rsid w:val="00B2036F"/>
    <w:rsid w:val="00B262A6"/>
    <w:rsid w:val="00B33528"/>
    <w:rsid w:val="00B46CC4"/>
    <w:rsid w:val="00B540A4"/>
    <w:rsid w:val="00B607EA"/>
    <w:rsid w:val="00B73939"/>
    <w:rsid w:val="00B80B85"/>
    <w:rsid w:val="00B87CC5"/>
    <w:rsid w:val="00B903B9"/>
    <w:rsid w:val="00BA0A25"/>
    <w:rsid w:val="00BB31C1"/>
    <w:rsid w:val="00BC1027"/>
    <w:rsid w:val="00BC2CE3"/>
    <w:rsid w:val="00BC3ED9"/>
    <w:rsid w:val="00BD3DAA"/>
    <w:rsid w:val="00BD4DCD"/>
    <w:rsid w:val="00BD7D85"/>
    <w:rsid w:val="00BE782C"/>
    <w:rsid w:val="00BF06B7"/>
    <w:rsid w:val="00BF1B91"/>
    <w:rsid w:val="00C05CA2"/>
    <w:rsid w:val="00C27D19"/>
    <w:rsid w:val="00C32F72"/>
    <w:rsid w:val="00C343CD"/>
    <w:rsid w:val="00C348B3"/>
    <w:rsid w:val="00C40EE0"/>
    <w:rsid w:val="00C51013"/>
    <w:rsid w:val="00C52440"/>
    <w:rsid w:val="00C75D15"/>
    <w:rsid w:val="00C828E6"/>
    <w:rsid w:val="00C82955"/>
    <w:rsid w:val="00C9686F"/>
    <w:rsid w:val="00CB6C78"/>
    <w:rsid w:val="00CC0296"/>
    <w:rsid w:val="00CC13F0"/>
    <w:rsid w:val="00CC58BE"/>
    <w:rsid w:val="00CE5BB9"/>
    <w:rsid w:val="00CE6D22"/>
    <w:rsid w:val="00CF4632"/>
    <w:rsid w:val="00CF60D2"/>
    <w:rsid w:val="00CF6CE6"/>
    <w:rsid w:val="00D01BD6"/>
    <w:rsid w:val="00D0603B"/>
    <w:rsid w:val="00D10790"/>
    <w:rsid w:val="00D140BB"/>
    <w:rsid w:val="00D171A6"/>
    <w:rsid w:val="00D22B08"/>
    <w:rsid w:val="00D23109"/>
    <w:rsid w:val="00D26CBD"/>
    <w:rsid w:val="00D47670"/>
    <w:rsid w:val="00D61E3A"/>
    <w:rsid w:val="00D709A5"/>
    <w:rsid w:val="00D803EB"/>
    <w:rsid w:val="00D90799"/>
    <w:rsid w:val="00D915A0"/>
    <w:rsid w:val="00D9249C"/>
    <w:rsid w:val="00DA1525"/>
    <w:rsid w:val="00DA5FFB"/>
    <w:rsid w:val="00DB0EB6"/>
    <w:rsid w:val="00DB6285"/>
    <w:rsid w:val="00DC0310"/>
    <w:rsid w:val="00DC2A0F"/>
    <w:rsid w:val="00DD0F00"/>
    <w:rsid w:val="00DE1130"/>
    <w:rsid w:val="00DE4D11"/>
    <w:rsid w:val="00DE51B5"/>
    <w:rsid w:val="00DE6A13"/>
    <w:rsid w:val="00DF0BED"/>
    <w:rsid w:val="00DF47A5"/>
    <w:rsid w:val="00E028C3"/>
    <w:rsid w:val="00E12849"/>
    <w:rsid w:val="00E23734"/>
    <w:rsid w:val="00E27638"/>
    <w:rsid w:val="00E30768"/>
    <w:rsid w:val="00E330D7"/>
    <w:rsid w:val="00E3334C"/>
    <w:rsid w:val="00E465E3"/>
    <w:rsid w:val="00E469CE"/>
    <w:rsid w:val="00E508D1"/>
    <w:rsid w:val="00E56DB7"/>
    <w:rsid w:val="00E810E6"/>
    <w:rsid w:val="00E9025A"/>
    <w:rsid w:val="00E944EE"/>
    <w:rsid w:val="00E976E3"/>
    <w:rsid w:val="00EA5AD6"/>
    <w:rsid w:val="00EA7112"/>
    <w:rsid w:val="00EB69FB"/>
    <w:rsid w:val="00EC7168"/>
    <w:rsid w:val="00ED2081"/>
    <w:rsid w:val="00EE3752"/>
    <w:rsid w:val="00EF68FB"/>
    <w:rsid w:val="00F05D1F"/>
    <w:rsid w:val="00F065AA"/>
    <w:rsid w:val="00F2132C"/>
    <w:rsid w:val="00F2185C"/>
    <w:rsid w:val="00F27C26"/>
    <w:rsid w:val="00F36864"/>
    <w:rsid w:val="00F52B2F"/>
    <w:rsid w:val="00F52F89"/>
    <w:rsid w:val="00F542FE"/>
    <w:rsid w:val="00F5480D"/>
    <w:rsid w:val="00F55C1C"/>
    <w:rsid w:val="00F62BAC"/>
    <w:rsid w:val="00F64647"/>
    <w:rsid w:val="00F74231"/>
    <w:rsid w:val="00F80854"/>
    <w:rsid w:val="00F81029"/>
    <w:rsid w:val="00F8180C"/>
    <w:rsid w:val="00FA0EF8"/>
    <w:rsid w:val="00FA4F74"/>
    <w:rsid w:val="00FA67A2"/>
    <w:rsid w:val="00FB1A9B"/>
    <w:rsid w:val="00FB78E4"/>
    <w:rsid w:val="00FC469C"/>
    <w:rsid w:val="00FD020C"/>
    <w:rsid w:val="00FD22FA"/>
    <w:rsid w:val="00FE4DBA"/>
    <w:rsid w:val="00FE6F6D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7500"/>
  <w15:docId w15:val="{B26D1E74-537C-4E57-AA43-86919FBF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D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F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CC58BE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rFonts w:ascii="Arial" w:eastAsia="Arial" w:hAnsi="Arial" w:cs="Arial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C58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8BE"/>
    <w:rPr>
      <w:rFonts w:ascii="Arial" w:eastAsia="Arial" w:hAnsi="Arial" w:cs="Arial"/>
      <w:b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CC58BE"/>
    <w:rPr>
      <w:rFonts w:asciiTheme="majorHAnsi" w:eastAsiaTheme="majorEastAsia" w:hAnsiTheme="majorHAnsi" w:cstheme="majorBidi"/>
      <w:color w:val="1F3763" w:themeColor="accent1" w:themeShade="7F"/>
    </w:rPr>
  </w:style>
  <w:style w:type="table" w:styleId="a3">
    <w:name w:val="Table Grid"/>
    <w:basedOn w:val="a1"/>
    <w:uiPriority w:val="59"/>
    <w:rsid w:val="00CC58BE"/>
    <w:pPr>
      <w:widowControl w:val="0"/>
    </w:pPr>
    <w:rPr>
      <w:rFonts w:ascii="Arial" w:eastAsia="Arial" w:hAnsi="Arial" w:cs="Arial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8B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a5">
    <w:name w:val="Normal (Web)"/>
    <w:basedOn w:val="a"/>
    <w:uiPriority w:val="99"/>
    <w:unhideWhenUsed/>
    <w:rsid w:val="001F35F2"/>
    <w:pPr>
      <w:spacing w:before="100" w:beforeAutospacing="1" w:after="100" w:afterAutospacing="1"/>
    </w:pPr>
  </w:style>
  <w:style w:type="character" w:customStyle="1" w:styleId="selected">
    <w:name w:val="selected"/>
    <w:basedOn w:val="a0"/>
    <w:rsid w:val="001F35F2"/>
  </w:style>
  <w:style w:type="paragraph" w:customStyle="1" w:styleId="ds-markdown-paragraph">
    <w:name w:val="ds-markdown-paragraph"/>
    <w:basedOn w:val="a"/>
    <w:rsid w:val="00F80854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80854"/>
    <w:rPr>
      <w:b/>
      <w:bCs/>
    </w:rPr>
  </w:style>
  <w:style w:type="character" w:customStyle="1" w:styleId="apple-converted-space">
    <w:name w:val="apple-converted-space"/>
    <w:basedOn w:val="a0"/>
    <w:rsid w:val="00F80854"/>
  </w:style>
  <w:style w:type="character" w:styleId="a7">
    <w:name w:val="Hyperlink"/>
    <w:basedOn w:val="a0"/>
    <w:uiPriority w:val="99"/>
    <w:unhideWhenUsed/>
    <w:rsid w:val="00F8085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0854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5CA2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26541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a">
    <w:name w:val="Верхний колонтитул Знак"/>
    <w:basedOn w:val="a0"/>
    <w:link w:val="a9"/>
    <w:uiPriority w:val="99"/>
    <w:rsid w:val="00265418"/>
  </w:style>
  <w:style w:type="paragraph" w:styleId="ab">
    <w:name w:val="footer"/>
    <w:basedOn w:val="a"/>
    <w:link w:val="ac"/>
    <w:uiPriority w:val="99"/>
    <w:unhideWhenUsed/>
    <w:rsid w:val="0026541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c">
    <w:name w:val="Нижний колонтитул Знак"/>
    <w:basedOn w:val="a0"/>
    <w:link w:val="ab"/>
    <w:uiPriority w:val="99"/>
    <w:rsid w:val="00265418"/>
  </w:style>
  <w:style w:type="character" w:styleId="ad">
    <w:name w:val="annotation reference"/>
    <w:basedOn w:val="a0"/>
    <w:uiPriority w:val="99"/>
    <w:semiHidden/>
    <w:unhideWhenUsed/>
    <w:rsid w:val="002214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2148A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2148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2148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2148A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22148A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af3">
    <w:name w:val="Текст выноски Знак"/>
    <w:basedOn w:val="a0"/>
    <w:link w:val="af2"/>
    <w:uiPriority w:val="99"/>
    <w:semiHidden/>
    <w:rsid w:val="0022148A"/>
    <w:rPr>
      <w:rFonts w:ascii="Segoe UI" w:hAnsi="Segoe UI" w:cs="Segoe UI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802233"/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802233"/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character" w:styleId="af6">
    <w:name w:val="footnote reference"/>
    <w:basedOn w:val="a0"/>
    <w:uiPriority w:val="99"/>
    <w:semiHidden/>
    <w:unhideWhenUsed/>
    <w:rsid w:val="0080223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05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lp">
    <w:name w:val="help"/>
    <w:basedOn w:val="a0"/>
    <w:rsid w:val="00723F3B"/>
  </w:style>
  <w:style w:type="character" w:styleId="af7">
    <w:name w:val="Emphasis"/>
    <w:basedOn w:val="a0"/>
    <w:uiPriority w:val="20"/>
    <w:qFormat/>
    <w:rsid w:val="00774D78"/>
    <w:rPr>
      <w:i/>
      <w:iCs/>
    </w:rPr>
  </w:style>
  <w:style w:type="table" w:customStyle="1" w:styleId="12">
    <w:name w:val="Сетка таблицы светлая1"/>
    <w:basedOn w:val="a1"/>
    <w:uiPriority w:val="40"/>
    <w:rsid w:val="00BC2C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7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7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9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0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0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2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6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7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4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7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5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1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7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318A8B-007E-44F2-830E-503E09A7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Alexandra</cp:lastModifiedBy>
  <cp:revision>4</cp:revision>
  <dcterms:created xsi:type="dcterms:W3CDTF">2026-09-29T06:24:00Z</dcterms:created>
  <dcterms:modified xsi:type="dcterms:W3CDTF">2026-09-29T06:43:00Z</dcterms:modified>
</cp:coreProperties>
</file>