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A9439F">
      <w:r>
        <w:t>Список источников</w:t>
      </w:r>
    </w:p>
    <w:p w:rsidR="00A9439F" w:rsidRDefault="00A9439F" w:rsidP="00A9439F">
      <w:r>
        <w:t xml:space="preserve">1. Парамузова О. Г. Ядерная демилитаризация и нейтрализация, создание и поддержание статуса безъядерных зон (современные международно-правовые реалии) // Polish Journal of Science. 2021. № 42 (42). С. 45-52. EDN: EBXTQA </w:t>
      </w:r>
    </w:p>
    <w:p w:rsidR="00A9439F" w:rsidRDefault="00A9439F" w:rsidP="00A9439F"/>
    <w:p w:rsidR="00A9439F" w:rsidRDefault="00A9439F" w:rsidP="00A9439F">
      <w:r>
        <w:t xml:space="preserve">2. Карасова Т. А. Ядерная программа Израиля // Контуры глобальных трансформаций: политика, экономика, право. 2018. Т. 11, № 6. С. 96-108. DOI: 10.23932/2542-0240-2018-11-6-96-108 EDN: VRIFNA </w:t>
      </w:r>
    </w:p>
    <w:p w:rsidR="00A9439F" w:rsidRDefault="00A9439F" w:rsidP="00A9439F"/>
    <w:p w:rsidR="00A9439F" w:rsidRDefault="00A9439F" w:rsidP="00A9439F">
      <w:r>
        <w:t>3. Адамов Е. О., Асмолов В. Г., Большов Л. А., Иванов В. К. Двухкомпонентная ядерная энергетика // Вестник Российской академии наук. 2021. Т. 91, № 5. С. 450-458. DOI: 10.31857/S0869587321050029 EDN: OXNFZF</w:t>
      </w:r>
    </w:p>
    <w:p w:rsidR="00A9439F" w:rsidRDefault="00A9439F" w:rsidP="00A9439F"/>
    <w:p w:rsidR="00A9439F" w:rsidRDefault="00A9439F" w:rsidP="00A9439F"/>
    <w:p w:rsidR="00A9439F" w:rsidRDefault="00A9439F" w:rsidP="00A9439F">
      <w:r>
        <w:t>4. Веселов В. А. Несостоявшаяся разрядка 1960-х гг.: уроки Карибского кризиса и логика "холодной войны" // Преподавание истории и обществознания в школе. 2022. № 2. С. 3-17. DOI: 10.47639/20744935_2022_2_3 EDN: QIUIQZ</w:t>
      </w:r>
    </w:p>
    <w:p w:rsidR="00A9439F" w:rsidRDefault="00A9439F" w:rsidP="00A9439F"/>
    <w:p w:rsidR="00A9439F" w:rsidRDefault="00A9439F" w:rsidP="00A9439F">
      <w:r>
        <w:t>5. Туровская А. Э. Роль Германии в трансформации параметров военной безопасности Евро-Атлантики // Наукосфера. 2022. № 5-1. С. 37-45. DOI: 10.5281/zenodo.6497211 EDN: BIFPFS</w:t>
      </w:r>
    </w:p>
    <w:p w:rsidR="00A9439F" w:rsidRDefault="00A9439F" w:rsidP="00A9439F"/>
    <w:p w:rsidR="00A9439F" w:rsidRDefault="00A9439F" w:rsidP="00A9439F"/>
    <w:p w:rsidR="00A9439F" w:rsidRDefault="00A9439F" w:rsidP="00A9439F">
      <w:r>
        <w:t>6. Манасерян Т. Н. Новый мировой экономический порядок: вопросы региональной безопасности и экономической дипломатии // Регион и мир. 2020. Т. 11, № 6. С. 105-112. EDN: KTFDWN</w:t>
      </w:r>
    </w:p>
    <w:p w:rsidR="00A9439F" w:rsidRDefault="00A9439F" w:rsidP="00A9439F"/>
    <w:p w:rsidR="00A9439F" w:rsidRDefault="00A9439F" w:rsidP="00A9439F">
      <w:r>
        <w:t xml:space="preserve">7. Ахтамзян И. А. Договор Тлателолко: пример для подражания // Латинская Америка. 2021. № 3. С. 55-64. DOI: 10.31857/S0044748X0013676-2 EDN: ODHWTZ </w:t>
      </w:r>
    </w:p>
    <w:p w:rsidR="00A9439F" w:rsidRDefault="00A9439F" w:rsidP="00A9439F"/>
    <w:p w:rsidR="00A9439F" w:rsidRDefault="00A9439F" w:rsidP="00A9439F">
      <w:r>
        <w:t xml:space="preserve">8. Безкади Ф. Распространение оружия массового уничтожения на Ближнем Востоке // Международный научный журнал. 2015. № 3. С. 54-56. EDN: UKHIRH </w:t>
      </w:r>
    </w:p>
    <w:p w:rsidR="00A9439F" w:rsidRDefault="00A9439F" w:rsidP="00A9439F"/>
    <w:p w:rsidR="00A9439F" w:rsidRDefault="00A9439F" w:rsidP="00A9439F">
      <w:r>
        <w:t xml:space="preserve">9. Сергеев В. М., Казанцев А. А., Медведева С. М. Территориальная неоднородность глобализации и порождаемые ею типы конфликтов // Полис. Политические исследования. 2020. № 1. С. 44-61. DOI: 10.17976/jpps/2020.01.04 EDN: XWARUZ </w:t>
      </w:r>
    </w:p>
    <w:p w:rsidR="00A9439F" w:rsidRDefault="00A9439F" w:rsidP="00A9439F"/>
    <w:p w:rsidR="00A9439F" w:rsidRDefault="00A9439F" w:rsidP="00A9439F">
      <w:r>
        <w:t>10. Хоссейнзадех В., Фоменков А. А. Цели Ирана при создании и развитии ядерной программы: анализ существующих теорий // Право и политика. 2015. № 9. С. 1281-1285. DOI: 10.7256/1811-9018.2015.9.15420 EDN: UHSANB</w:t>
      </w:r>
    </w:p>
    <w:p w:rsidR="00A9439F" w:rsidRDefault="00A9439F" w:rsidP="00A9439F"/>
    <w:p w:rsidR="00A9439F" w:rsidRDefault="00A9439F" w:rsidP="00A9439F">
      <w:r>
        <w:t xml:space="preserve">11. Хоссейнзадех В. Создание и развитие ядерной программы Ирана // Reports Scientific Society. 2014. № 4 (7). С. 32-36. EDN: VFEIXX </w:t>
      </w:r>
    </w:p>
    <w:p w:rsidR="00A9439F" w:rsidRDefault="00A9439F" w:rsidP="00A9439F"/>
    <w:p w:rsidR="00A9439F" w:rsidRDefault="00A9439F" w:rsidP="00A9439F">
      <w:r>
        <w:t xml:space="preserve">12. Козин В. П. К проблеме создания на Ближнем Востоке зоны, свободной от оружия массового уничтожения: анализ развития и перспективы решения // Вестник Академии военных наук. 2016. № 2 (55). С. 103-109. EDN: ZMVTVV </w:t>
      </w:r>
    </w:p>
    <w:p w:rsidR="00A9439F" w:rsidRDefault="00A9439F" w:rsidP="00A9439F"/>
    <w:p w:rsidR="00A9439F" w:rsidRDefault="00A9439F" w:rsidP="00A9439F">
      <w:r>
        <w:lastRenderedPageBreak/>
        <w:t xml:space="preserve">13. Фролов А. В. Ядерные программы на Ближнем Востоке: развить нельзя свернуть. Часть 2. Пути решения проблемы // Пути к миру и безопасности. 2019. № 1 (56). С. 122-134. DOI: 10.20542/2307-1494-2019-1-122-134 EDN: DVUWGI </w:t>
      </w:r>
    </w:p>
    <w:p w:rsidR="00A9439F" w:rsidRDefault="00A9439F" w:rsidP="00A9439F"/>
    <w:p w:rsidR="00A9439F" w:rsidRDefault="00A9439F" w:rsidP="00A9439F">
      <w:r>
        <w:t xml:space="preserve">14. Громыко А. А. "Новый популизм" и становление постбиполярного мирового порядка // Современная Европа. 2016. № 6 (72). С. 5-12. DOI: 10.15211/soveurope620160510 EDN: XXPPMB </w:t>
      </w:r>
    </w:p>
    <w:p w:rsidR="00A9439F" w:rsidRDefault="00A9439F" w:rsidP="00A9439F"/>
    <w:p w:rsidR="00A9439F" w:rsidRDefault="00A9439F" w:rsidP="00A9439F">
      <w:r>
        <w:t xml:space="preserve">15. Веселов В. А. Смена "ядерных веков": стратегическая стабильность и контуры нового мирового порядка // Вестник Московского университета. Серия 25: Международные отношения и мировая политика. 2018. Т. 10, № 1. С. 102-141. EDN: XYTFWX </w:t>
      </w:r>
    </w:p>
    <w:p w:rsidR="00A9439F" w:rsidRDefault="00A9439F" w:rsidP="00A9439F"/>
    <w:p w:rsidR="00A9439F" w:rsidRDefault="00A9439F" w:rsidP="00A9439F">
      <w:r>
        <w:t xml:space="preserve">16. Александров М. В., Родионов О. Е. Нужны ли России соглашения по контролю над вооружениями? // Обозреватель. 2018. № 10 (345). С. 5-14. EDN: YPEKWL </w:t>
      </w:r>
    </w:p>
    <w:p w:rsidR="00A9439F" w:rsidRDefault="00A9439F" w:rsidP="00A9439F"/>
    <w:p w:rsidR="00A9439F" w:rsidRDefault="00A9439F" w:rsidP="00A9439F">
      <w:r>
        <w:t xml:space="preserve">17. Семченков А. С., Несоленая А. К. Российско-китайское всеобъемлющее партнерство: генезис, особенности и перспективы развития // Вестник Российской нации. 2022. № 6 (88). С. 79-95. EDN: SCJIOC </w:t>
      </w:r>
    </w:p>
    <w:p w:rsidR="00A9439F" w:rsidRDefault="00A9439F" w:rsidP="00A9439F"/>
    <w:p w:rsidR="00A9439F" w:rsidRDefault="00A9439F" w:rsidP="00A9439F">
      <w:r>
        <w:t xml:space="preserve">18. Игнатьева О. А. Европейский союз как новая "имперская" стратегия Германии // Вопросы политологии. 2019. Т. 9, № 4 (44). С. 771-779. EDN: ZHULRB </w:t>
      </w:r>
    </w:p>
    <w:p w:rsidR="00A9439F" w:rsidRDefault="00A9439F" w:rsidP="00A9439F"/>
    <w:p w:rsidR="00A9439F" w:rsidRDefault="00A9439F" w:rsidP="00A9439F">
      <w:r>
        <w:t xml:space="preserve">19. Баженова Ж. М., Полутов А. В. Окинава в начальный период американской оккупации (1945-1952 гг.) // Россия и АТР. 2015. № 3 (89). С. 94-110. EDN: UUYOWT </w:t>
      </w:r>
    </w:p>
    <w:p w:rsidR="00A9439F" w:rsidRDefault="00A9439F" w:rsidP="00A9439F"/>
    <w:p w:rsidR="00A9439F" w:rsidRDefault="00A9439F" w:rsidP="00A9439F">
      <w:r>
        <w:t xml:space="preserve">20. Аничкина Т. Б., Есин В. И. Ядерные силы стран-участниц НАТО // Россия и Америка в XXI веке. 2016. № 3. С. 3. EDN: XISJHJ </w:t>
      </w:r>
    </w:p>
    <w:p w:rsidR="00A9439F" w:rsidRDefault="00A9439F" w:rsidP="00A9439F"/>
    <w:p w:rsidR="00A9439F" w:rsidRDefault="00A9439F" w:rsidP="00A9439F">
      <w:r>
        <w:t xml:space="preserve">21. Сабикенов С. Н. Международно-правовые и внутригосударственные аспекты проблем физической защиты ядерного материала // Вестник Казахского национального педагогического университета им. Абая. 2017. № 3-4 (50-51). С. 14-21. EDN: ZCPUTB </w:t>
      </w:r>
    </w:p>
    <w:p w:rsidR="00A9439F" w:rsidRDefault="00A9439F" w:rsidP="00A9439F">
      <w:r>
        <w:t xml:space="preserve">22. Орлов В. А. Есть ли будущее у ДНЯО: заметки в преддверии Обзорной конференции 2015 г. // Индекс безопасности. 2014. Т. 20, № 4 (111). С. 27-48. EDN: TICSXT </w:t>
      </w:r>
    </w:p>
    <w:p w:rsidR="00A9439F" w:rsidRDefault="00A9439F" w:rsidP="00A9439F"/>
    <w:p w:rsidR="00A9439F" w:rsidRDefault="00A9439F" w:rsidP="00A9439F">
      <w:r>
        <w:t xml:space="preserve">23. Бубнова Н. И. Страновые стратегии "индивидуального покроя" в новой ядерной доктрине США // Контуры глобальных трансформаций: политика, экономика, право. 2018. Т. 11, № 6. С. 21-39. DOI: 10.23932/2542-0240-2018-11-6-21-39 EDN: JXWWZK </w:t>
      </w:r>
    </w:p>
    <w:p w:rsidR="00A9439F" w:rsidRDefault="00A9439F" w:rsidP="00A9439F"/>
    <w:p w:rsidR="00A9439F" w:rsidRDefault="00A9439F" w:rsidP="00A9439F">
      <w:r>
        <w:t>24. Крашенинникова Л. С. История и перспективы развития американо-китайского диалога в сфере ядерных вооружений (1980-2017) // Вестник Московского университета. Серия 25: Международные отношения и мировая политика. 2017. Т. 9, № 3. С. 35-66. EDN: YQWLJA</w:t>
      </w:r>
      <w:bookmarkStart w:id="0" w:name="_GoBack"/>
      <w:bookmarkEnd w:id="0"/>
    </w:p>
    <w:sectPr w:rsidR="00A9439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9F"/>
    <w:rsid w:val="00017B57"/>
    <w:rsid w:val="000706E4"/>
    <w:rsid w:val="00077F28"/>
    <w:rsid w:val="00275775"/>
    <w:rsid w:val="00422AC7"/>
    <w:rsid w:val="00520FDA"/>
    <w:rsid w:val="005A30F3"/>
    <w:rsid w:val="00A63ADC"/>
    <w:rsid w:val="00A9439F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CF7ACF"/>
  <w15:chartTrackingRefBased/>
  <w15:docId w15:val="{0FEF7CF0-3753-734B-8023-2BA2F3B8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2025-07-17T17:56:00Z</dcterms:created>
  <dcterms:modified xsi:type="dcterms:W3CDTF">2025-07-17T17:57:00Z</dcterms:modified>
</cp:coreProperties>
</file>