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97E1" w14:textId="77777777" w:rsidR="000443C9" w:rsidRPr="00A6298C" w:rsidRDefault="000443C9" w:rsidP="000443C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01E2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327760F7" w14:textId="77777777" w:rsidR="000443C9" w:rsidRPr="00A6298C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CFAF7C" w14:textId="0A04656C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1. Leonidova, G. V., Dimoni, K. O.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2021) Labor potential of young people: demands of contemporary labor market. </w:t>
      </w:r>
      <w:r w:rsidRPr="00CE4BBE">
        <w:rPr>
          <w:rFonts w:ascii="Times New Roman" w:hAnsi="Times New Roman" w:cs="Times New Roman"/>
          <w:i/>
          <w:iCs/>
          <w:sz w:val="28"/>
          <w:szCs w:val="28"/>
          <w:lang w:val="en-US"/>
        </w:rPr>
        <w:t>Problems of Territory’s Development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4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6), pp. 7–31. </w:t>
      </w:r>
      <w:r>
        <w:fldChar w:fldCharType="begin"/>
      </w:r>
      <w:r w:rsidRPr="00A6298C">
        <w:rPr>
          <w:lang w:val="en-US"/>
        </w:rPr>
        <w:instrText>HYPERLINK "https://doi.org/10.15838/ptd.2021.6.116.1"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https://doi.org/10.15838/ptd.2021.6.116.1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"https://elibrary.ru/blgehd"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https://elibrary.ru/blgehd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8BF406" w14:textId="44E79CB3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Topilin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A. V., Vorob’eva, O. D., Maksimova, A.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2019) The labor potential reproduction in depopulation period of 2019–2035 and the compensating role of migration.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Statistics and Economics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5), pp. 70–84. </w:t>
      </w:r>
      <w:r>
        <w:fldChar w:fldCharType="begin"/>
      </w:r>
      <w:r w:rsidRPr="00A6298C">
        <w:rPr>
          <w:lang w:val="en-US"/>
        </w:rPr>
        <w:instrText>HYPERLINK "https://doi.org/10.21686/2500-3925-2019-5-70-84"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https://doi.org/10.21686/2500-3925-2019-5-70-84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"https://elibrary.ru/vuswbm"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https://elibrary.ru/vuswbm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1D6B11" w14:textId="3F72513A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Solodovnikova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O. B., Malkova, E. E.,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Tynkova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P. 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2024) Employment Chances Are “Satisfactory”: What Prevents Young People from Finding a Job in Conditions of Personnel Shortage?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Sociology of Power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36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4), pp. 161–184. </w:t>
      </w:r>
      <w:r>
        <w:fldChar w:fldCharType="begin"/>
      </w:r>
      <w:r w:rsidRPr="00A6298C">
        <w:rPr>
          <w:lang w:val="en-US"/>
        </w:rPr>
        <w:instrText>HYPERLINK "https://doi.org/10.22394/2074-0492-2024-4-161-184"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https://doi.org/10.22394/2074-0492-2024-4-161-184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"https://elibrary.ru/adsfhj"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https://elibrary.ru/adsfhj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A11956" w14:textId="0D1513E8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4. Lipatova, L. N.,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Gradusova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V. 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2024) State and Possibilities of Strengthening the Labor Potential of Russia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Based on the All-Russian Population Census 2020).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Russian Journal of Regional Studies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32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3), pp. 563–583. </w:t>
      </w:r>
      <w:r>
        <w:fldChar w:fldCharType="begin"/>
      </w:r>
      <w:r w:rsidRPr="00A6298C">
        <w:rPr>
          <w:lang w:val="en-US"/>
        </w:rPr>
        <w:instrText>HYPERLINK "https://doi.org/10.15507/2413-1407.128.032.202403.563-583"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https://doi.org/10.15507/2413-1407.128.032.202403.563-583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"https://elibrary.ru/ktffrf"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https://elibrary.ru/ktffrf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55A785" w14:textId="37834BC5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5. Markov, D. 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2024) Urban youth’s views about career opportunities and relations in the field of labor. </w:t>
      </w:r>
      <w:proofErr w:type="spellStart"/>
      <w:r w:rsidRPr="00A3425A">
        <w:rPr>
          <w:rFonts w:ascii="Times New Roman" w:hAnsi="Times New Roman" w:cs="Times New Roman"/>
          <w:i/>
          <w:sz w:val="28"/>
          <w:szCs w:val="28"/>
          <w:lang w:val="en-US"/>
        </w:rPr>
        <w:t>Narodonaselenie</w:t>
      </w:r>
      <w:proofErr w:type="spellEnd"/>
      <w:r w:rsidRPr="00A342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[Population]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27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4), pp. 128–139. </w:t>
      </w:r>
      <w:r>
        <w:fldChar w:fldCharType="begin"/>
      </w:r>
      <w:r w:rsidRPr="00A6298C">
        <w:rPr>
          <w:lang w:val="en-US"/>
        </w:rPr>
        <w:instrText>HYPERLINK "https://doi.org/10.24412/1561-7785-2024-4-128-139"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https://doi.org/10.24412/1561-7785-2024-4-128-139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"https://elibrary.ru/otxzwr"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https://elibrary.ru/otxzwr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088AC1" w14:textId="1F450EB1" w:rsidR="000443C9" w:rsidRPr="000443C9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6. Hu, Sh., Shen, X., Creed, P. A., Hood, 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2020) The relationship between meritocratic beliefs and career outcomes: The moderating role of socioeconomic status.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Journal of Vocational Behavior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116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443C9">
        <w:rPr>
          <w:rFonts w:ascii="Times New Roman" w:hAnsi="Times New Roman" w:cs="Times New Roman"/>
          <w:sz w:val="28"/>
          <w:szCs w:val="28"/>
          <w:lang w:val="en-US"/>
        </w:rPr>
        <w:t>, article 103370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"https://doi.org/10.1016/j.jvb.2019.103370"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https://doi.org/10.1016/j.jvb.2019.103370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"https://elibrary.ru/ihcpnb"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https://elibrary.ru/ihcpnb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C00E77" w14:textId="4A481F19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7. Smith, 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2024) Do human capital adjustments protect youths from structural change? </w:t>
      </w:r>
      <w:r w:rsidRPr="0045459B">
        <w:rPr>
          <w:rFonts w:ascii="Times New Roman" w:hAnsi="Times New Roman" w:cs="Times New Roman"/>
          <w:i/>
          <w:sz w:val="28"/>
          <w:szCs w:val="28"/>
          <w:lang w:val="en-US"/>
        </w:rPr>
        <w:t>Federal Reserve Bank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Dallas Working Paper,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№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2411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"https://doi.org/10.24149/wp2411"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https://doi.org/10.24149/wp2411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"https://elibrary.ru/pklvyg"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https://elibrary.ru/pklvyg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F7CAEA" w14:textId="370BDBD2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8. McKenzie, M. de J.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2025) Young investors, precariousness, and the maturing asset economy.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Finance and Society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11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1), pp. 21–35. </w:t>
      </w:r>
      <w:r>
        <w:fldChar w:fldCharType="begin"/>
      </w:r>
      <w:r w:rsidRPr="00A6298C">
        <w:rPr>
          <w:lang w:val="en-US"/>
        </w:rPr>
        <w:instrText>HYPERLINK "https://doi.org/10.1017/fas.2024.20"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https://doi.org/10.1017/fas.2024.20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"https://elibrary.ru/vncegk"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https://elibrary.ru/vncegk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304B20" w14:textId="0CE67E39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9. Yonas Abrha, 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2025) Legitimacy of labor market policy: public attitudes towards welfare state responsibility for job creation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. Corvinus Journal of Sociology and Social Policy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1), </w:t>
      </w:r>
      <w:r w:rsidRPr="00CE4D7E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 81. </w:t>
      </w:r>
      <w:r>
        <w:fldChar w:fldCharType="begin"/>
      </w:r>
      <w:r w:rsidRPr="00A6298C">
        <w:rPr>
          <w:lang w:val="en-US"/>
        </w:rPr>
        <w:instrText>HYPERLINK "https://doi.org/10.14267/cjssp.2025.1.4"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https://doi.org/10.14267/cjssp.2025.1.4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"https://elibrary.ru/vbarvm"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https://elibrary.ru/vbarvm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BED57A" w14:textId="6A6DE92C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10. Toshchenko,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Zh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. 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2018) Precariat: From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Protoclass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 to New Class.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Moscow: Nauka, 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350 p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fldChar w:fldCharType="begin"/>
      </w:r>
      <w:r w:rsidRPr="00A6298C">
        <w:rPr>
          <w:lang w:val="en-US"/>
        </w:rPr>
        <w:instrText>HYPERLINK "https://elibrary.ru/vkrcmm"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https://elibrary.ru/vkrcmm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1094C4" w14:textId="2DD69B29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11. Cohen, R. 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2025) The Sociology of Self-Employment: A Typology and Reconciliation.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Sociology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59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5), pp. 905–924. </w:t>
      </w:r>
      <w:r>
        <w:fldChar w:fldCharType="begin"/>
      </w:r>
      <w:r w:rsidRPr="00A6298C">
        <w:rPr>
          <w:lang w:val="en-US"/>
        </w:rPr>
        <w:instrText>HYPERLINK "https://doi.org/10.1177/00380385251324563"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https://doi.org/10.1177/00380385251324563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"https://elibrary.ru/tlaifa"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https://elibrary.ru/tlaifa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280F2D" w14:textId="53817030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12. van der Meer, T. W. 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2017) Democratic input, macroeconomic output and political trust.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Handbook on Political Trust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pp. 270–284. </w:t>
      </w:r>
      <w:r>
        <w:fldChar w:fldCharType="begin"/>
      </w:r>
      <w:r w:rsidRPr="00A6298C">
        <w:rPr>
          <w:lang w:val="en-US"/>
        </w:rPr>
        <w:instrText>HYPERLINK "https://doi.org/10.4337/9781782545118.00028"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https://doi.org/10.4337/9781782545118.00028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DB0173" w14:textId="79CC054B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13. Mitrea, E. C.,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Mühlböck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M., Warmuth, J.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2021) Extreme Pessimists? Expected Socioeconomic Downward Mobility and the Political Attitudes of Young Adults.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Political Behavior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43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2), pp. 785–811. </w:t>
      </w:r>
      <w:r>
        <w:fldChar w:fldCharType="begin"/>
      </w:r>
      <w:r w:rsidRPr="00A6298C">
        <w:rPr>
          <w:lang w:val="en-US"/>
        </w:rPr>
        <w:instrText>HYPERLINK "https://doi.org/10.1007/s11109-020-09593-7"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https://doi.org/10.1007/s11109-020-09593-7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"https://elibrary.ru/uzpylu"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https://elibrary.ru/uzpylu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D352EB" w14:textId="427228C5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Podobnyj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V.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2015) The economic basis of the legitimacy of the political authority in modern Russia: the state and the problems of its strengthening.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Vlast’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1), pp. 49–54. </w:t>
      </w:r>
      <w:r>
        <w:fldChar w:fldCharType="begin"/>
      </w:r>
      <w:r w:rsidRPr="00A6298C">
        <w:rPr>
          <w:lang w:val="en-US"/>
        </w:rPr>
        <w:instrText>HYPERLINK "https://elibrary.ru/wavryf"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https://elibrary.ru/wavryf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20FFC6" w14:textId="0BFB7288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Diligenskiy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G. 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1996) Socio-political psychology.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Moscow: Nauka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304 p. </w:t>
      </w:r>
      <w:r>
        <w:fldChar w:fldCharType="begin"/>
      </w:r>
      <w:r w:rsidRPr="00A6298C">
        <w:rPr>
          <w:lang w:val="en-US"/>
        </w:rPr>
        <w:instrText>HYPERLINK "https://elibrary.ru/sjwzyb"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https://elibrary.ru/sjwzyb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013941" w14:textId="44EBBF90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16. Butorov, A. S., Bulkin, V.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2021) Youth participation in socio-political life of the U.S. in 2020.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World Politics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1), pp. 1–15. </w:t>
      </w:r>
      <w:r>
        <w:fldChar w:fldCharType="begin"/>
      </w:r>
      <w:r w:rsidRPr="00A6298C">
        <w:rPr>
          <w:lang w:val="en-US"/>
        </w:rPr>
        <w:instrText>HYPERLINK "https://doi.org/10.25136/2409-8671.2021.1.35166"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https://doi.org/10.25136/2409-8671.2021.1.35166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"https://elibrary.ru/ykddfr"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https://elibrary.ru/ykddfr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FE42C9" w14:textId="6E87075F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Levashov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V. K.,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Velikaya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N. M., Shushpanova, I. S.,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Grebnyak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O. V.,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Novozhenina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O. P.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2025) How are you, Russia? Express information. 55th stage of the All-Russian sociological monitoring, May 2025.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oscow</w:t>
      </w:r>
      <w:r w:rsidR="00682908" w:rsidRPr="003B066B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FCTAS RAS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106 p. </w:t>
      </w:r>
      <w:r>
        <w:fldChar w:fldCharType="begin"/>
      </w:r>
      <w:r w:rsidRPr="00A6298C">
        <w:rPr>
          <w:lang w:val="en-US"/>
        </w:rPr>
        <w:instrText>HYPERLINK "https://doi.org/10.19181/monogr.978-5-89697-441-3.2025"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https://doi.org/10.19181/monogr.978-5-89697-441-3.2025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4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fldChar w:fldCharType="begin"/>
      </w:r>
      <w:r w:rsidRPr="00A6298C">
        <w:rPr>
          <w:lang w:val="en-US"/>
        </w:rPr>
        <w:instrText>HYPERLINK "https://elibrary.ru/erlaqu"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https://elibrary.ru/erlaqu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55007E" w14:textId="2D0B2CEC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18. Gorshkov, M. K.,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Sheregi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F. 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2020) The Youth of Russia under the Lens of Sociology: Results of Years of Research.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Moscow</w:t>
      </w:r>
      <w:r w:rsidR="00682908" w:rsidRPr="003B066B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FCTAS RAS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688 p. </w:t>
      </w:r>
      <w:r>
        <w:fldChar w:fldCharType="begin"/>
      </w:r>
      <w:r w:rsidRPr="00A6298C">
        <w:rPr>
          <w:lang w:val="en-US"/>
        </w:rPr>
        <w:instrText>HYPERLINK "http://doi.org/10.19181/monogr.978-5-89697-325-6.2020"</w:instrText>
      </w:r>
      <w:r>
        <w:fldChar w:fldCharType="separate"/>
      </w:r>
      <w:r w:rsidRPr="00347508">
        <w:rPr>
          <w:rStyle w:val="af2"/>
          <w:sz w:val="28"/>
          <w:lang w:val="en-US"/>
        </w:rPr>
        <w:t>http://doi.org/10.19181/monogr.978-5-89697-325-6.2020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"https://elibrary.ru/bnsnda"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https://elibrary.ru/bnsnda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00DC21" w14:textId="77777777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09CFA8" w14:textId="17B1DB89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19. Dement’eva, I. 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2014) Experience of using the index method in sociological studies.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Monitoring of Public Opinion: Economic and Social Changes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4), pp. 15–23. </w:t>
      </w:r>
      <w:r>
        <w:fldChar w:fldCharType="begin"/>
      </w:r>
      <w:r w:rsidRPr="00A6298C">
        <w:rPr>
          <w:lang w:val="en-US"/>
        </w:rPr>
        <w:instrText>HYPERLINK "https://doi.org/10.14515/monitoring.2014.4.02"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https://doi.org/10.14515/monitoring.2014.4.02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"https://elibrary.ru/snihxp"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https://elibrary.ru/snihxp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70288F" w14:textId="33BD1EDF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Levashov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V. K., Berezina, N. V.,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Velikaya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N. M. et al.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2024) Russian society and state: foundations of sustainability and trends of change. Social and socio-political situation. Moscow: FCTAS RAS, 432 p. </w:t>
      </w:r>
      <w:r>
        <w:fldChar w:fldCharType="begin"/>
      </w:r>
      <w:r w:rsidRPr="00A6298C">
        <w:rPr>
          <w:lang w:val="en-US"/>
        </w:rPr>
        <w:instrText>HYPERLINK "https://doi.org/10.19181/monogr.978-5-89697-428-4.2024"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https://doi.org/10.19181/monogr.978-5-89697-428-4.2024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4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fldChar w:fldCharType="begin"/>
      </w:r>
      <w:r w:rsidRPr="00A6298C">
        <w:rPr>
          <w:lang w:val="en-US"/>
        </w:rPr>
        <w:instrText>HYPERLINK "https://elibrary.ru/lkxthh"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https://elibrary.ru/lkxthh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D0EF8E" w14:textId="3155F54A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Levashov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V. K.,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Velikaya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N. M., Savinkov, V. 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2025) Socio-political stability of Russian society as a criterion of the legitimacy of the state.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Economic and Social Changes: Facts, Trends, Forecast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18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2), pp. 57–75. </w:t>
      </w:r>
      <w:r>
        <w:fldChar w:fldCharType="begin"/>
      </w:r>
      <w:r w:rsidRPr="00A6298C">
        <w:rPr>
          <w:lang w:val="en-US"/>
        </w:rPr>
        <w:instrText>HYPERLINK "https://doi.org/10.15838/esc.2025.2.98.3"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https://doi.org/10.15838/esc.2025.2.98.3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"https://elibrary.ru/ortnlu"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https://elibrary.ru/ortnlu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831338" w14:textId="6DB679B9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22. Capati, A., Christiansen, 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2025) Legitimacy and political dissensus in the implementation of the Recovery and Resilience Facility: the case of Italy.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European Political Science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24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3), pp. 553–577. </w:t>
      </w:r>
      <w:r>
        <w:fldChar w:fldCharType="begin"/>
      </w:r>
      <w:r w:rsidRPr="00A6298C">
        <w:rPr>
          <w:lang w:val="en-US"/>
        </w:rPr>
        <w:instrText>HYPERLINK "https://doi.org/10.1057/s41304-025-00538-4"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https://doi.org/10.1057/s41304-025-00538-4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"https://elibrary.ru/oificg"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https://elibrary.ru/oificg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85361E" w14:textId="2C37E6BB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Zubok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Y. A., Seliverstova, N. 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2022) Essential components of the image of the future of the country in the representations of the youth.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Science. Culture. Society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28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4), pp. 56–74. </w:t>
      </w:r>
      <w:r>
        <w:fldChar w:fldCharType="begin"/>
      </w:r>
      <w:r w:rsidRPr="00A6298C">
        <w:rPr>
          <w:lang w:val="en-US"/>
        </w:rPr>
        <w:instrText>HYPERLINK "https://doi.org/10.19181/nko.2022.28.4.5"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https://doi.org/10.19181/nko.2022.28.4.5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"https://elibrary.ru/qatyvu"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https://elibrary.ru/qatyvu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79F086" w14:textId="0741AE12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24. Dagaeva, I. A.,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Proskurina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, A. V., Feoktistova, O. S.,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Lineva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 E. 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2025) Perception of social justice by students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based on the materials of the Pskov region).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Economics and Management: Scientific and Practical Journal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2), pp. 148–154. </w:t>
      </w:r>
      <w:r>
        <w:fldChar w:fldCharType="begin"/>
      </w:r>
      <w:r w:rsidRPr="00A6298C">
        <w:rPr>
          <w:lang w:val="en-US"/>
        </w:rPr>
        <w:instrText>HYPERLINK "https://doi.org/10.34773/EU.2025.2.25"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https://doi.org/10.34773/EU.2025.2.25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"https://elibrary.ru/piqfbe"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https://elibrary.ru/piqfbe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0CED10" w14:textId="4C6FF9FC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25. Toshchenko, </w:t>
      </w:r>
      <w:proofErr w:type="spellStart"/>
      <w:r w:rsidRPr="00347508">
        <w:rPr>
          <w:rFonts w:ascii="Times New Roman" w:hAnsi="Times New Roman" w:cs="Times New Roman"/>
          <w:sz w:val="28"/>
          <w:szCs w:val="28"/>
          <w:lang w:val="en-US"/>
        </w:rPr>
        <w:t>Zh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. 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2004) Sociology of labor: Genesis of ideas in the context of the world and Russian realities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an attempt of new interpretation).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431AB">
        <w:rPr>
          <w:rFonts w:ascii="Times New Roman" w:hAnsi="Times New Roman" w:cs="Times New Roman"/>
          <w:i/>
          <w:sz w:val="28"/>
          <w:szCs w:val="28"/>
          <w:lang w:val="en-US"/>
        </w:rPr>
        <w:t>Mir Rossii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4), pp. 40–61. </w:t>
      </w:r>
      <w:r>
        <w:fldChar w:fldCharType="begin"/>
      </w:r>
      <w:r w:rsidRPr="00A6298C">
        <w:rPr>
          <w:lang w:val="en-US"/>
        </w:rPr>
        <w:instrText>HYPERLINK "https://doi.org/10.24412/fezsfaxwoqq"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https://doi.org/10.24412/fezsfaxwoqq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"https://elibrary.ru/ocyarx"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https://elibrary.ru/ocyarx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EF7B58" w14:textId="0B2A6ABF" w:rsidR="000443C9" w:rsidRPr="00347508" w:rsidRDefault="000443C9" w:rsidP="000443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26. Medvedev, D. 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2018) Russia-2024: the strategy of social and economic development. </w:t>
      </w:r>
      <w:proofErr w:type="spellStart"/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Voprosy</w:t>
      </w:r>
      <w:proofErr w:type="spellEnd"/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Ekonomiki</w:t>
      </w:r>
      <w:proofErr w:type="spellEnd"/>
      <w:r w:rsidRPr="0034750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10), pp. 5–28. </w:t>
      </w:r>
      <w:r>
        <w:fldChar w:fldCharType="begin"/>
      </w:r>
      <w:r w:rsidRPr="00A6298C">
        <w:rPr>
          <w:lang w:val="en-US"/>
        </w:rPr>
        <w:instrText>HYPERLINK "https://doi.org/10.32609/0042-8736-2018-10-5-28"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https://doi.org/10.32609/0042-8736-2018-10-5-28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"https://elibrary.ru/yckjbr"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https://elibrary.ru/yckjbr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5BB477" w14:textId="5AD7BD9C" w:rsidR="000443C9" w:rsidRDefault="000443C9" w:rsidP="000443C9">
      <w:pPr>
        <w:jc w:val="both"/>
        <w:rPr>
          <w:rFonts w:ascii="Times New Roman" w:hAnsi="Times New Roman" w:cs="Times New Roman"/>
          <w:sz w:val="28"/>
          <w:szCs w:val="28"/>
        </w:rPr>
      </w:pPr>
      <w:r w:rsidRPr="00347508">
        <w:rPr>
          <w:rFonts w:ascii="Times New Roman" w:hAnsi="Times New Roman" w:cs="Times New Roman"/>
          <w:sz w:val="28"/>
          <w:szCs w:val="28"/>
          <w:lang w:val="en-US"/>
        </w:rPr>
        <w:t>27. Arnold, 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2024) Gramsci, Polanyi and the Labor Politics of Social Protection. </w:t>
      </w:r>
      <w:r w:rsidRPr="00347508">
        <w:rPr>
          <w:rFonts w:ascii="Times New Roman" w:hAnsi="Times New Roman" w:cs="Times New Roman"/>
          <w:i/>
          <w:sz w:val="28"/>
          <w:szCs w:val="28"/>
          <w:lang w:val="en-US"/>
        </w:rPr>
        <w:t>Journal of Labor and Society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>, 27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3), pp. 441–462. </w:t>
      </w:r>
      <w:r>
        <w:fldChar w:fldCharType="begin"/>
      </w:r>
      <w:r w:rsidRPr="00A6298C">
        <w:rPr>
          <w:lang w:val="en-US"/>
        </w:rPr>
        <w:instrText>HYPERLINK "https://doi.org/10.1163/24714607-bja10152"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https://doi.org/10.1163/24714607-bja10152</w:t>
      </w:r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fldChar w:fldCharType="begin"/>
      </w:r>
      <w:r w:rsidRPr="00A6298C">
        <w:rPr>
          <w:lang w:val="en-US"/>
        </w:rPr>
        <w:instrText>HYPERLINK "https://elibrary.ru/nujsin"</w:instrText>
      </w:r>
      <w:r>
        <w:fldChar w:fldCharType="separate"/>
      </w:r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https</w:t>
      </w:r>
      <w:r w:rsidRPr="00347508">
        <w:rPr>
          <w:rStyle w:val="af2"/>
          <w:rFonts w:ascii="Times New Roman" w:hAnsi="Times New Roman" w:cs="Times New Roman"/>
          <w:sz w:val="28"/>
          <w:szCs w:val="28"/>
        </w:rPr>
        <w:t>://</w:t>
      </w:r>
      <w:proofErr w:type="spellStart"/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347508">
        <w:rPr>
          <w:rStyle w:val="af2"/>
          <w:rFonts w:ascii="Times New Roman" w:hAnsi="Times New Roman" w:cs="Times New Roman"/>
          <w:sz w:val="28"/>
          <w:szCs w:val="28"/>
        </w:rPr>
        <w:t>.</w:t>
      </w:r>
      <w:proofErr w:type="spellStart"/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7508">
        <w:rPr>
          <w:rStyle w:val="af2"/>
          <w:rFonts w:ascii="Times New Roman" w:hAnsi="Times New Roman" w:cs="Times New Roman"/>
          <w:sz w:val="28"/>
          <w:szCs w:val="28"/>
        </w:rPr>
        <w:t>/</w:t>
      </w:r>
      <w:proofErr w:type="spellStart"/>
      <w:r w:rsidRPr="00347508">
        <w:rPr>
          <w:rStyle w:val="af2"/>
          <w:rFonts w:ascii="Times New Roman" w:hAnsi="Times New Roman" w:cs="Times New Roman"/>
          <w:sz w:val="28"/>
          <w:szCs w:val="28"/>
          <w:lang w:val="en-US"/>
        </w:rPr>
        <w:t>nujsin</w:t>
      </w:r>
      <w:proofErr w:type="spellEnd"/>
      <w:r>
        <w:fldChar w:fldCharType="end"/>
      </w:r>
      <w:r w:rsidRPr="00347508">
        <w:rPr>
          <w:rFonts w:ascii="Times New Roman" w:hAnsi="Times New Roman" w:cs="Times New Roman"/>
          <w:sz w:val="28"/>
          <w:szCs w:val="28"/>
        </w:rPr>
        <w:t>.</w:t>
      </w:r>
    </w:p>
    <w:p w14:paraId="4C26F65F" w14:textId="77777777" w:rsidR="000443C9" w:rsidRPr="001703D6" w:rsidRDefault="000443C9" w:rsidP="000443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67CBF" w14:textId="77777777" w:rsidR="000443C9" w:rsidRPr="001703D6" w:rsidRDefault="000443C9" w:rsidP="000443C9">
      <w:pPr>
        <w:ind w:firstLine="709"/>
        <w:jc w:val="both"/>
      </w:pPr>
    </w:p>
    <w:p w14:paraId="1FC69BC8" w14:textId="56C35F57" w:rsidR="00137012" w:rsidRPr="00673B4D" w:rsidRDefault="00137012" w:rsidP="000443C9">
      <w:pPr>
        <w:ind w:firstLine="539"/>
        <w:jc w:val="both"/>
      </w:pPr>
    </w:p>
    <w:sectPr w:rsidR="00137012" w:rsidRPr="00673B4D" w:rsidSect="00344E3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940B" w14:textId="77777777" w:rsidR="00FB592E" w:rsidRDefault="00FB592E" w:rsidP="005D6095">
      <w:r>
        <w:separator/>
      </w:r>
    </w:p>
  </w:endnote>
  <w:endnote w:type="continuationSeparator" w:id="0">
    <w:p w14:paraId="0C42ADB1" w14:textId="77777777" w:rsidR="00FB592E" w:rsidRDefault="00FB592E" w:rsidP="005D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9F45" w14:textId="77777777" w:rsidR="00FB592E" w:rsidRDefault="00FB592E" w:rsidP="005D6095">
      <w:r>
        <w:separator/>
      </w:r>
    </w:p>
  </w:footnote>
  <w:footnote w:type="continuationSeparator" w:id="0">
    <w:p w14:paraId="233A6D2E" w14:textId="77777777" w:rsidR="00FB592E" w:rsidRDefault="00FB592E" w:rsidP="005D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08D"/>
    <w:multiLevelType w:val="hybridMultilevel"/>
    <w:tmpl w:val="9ACC2ADC"/>
    <w:lvl w:ilvl="0" w:tplc="01BA8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536A3"/>
    <w:multiLevelType w:val="hybridMultilevel"/>
    <w:tmpl w:val="85CC59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A740E4"/>
    <w:multiLevelType w:val="hybridMultilevel"/>
    <w:tmpl w:val="34B0A010"/>
    <w:lvl w:ilvl="0" w:tplc="81B45B6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6F0810"/>
    <w:multiLevelType w:val="hybridMultilevel"/>
    <w:tmpl w:val="9A14958A"/>
    <w:lvl w:ilvl="0" w:tplc="608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3A389A"/>
    <w:multiLevelType w:val="hybridMultilevel"/>
    <w:tmpl w:val="FEEE77B6"/>
    <w:lvl w:ilvl="0" w:tplc="3C502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3D658C"/>
    <w:multiLevelType w:val="hybridMultilevel"/>
    <w:tmpl w:val="4CE2E9EA"/>
    <w:lvl w:ilvl="0" w:tplc="81B45B6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0A2FF9"/>
    <w:multiLevelType w:val="hybridMultilevel"/>
    <w:tmpl w:val="68C4BF84"/>
    <w:lvl w:ilvl="0" w:tplc="B77A4A7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BD729D"/>
    <w:multiLevelType w:val="multilevel"/>
    <w:tmpl w:val="6F54648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28793357">
    <w:abstractNumId w:val="1"/>
  </w:num>
  <w:num w:numId="2" w16cid:durableId="1377700797">
    <w:abstractNumId w:val="5"/>
  </w:num>
  <w:num w:numId="3" w16cid:durableId="1234662810">
    <w:abstractNumId w:val="2"/>
  </w:num>
  <w:num w:numId="4" w16cid:durableId="992024300">
    <w:abstractNumId w:val="6"/>
  </w:num>
  <w:num w:numId="5" w16cid:durableId="334380694">
    <w:abstractNumId w:val="7"/>
  </w:num>
  <w:num w:numId="6" w16cid:durableId="1573470553">
    <w:abstractNumId w:val="7"/>
  </w:num>
  <w:num w:numId="7" w16cid:durableId="401221434">
    <w:abstractNumId w:val="7"/>
  </w:num>
  <w:num w:numId="8" w16cid:durableId="2075741353">
    <w:abstractNumId w:val="7"/>
  </w:num>
  <w:num w:numId="9" w16cid:durableId="1758868206">
    <w:abstractNumId w:val="7"/>
  </w:num>
  <w:num w:numId="10" w16cid:durableId="1315791917">
    <w:abstractNumId w:val="7"/>
  </w:num>
  <w:num w:numId="11" w16cid:durableId="207766397">
    <w:abstractNumId w:val="7"/>
  </w:num>
  <w:num w:numId="12" w16cid:durableId="217669893">
    <w:abstractNumId w:val="7"/>
  </w:num>
  <w:num w:numId="13" w16cid:durableId="662053136">
    <w:abstractNumId w:val="7"/>
  </w:num>
  <w:num w:numId="14" w16cid:durableId="1948732641">
    <w:abstractNumId w:val="7"/>
  </w:num>
  <w:num w:numId="15" w16cid:durableId="1714381308">
    <w:abstractNumId w:val="7"/>
  </w:num>
  <w:num w:numId="16" w16cid:durableId="324211531">
    <w:abstractNumId w:val="3"/>
  </w:num>
  <w:num w:numId="17" w16cid:durableId="216168090">
    <w:abstractNumId w:val="0"/>
  </w:num>
  <w:num w:numId="18" w16cid:durableId="82917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8A"/>
    <w:rsid w:val="00004943"/>
    <w:rsid w:val="0000494B"/>
    <w:rsid w:val="000075CA"/>
    <w:rsid w:val="000077DA"/>
    <w:rsid w:val="00010759"/>
    <w:rsid w:val="000120FF"/>
    <w:rsid w:val="00012620"/>
    <w:rsid w:val="000140AB"/>
    <w:rsid w:val="00025762"/>
    <w:rsid w:val="0003290C"/>
    <w:rsid w:val="00033AEF"/>
    <w:rsid w:val="00036239"/>
    <w:rsid w:val="000438BC"/>
    <w:rsid w:val="000443C9"/>
    <w:rsid w:val="00044B0F"/>
    <w:rsid w:val="0004572E"/>
    <w:rsid w:val="000543B6"/>
    <w:rsid w:val="00062639"/>
    <w:rsid w:val="000646AE"/>
    <w:rsid w:val="00066E08"/>
    <w:rsid w:val="00067451"/>
    <w:rsid w:val="0007176F"/>
    <w:rsid w:val="00072820"/>
    <w:rsid w:val="000757B5"/>
    <w:rsid w:val="00076B8E"/>
    <w:rsid w:val="00077FE6"/>
    <w:rsid w:val="00081310"/>
    <w:rsid w:val="00081743"/>
    <w:rsid w:val="000825F0"/>
    <w:rsid w:val="0008334A"/>
    <w:rsid w:val="00085E69"/>
    <w:rsid w:val="00087733"/>
    <w:rsid w:val="00091E3B"/>
    <w:rsid w:val="000934C1"/>
    <w:rsid w:val="00096B17"/>
    <w:rsid w:val="000977C3"/>
    <w:rsid w:val="000A0A62"/>
    <w:rsid w:val="000A39F2"/>
    <w:rsid w:val="000A3E94"/>
    <w:rsid w:val="000A4492"/>
    <w:rsid w:val="000A7E56"/>
    <w:rsid w:val="000C16D8"/>
    <w:rsid w:val="000C5A50"/>
    <w:rsid w:val="000C7826"/>
    <w:rsid w:val="000D407A"/>
    <w:rsid w:val="000E6065"/>
    <w:rsid w:val="000F12FA"/>
    <w:rsid w:val="000F43FF"/>
    <w:rsid w:val="000F55E9"/>
    <w:rsid w:val="000F657D"/>
    <w:rsid w:val="0010559F"/>
    <w:rsid w:val="00105DDA"/>
    <w:rsid w:val="001172B2"/>
    <w:rsid w:val="00123900"/>
    <w:rsid w:val="0012466D"/>
    <w:rsid w:val="001311C9"/>
    <w:rsid w:val="00135B03"/>
    <w:rsid w:val="00137012"/>
    <w:rsid w:val="0013741D"/>
    <w:rsid w:val="0014076C"/>
    <w:rsid w:val="00141187"/>
    <w:rsid w:val="0014180F"/>
    <w:rsid w:val="001459D2"/>
    <w:rsid w:val="0015123C"/>
    <w:rsid w:val="00151EA5"/>
    <w:rsid w:val="001530B3"/>
    <w:rsid w:val="00153F8D"/>
    <w:rsid w:val="00161381"/>
    <w:rsid w:val="00161898"/>
    <w:rsid w:val="0016767D"/>
    <w:rsid w:val="00170AF8"/>
    <w:rsid w:val="001729F8"/>
    <w:rsid w:val="00176A9B"/>
    <w:rsid w:val="001770CB"/>
    <w:rsid w:val="00181DA4"/>
    <w:rsid w:val="001826D6"/>
    <w:rsid w:val="001854D7"/>
    <w:rsid w:val="0019196D"/>
    <w:rsid w:val="00191E2C"/>
    <w:rsid w:val="00192FF5"/>
    <w:rsid w:val="00194355"/>
    <w:rsid w:val="00194DE2"/>
    <w:rsid w:val="00197228"/>
    <w:rsid w:val="001A2287"/>
    <w:rsid w:val="001A3C4E"/>
    <w:rsid w:val="001A75B1"/>
    <w:rsid w:val="001B3FBF"/>
    <w:rsid w:val="001C01E2"/>
    <w:rsid w:val="001C0AD2"/>
    <w:rsid w:val="001C336D"/>
    <w:rsid w:val="001C7D05"/>
    <w:rsid w:val="001D0DC0"/>
    <w:rsid w:val="001D7B06"/>
    <w:rsid w:val="001E320E"/>
    <w:rsid w:val="001E4A21"/>
    <w:rsid w:val="001F1F92"/>
    <w:rsid w:val="001F3DCC"/>
    <w:rsid w:val="001F419D"/>
    <w:rsid w:val="001F41AB"/>
    <w:rsid w:val="001F652E"/>
    <w:rsid w:val="00200DDD"/>
    <w:rsid w:val="00202907"/>
    <w:rsid w:val="00203BDC"/>
    <w:rsid w:val="00206609"/>
    <w:rsid w:val="00207C44"/>
    <w:rsid w:val="002102B8"/>
    <w:rsid w:val="002104A7"/>
    <w:rsid w:val="002139A0"/>
    <w:rsid w:val="002139BA"/>
    <w:rsid w:val="00215A34"/>
    <w:rsid w:val="00217D60"/>
    <w:rsid w:val="00220D02"/>
    <w:rsid w:val="00222BEC"/>
    <w:rsid w:val="00225EA7"/>
    <w:rsid w:val="00227322"/>
    <w:rsid w:val="00234C68"/>
    <w:rsid w:val="002408F6"/>
    <w:rsid w:val="002459B2"/>
    <w:rsid w:val="00247BBF"/>
    <w:rsid w:val="00251A17"/>
    <w:rsid w:val="00255C44"/>
    <w:rsid w:val="0025763D"/>
    <w:rsid w:val="00261B7B"/>
    <w:rsid w:val="00261BEC"/>
    <w:rsid w:val="00262FE3"/>
    <w:rsid w:val="0026424F"/>
    <w:rsid w:val="002644C2"/>
    <w:rsid w:val="00264C61"/>
    <w:rsid w:val="002661EE"/>
    <w:rsid w:val="00271272"/>
    <w:rsid w:val="0027136D"/>
    <w:rsid w:val="00271EF5"/>
    <w:rsid w:val="0027680C"/>
    <w:rsid w:val="0028195E"/>
    <w:rsid w:val="00285495"/>
    <w:rsid w:val="002859A0"/>
    <w:rsid w:val="00290637"/>
    <w:rsid w:val="00291DBE"/>
    <w:rsid w:val="00292EF5"/>
    <w:rsid w:val="00293A75"/>
    <w:rsid w:val="0029422A"/>
    <w:rsid w:val="002962B2"/>
    <w:rsid w:val="002A060B"/>
    <w:rsid w:val="002A0A97"/>
    <w:rsid w:val="002A1CFD"/>
    <w:rsid w:val="002A2B53"/>
    <w:rsid w:val="002A4517"/>
    <w:rsid w:val="002A6DB3"/>
    <w:rsid w:val="002B1B9B"/>
    <w:rsid w:val="002B52A0"/>
    <w:rsid w:val="002B6524"/>
    <w:rsid w:val="002B6D3D"/>
    <w:rsid w:val="002C1D09"/>
    <w:rsid w:val="002C370A"/>
    <w:rsid w:val="002C392E"/>
    <w:rsid w:val="002C5782"/>
    <w:rsid w:val="002C644D"/>
    <w:rsid w:val="002C7774"/>
    <w:rsid w:val="002D36FB"/>
    <w:rsid w:val="002D5BE9"/>
    <w:rsid w:val="002D5C00"/>
    <w:rsid w:val="002E2524"/>
    <w:rsid w:val="002E25B7"/>
    <w:rsid w:val="002E30DD"/>
    <w:rsid w:val="002F08ED"/>
    <w:rsid w:val="002F13F8"/>
    <w:rsid w:val="002F1DC8"/>
    <w:rsid w:val="002F2E69"/>
    <w:rsid w:val="002F74B1"/>
    <w:rsid w:val="002F79CD"/>
    <w:rsid w:val="00303BE0"/>
    <w:rsid w:val="00304C0F"/>
    <w:rsid w:val="00305A0B"/>
    <w:rsid w:val="003068B4"/>
    <w:rsid w:val="003141C5"/>
    <w:rsid w:val="003173A3"/>
    <w:rsid w:val="00317F37"/>
    <w:rsid w:val="003236E7"/>
    <w:rsid w:val="00323F55"/>
    <w:rsid w:val="00324454"/>
    <w:rsid w:val="0032529C"/>
    <w:rsid w:val="0033028F"/>
    <w:rsid w:val="003302F5"/>
    <w:rsid w:val="00330C47"/>
    <w:rsid w:val="003330BF"/>
    <w:rsid w:val="00334740"/>
    <w:rsid w:val="0033484C"/>
    <w:rsid w:val="00337808"/>
    <w:rsid w:val="00344E37"/>
    <w:rsid w:val="00347F05"/>
    <w:rsid w:val="003502C6"/>
    <w:rsid w:val="003511A9"/>
    <w:rsid w:val="00351BF3"/>
    <w:rsid w:val="00354B7E"/>
    <w:rsid w:val="0035526D"/>
    <w:rsid w:val="00355C76"/>
    <w:rsid w:val="00360277"/>
    <w:rsid w:val="003632E7"/>
    <w:rsid w:val="003639BF"/>
    <w:rsid w:val="0036796B"/>
    <w:rsid w:val="00373341"/>
    <w:rsid w:val="00373E50"/>
    <w:rsid w:val="00374B37"/>
    <w:rsid w:val="003754C4"/>
    <w:rsid w:val="003823E4"/>
    <w:rsid w:val="00385A43"/>
    <w:rsid w:val="00387197"/>
    <w:rsid w:val="003900EE"/>
    <w:rsid w:val="00391067"/>
    <w:rsid w:val="00391660"/>
    <w:rsid w:val="00391A74"/>
    <w:rsid w:val="0039387E"/>
    <w:rsid w:val="00396DA4"/>
    <w:rsid w:val="003979E6"/>
    <w:rsid w:val="003A527A"/>
    <w:rsid w:val="003B066B"/>
    <w:rsid w:val="003B0ADA"/>
    <w:rsid w:val="003B15A4"/>
    <w:rsid w:val="003B18E9"/>
    <w:rsid w:val="003B7F7F"/>
    <w:rsid w:val="003C164E"/>
    <w:rsid w:val="003C26CB"/>
    <w:rsid w:val="003C403D"/>
    <w:rsid w:val="003C4AD0"/>
    <w:rsid w:val="003C4DC6"/>
    <w:rsid w:val="003C79D1"/>
    <w:rsid w:val="003C7D17"/>
    <w:rsid w:val="003D0102"/>
    <w:rsid w:val="003D114E"/>
    <w:rsid w:val="003D3FD0"/>
    <w:rsid w:val="003D547A"/>
    <w:rsid w:val="003D5DA8"/>
    <w:rsid w:val="003E0869"/>
    <w:rsid w:val="003E2579"/>
    <w:rsid w:val="003E3DAF"/>
    <w:rsid w:val="003E7827"/>
    <w:rsid w:val="003F0724"/>
    <w:rsid w:val="003F0AA5"/>
    <w:rsid w:val="003F1619"/>
    <w:rsid w:val="003F270B"/>
    <w:rsid w:val="003F31C6"/>
    <w:rsid w:val="003F752B"/>
    <w:rsid w:val="00403483"/>
    <w:rsid w:val="00406413"/>
    <w:rsid w:val="00406A51"/>
    <w:rsid w:val="00407D83"/>
    <w:rsid w:val="00412737"/>
    <w:rsid w:val="00414EE5"/>
    <w:rsid w:val="00416D3E"/>
    <w:rsid w:val="00417C22"/>
    <w:rsid w:val="004208B9"/>
    <w:rsid w:val="00424385"/>
    <w:rsid w:val="0042608E"/>
    <w:rsid w:val="00426CF0"/>
    <w:rsid w:val="00432CE2"/>
    <w:rsid w:val="00437531"/>
    <w:rsid w:val="00440B27"/>
    <w:rsid w:val="00441B78"/>
    <w:rsid w:val="00441FDC"/>
    <w:rsid w:val="00447E4C"/>
    <w:rsid w:val="00451B96"/>
    <w:rsid w:val="004524A8"/>
    <w:rsid w:val="004542F6"/>
    <w:rsid w:val="004557B1"/>
    <w:rsid w:val="004608AB"/>
    <w:rsid w:val="00463F7C"/>
    <w:rsid w:val="0046694C"/>
    <w:rsid w:val="00467082"/>
    <w:rsid w:val="00470F91"/>
    <w:rsid w:val="00476731"/>
    <w:rsid w:val="0049298E"/>
    <w:rsid w:val="0049448C"/>
    <w:rsid w:val="00495136"/>
    <w:rsid w:val="00495C6A"/>
    <w:rsid w:val="004A16B1"/>
    <w:rsid w:val="004A4D3D"/>
    <w:rsid w:val="004A580A"/>
    <w:rsid w:val="004B0015"/>
    <w:rsid w:val="004B3FD7"/>
    <w:rsid w:val="004C2C76"/>
    <w:rsid w:val="004D140F"/>
    <w:rsid w:val="004D28AD"/>
    <w:rsid w:val="004D2E36"/>
    <w:rsid w:val="004D46E9"/>
    <w:rsid w:val="004E09AE"/>
    <w:rsid w:val="004E15AE"/>
    <w:rsid w:val="004E2774"/>
    <w:rsid w:val="004E2B7A"/>
    <w:rsid w:val="004E2EC6"/>
    <w:rsid w:val="004F0AF6"/>
    <w:rsid w:val="004F0BE3"/>
    <w:rsid w:val="004F5996"/>
    <w:rsid w:val="005001E8"/>
    <w:rsid w:val="00503135"/>
    <w:rsid w:val="005031EE"/>
    <w:rsid w:val="00504F0F"/>
    <w:rsid w:val="005078CA"/>
    <w:rsid w:val="00523DDB"/>
    <w:rsid w:val="0052573D"/>
    <w:rsid w:val="0053051B"/>
    <w:rsid w:val="005344E8"/>
    <w:rsid w:val="00537B68"/>
    <w:rsid w:val="00546F4F"/>
    <w:rsid w:val="0054783E"/>
    <w:rsid w:val="00553839"/>
    <w:rsid w:val="0056378A"/>
    <w:rsid w:val="0056445C"/>
    <w:rsid w:val="00566B9E"/>
    <w:rsid w:val="00572D12"/>
    <w:rsid w:val="00574AB4"/>
    <w:rsid w:val="00575E43"/>
    <w:rsid w:val="005813C8"/>
    <w:rsid w:val="00581661"/>
    <w:rsid w:val="005848FB"/>
    <w:rsid w:val="00585E76"/>
    <w:rsid w:val="00586284"/>
    <w:rsid w:val="0059699E"/>
    <w:rsid w:val="00597CDC"/>
    <w:rsid w:val="00597D7A"/>
    <w:rsid w:val="005A2F7D"/>
    <w:rsid w:val="005A5940"/>
    <w:rsid w:val="005B012C"/>
    <w:rsid w:val="005B0185"/>
    <w:rsid w:val="005B02E4"/>
    <w:rsid w:val="005B0989"/>
    <w:rsid w:val="005B5F33"/>
    <w:rsid w:val="005C24D1"/>
    <w:rsid w:val="005D210D"/>
    <w:rsid w:val="005D24BD"/>
    <w:rsid w:val="005D5375"/>
    <w:rsid w:val="005D6095"/>
    <w:rsid w:val="005E238B"/>
    <w:rsid w:val="005E7AAA"/>
    <w:rsid w:val="005F1A17"/>
    <w:rsid w:val="005F5D79"/>
    <w:rsid w:val="00600249"/>
    <w:rsid w:val="00610032"/>
    <w:rsid w:val="00611DF7"/>
    <w:rsid w:val="006163E9"/>
    <w:rsid w:val="00620D6C"/>
    <w:rsid w:val="006214AF"/>
    <w:rsid w:val="006214B4"/>
    <w:rsid w:val="00624FDF"/>
    <w:rsid w:val="006255B6"/>
    <w:rsid w:val="00626107"/>
    <w:rsid w:val="00627693"/>
    <w:rsid w:val="00630281"/>
    <w:rsid w:val="00634592"/>
    <w:rsid w:val="00635C45"/>
    <w:rsid w:val="00644BC2"/>
    <w:rsid w:val="00650970"/>
    <w:rsid w:val="006578F3"/>
    <w:rsid w:val="00660651"/>
    <w:rsid w:val="006609A7"/>
    <w:rsid w:val="00660D5B"/>
    <w:rsid w:val="00664633"/>
    <w:rsid w:val="00664B08"/>
    <w:rsid w:val="00671001"/>
    <w:rsid w:val="006712FC"/>
    <w:rsid w:val="006728B1"/>
    <w:rsid w:val="00672AB3"/>
    <w:rsid w:val="00673B4D"/>
    <w:rsid w:val="00682908"/>
    <w:rsid w:val="006851E0"/>
    <w:rsid w:val="0068526F"/>
    <w:rsid w:val="00685A69"/>
    <w:rsid w:val="00685CCA"/>
    <w:rsid w:val="00690586"/>
    <w:rsid w:val="006965DA"/>
    <w:rsid w:val="006A10A0"/>
    <w:rsid w:val="006A3B14"/>
    <w:rsid w:val="006B5E01"/>
    <w:rsid w:val="006B6662"/>
    <w:rsid w:val="006C13A0"/>
    <w:rsid w:val="006C2EB4"/>
    <w:rsid w:val="006C38A2"/>
    <w:rsid w:val="006C3B3B"/>
    <w:rsid w:val="006D35C6"/>
    <w:rsid w:val="006D401A"/>
    <w:rsid w:val="006D4F81"/>
    <w:rsid w:val="006D7B5E"/>
    <w:rsid w:val="006E0105"/>
    <w:rsid w:val="006E2B58"/>
    <w:rsid w:val="006E5005"/>
    <w:rsid w:val="006E591D"/>
    <w:rsid w:val="006E63F6"/>
    <w:rsid w:val="006F0CC9"/>
    <w:rsid w:val="00700229"/>
    <w:rsid w:val="007005BD"/>
    <w:rsid w:val="00701320"/>
    <w:rsid w:val="00702775"/>
    <w:rsid w:val="00703155"/>
    <w:rsid w:val="007138A1"/>
    <w:rsid w:val="00714A16"/>
    <w:rsid w:val="00716887"/>
    <w:rsid w:val="00717A1E"/>
    <w:rsid w:val="00721C86"/>
    <w:rsid w:val="00723837"/>
    <w:rsid w:val="00723857"/>
    <w:rsid w:val="00723BDB"/>
    <w:rsid w:val="00730D3F"/>
    <w:rsid w:val="00733EA8"/>
    <w:rsid w:val="00733FC4"/>
    <w:rsid w:val="0073487C"/>
    <w:rsid w:val="00737386"/>
    <w:rsid w:val="007374B1"/>
    <w:rsid w:val="00743AE4"/>
    <w:rsid w:val="00744E6D"/>
    <w:rsid w:val="007472B8"/>
    <w:rsid w:val="00752B8E"/>
    <w:rsid w:val="00752E64"/>
    <w:rsid w:val="007553B6"/>
    <w:rsid w:val="007554E4"/>
    <w:rsid w:val="00755902"/>
    <w:rsid w:val="0075659F"/>
    <w:rsid w:val="00762442"/>
    <w:rsid w:val="00764577"/>
    <w:rsid w:val="00764A3B"/>
    <w:rsid w:val="00766F90"/>
    <w:rsid w:val="00771B0D"/>
    <w:rsid w:val="00773F97"/>
    <w:rsid w:val="00774218"/>
    <w:rsid w:val="00776DC6"/>
    <w:rsid w:val="00777346"/>
    <w:rsid w:val="00783E33"/>
    <w:rsid w:val="00785A31"/>
    <w:rsid w:val="00785FCC"/>
    <w:rsid w:val="007936DF"/>
    <w:rsid w:val="007965FB"/>
    <w:rsid w:val="00797271"/>
    <w:rsid w:val="007976AC"/>
    <w:rsid w:val="00797B41"/>
    <w:rsid w:val="007A00D0"/>
    <w:rsid w:val="007A01F3"/>
    <w:rsid w:val="007A0B96"/>
    <w:rsid w:val="007A19EF"/>
    <w:rsid w:val="007A22F6"/>
    <w:rsid w:val="007A41AA"/>
    <w:rsid w:val="007A43E8"/>
    <w:rsid w:val="007A58CC"/>
    <w:rsid w:val="007B0F2A"/>
    <w:rsid w:val="007B3982"/>
    <w:rsid w:val="007B3CD3"/>
    <w:rsid w:val="007B5475"/>
    <w:rsid w:val="007B7260"/>
    <w:rsid w:val="007B794F"/>
    <w:rsid w:val="007C128F"/>
    <w:rsid w:val="007C3ABE"/>
    <w:rsid w:val="007C4831"/>
    <w:rsid w:val="007D6ACD"/>
    <w:rsid w:val="007D6DD1"/>
    <w:rsid w:val="007D71F5"/>
    <w:rsid w:val="007E3500"/>
    <w:rsid w:val="007E361D"/>
    <w:rsid w:val="007E3A0F"/>
    <w:rsid w:val="007E3B3D"/>
    <w:rsid w:val="007F1DA4"/>
    <w:rsid w:val="007F32FA"/>
    <w:rsid w:val="007F450D"/>
    <w:rsid w:val="007F5A70"/>
    <w:rsid w:val="00804CEB"/>
    <w:rsid w:val="00805D39"/>
    <w:rsid w:val="00812C32"/>
    <w:rsid w:val="00813477"/>
    <w:rsid w:val="00813DB7"/>
    <w:rsid w:val="00814338"/>
    <w:rsid w:val="00816582"/>
    <w:rsid w:val="0082736A"/>
    <w:rsid w:val="00830EB9"/>
    <w:rsid w:val="00832DDF"/>
    <w:rsid w:val="0083345C"/>
    <w:rsid w:val="008336CA"/>
    <w:rsid w:val="00833EED"/>
    <w:rsid w:val="00834D7E"/>
    <w:rsid w:val="00840DCE"/>
    <w:rsid w:val="00842C32"/>
    <w:rsid w:val="00843485"/>
    <w:rsid w:val="00847C70"/>
    <w:rsid w:val="00850518"/>
    <w:rsid w:val="00854C26"/>
    <w:rsid w:val="00856CA4"/>
    <w:rsid w:val="00857D01"/>
    <w:rsid w:val="008602E6"/>
    <w:rsid w:val="008609AD"/>
    <w:rsid w:val="008613E7"/>
    <w:rsid w:val="00861EAE"/>
    <w:rsid w:val="0086786B"/>
    <w:rsid w:val="00872247"/>
    <w:rsid w:val="00880672"/>
    <w:rsid w:val="00883571"/>
    <w:rsid w:val="008838CB"/>
    <w:rsid w:val="00886339"/>
    <w:rsid w:val="00890384"/>
    <w:rsid w:val="00892414"/>
    <w:rsid w:val="00894BBB"/>
    <w:rsid w:val="0089599E"/>
    <w:rsid w:val="008A2610"/>
    <w:rsid w:val="008A2DE3"/>
    <w:rsid w:val="008A3742"/>
    <w:rsid w:val="008A744A"/>
    <w:rsid w:val="008A745F"/>
    <w:rsid w:val="008A7FAC"/>
    <w:rsid w:val="008B6318"/>
    <w:rsid w:val="008B6474"/>
    <w:rsid w:val="008C260C"/>
    <w:rsid w:val="008C347B"/>
    <w:rsid w:val="008C643A"/>
    <w:rsid w:val="008C6BDC"/>
    <w:rsid w:val="008D38EC"/>
    <w:rsid w:val="008D3E6C"/>
    <w:rsid w:val="008D7CAE"/>
    <w:rsid w:val="008E26A1"/>
    <w:rsid w:val="008E3DA0"/>
    <w:rsid w:val="008E51EA"/>
    <w:rsid w:val="008E71F9"/>
    <w:rsid w:val="008F138C"/>
    <w:rsid w:val="008F2F68"/>
    <w:rsid w:val="008F44F4"/>
    <w:rsid w:val="008F4C78"/>
    <w:rsid w:val="008F55FC"/>
    <w:rsid w:val="008F71D2"/>
    <w:rsid w:val="0090340F"/>
    <w:rsid w:val="00906C9E"/>
    <w:rsid w:val="00910ED6"/>
    <w:rsid w:val="0091315E"/>
    <w:rsid w:val="0091786E"/>
    <w:rsid w:val="00920131"/>
    <w:rsid w:val="00920973"/>
    <w:rsid w:val="00924B7D"/>
    <w:rsid w:val="0093676F"/>
    <w:rsid w:val="00936F18"/>
    <w:rsid w:val="00936FC4"/>
    <w:rsid w:val="00937CD9"/>
    <w:rsid w:val="0095072E"/>
    <w:rsid w:val="00952607"/>
    <w:rsid w:val="0096129D"/>
    <w:rsid w:val="00962A1F"/>
    <w:rsid w:val="00962E91"/>
    <w:rsid w:val="00965901"/>
    <w:rsid w:val="009709DF"/>
    <w:rsid w:val="009755D4"/>
    <w:rsid w:val="009847C6"/>
    <w:rsid w:val="00987607"/>
    <w:rsid w:val="009876E3"/>
    <w:rsid w:val="00987F2A"/>
    <w:rsid w:val="00991564"/>
    <w:rsid w:val="0099609D"/>
    <w:rsid w:val="009A30C6"/>
    <w:rsid w:val="009A344F"/>
    <w:rsid w:val="009A4CFF"/>
    <w:rsid w:val="009A5C2B"/>
    <w:rsid w:val="009A5E5E"/>
    <w:rsid w:val="009A7C09"/>
    <w:rsid w:val="009B3FD0"/>
    <w:rsid w:val="009B75A7"/>
    <w:rsid w:val="009B7F80"/>
    <w:rsid w:val="009C42A4"/>
    <w:rsid w:val="009C43DC"/>
    <w:rsid w:val="009C4746"/>
    <w:rsid w:val="009D00B1"/>
    <w:rsid w:val="009D0586"/>
    <w:rsid w:val="009D1009"/>
    <w:rsid w:val="009D1CAB"/>
    <w:rsid w:val="009E0B40"/>
    <w:rsid w:val="009E168C"/>
    <w:rsid w:val="009E17DC"/>
    <w:rsid w:val="009E324B"/>
    <w:rsid w:val="009F246A"/>
    <w:rsid w:val="009F3E10"/>
    <w:rsid w:val="009F6919"/>
    <w:rsid w:val="009F6D5A"/>
    <w:rsid w:val="00A0051F"/>
    <w:rsid w:val="00A03F9F"/>
    <w:rsid w:val="00A067CA"/>
    <w:rsid w:val="00A06ECE"/>
    <w:rsid w:val="00A11DA5"/>
    <w:rsid w:val="00A13950"/>
    <w:rsid w:val="00A14AE8"/>
    <w:rsid w:val="00A14CFE"/>
    <w:rsid w:val="00A15511"/>
    <w:rsid w:val="00A158C8"/>
    <w:rsid w:val="00A213B2"/>
    <w:rsid w:val="00A26701"/>
    <w:rsid w:val="00A30F07"/>
    <w:rsid w:val="00A31224"/>
    <w:rsid w:val="00A31347"/>
    <w:rsid w:val="00A338C1"/>
    <w:rsid w:val="00A34ADE"/>
    <w:rsid w:val="00A43BBD"/>
    <w:rsid w:val="00A44056"/>
    <w:rsid w:val="00A47268"/>
    <w:rsid w:val="00A53C3A"/>
    <w:rsid w:val="00A57F19"/>
    <w:rsid w:val="00A6288F"/>
    <w:rsid w:val="00A6298C"/>
    <w:rsid w:val="00A6311F"/>
    <w:rsid w:val="00A66FFD"/>
    <w:rsid w:val="00A7177B"/>
    <w:rsid w:val="00A758C9"/>
    <w:rsid w:val="00A75E1D"/>
    <w:rsid w:val="00A76BA3"/>
    <w:rsid w:val="00A80B33"/>
    <w:rsid w:val="00A84CDB"/>
    <w:rsid w:val="00A85440"/>
    <w:rsid w:val="00A86F34"/>
    <w:rsid w:val="00A87516"/>
    <w:rsid w:val="00A90C72"/>
    <w:rsid w:val="00A917D9"/>
    <w:rsid w:val="00A92B27"/>
    <w:rsid w:val="00A938B5"/>
    <w:rsid w:val="00AA1167"/>
    <w:rsid w:val="00AA38DB"/>
    <w:rsid w:val="00AA3C9B"/>
    <w:rsid w:val="00AA5AC1"/>
    <w:rsid w:val="00AA7D87"/>
    <w:rsid w:val="00AB0189"/>
    <w:rsid w:val="00AB3247"/>
    <w:rsid w:val="00AB3C2C"/>
    <w:rsid w:val="00AB5593"/>
    <w:rsid w:val="00AC0B4D"/>
    <w:rsid w:val="00AC6514"/>
    <w:rsid w:val="00AD1CFF"/>
    <w:rsid w:val="00AD2A1A"/>
    <w:rsid w:val="00AD76EB"/>
    <w:rsid w:val="00AE0C7B"/>
    <w:rsid w:val="00AE2540"/>
    <w:rsid w:val="00AE258C"/>
    <w:rsid w:val="00AE6137"/>
    <w:rsid w:val="00AF05E5"/>
    <w:rsid w:val="00AF481B"/>
    <w:rsid w:val="00AF4BA2"/>
    <w:rsid w:val="00AF67D3"/>
    <w:rsid w:val="00B0150D"/>
    <w:rsid w:val="00B02622"/>
    <w:rsid w:val="00B042E3"/>
    <w:rsid w:val="00B04ECA"/>
    <w:rsid w:val="00B0514C"/>
    <w:rsid w:val="00B05358"/>
    <w:rsid w:val="00B067FA"/>
    <w:rsid w:val="00B075C0"/>
    <w:rsid w:val="00B10917"/>
    <w:rsid w:val="00B128DB"/>
    <w:rsid w:val="00B15B1C"/>
    <w:rsid w:val="00B16333"/>
    <w:rsid w:val="00B20137"/>
    <w:rsid w:val="00B22462"/>
    <w:rsid w:val="00B23A48"/>
    <w:rsid w:val="00B247A6"/>
    <w:rsid w:val="00B25B19"/>
    <w:rsid w:val="00B25C36"/>
    <w:rsid w:val="00B30326"/>
    <w:rsid w:val="00B341AB"/>
    <w:rsid w:val="00B34655"/>
    <w:rsid w:val="00B37597"/>
    <w:rsid w:val="00B50276"/>
    <w:rsid w:val="00B55E01"/>
    <w:rsid w:val="00B602EE"/>
    <w:rsid w:val="00B60650"/>
    <w:rsid w:val="00B67FC7"/>
    <w:rsid w:val="00B7515D"/>
    <w:rsid w:val="00B8202B"/>
    <w:rsid w:val="00B8210B"/>
    <w:rsid w:val="00B82583"/>
    <w:rsid w:val="00B844D9"/>
    <w:rsid w:val="00B85765"/>
    <w:rsid w:val="00B90E93"/>
    <w:rsid w:val="00B92DD1"/>
    <w:rsid w:val="00B93D8B"/>
    <w:rsid w:val="00B94DB9"/>
    <w:rsid w:val="00B9550B"/>
    <w:rsid w:val="00B961E6"/>
    <w:rsid w:val="00BA01CA"/>
    <w:rsid w:val="00BA07AF"/>
    <w:rsid w:val="00BA0FF8"/>
    <w:rsid w:val="00BA12FD"/>
    <w:rsid w:val="00BA69EA"/>
    <w:rsid w:val="00BB2022"/>
    <w:rsid w:val="00BB23DB"/>
    <w:rsid w:val="00BB577C"/>
    <w:rsid w:val="00BB60D7"/>
    <w:rsid w:val="00BC3C51"/>
    <w:rsid w:val="00BC40F0"/>
    <w:rsid w:val="00BD3B78"/>
    <w:rsid w:val="00BD6892"/>
    <w:rsid w:val="00BE6C63"/>
    <w:rsid w:val="00BE6CBF"/>
    <w:rsid w:val="00BF0E3E"/>
    <w:rsid w:val="00BF53EB"/>
    <w:rsid w:val="00BF7F7A"/>
    <w:rsid w:val="00C00D5E"/>
    <w:rsid w:val="00C02C2A"/>
    <w:rsid w:val="00C04FAE"/>
    <w:rsid w:val="00C134E6"/>
    <w:rsid w:val="00C15156"/>
    <w:rsid w:val="00C201F7"/>
    <w:rsid w:val="00C20FC5"/>
    <w:rsid w:val="00C2303E"/>
    <w:rsid w:val="00C351EA"/>
    <w:rsid w:val="00C372EE"/>
    <w:rsid w:val="00C44E3F"/>
    <w:rsid w:val="00C5605F"/>
    <w:rsid w:val="00C57173"/>
    <w:rsid w:val="00C60829"/>
    <w:rsid w:val="00C60AF2"/>
    <w:rsid w:val="00C61F3E"/>
    <w:rsid w:val="00C646AF"/>
    <w:rsid w:val="00C655C8"/>
    <w:rsid w:val="00C6571E"/>
    <w:rsid w:val="00C676FB"/>
    <w:rsid w:val="00C70EC4"/>
    <w:rsid w:val="00C80FBB"/>
    <w:rsid w:val="00C86BC7"/>
    <w:rsid w:val="00C905DB"/>
    <w:rsid w:val="00C91298"/>
    <w:rsid w:val="00C927C1"/>
    <w:rsid w:val="00C948D1"/>
    <w:rsid w:val="00C94956"/>
    <w:rsid w:val="00CA17A2"/>
    <w:rsid w:val="00CA2709"/>
    <w:rsid w:val="00CA32F0"/>
    <w:rsid w:val="00CA3C0F"/>
    <w:rsid w:val="00CA5239"/>
    <w:rsid w:val="00CA7A97"/>
    <w:rsid w:val="00CB1C29"/>
    <w:rsid w:val="00CB1E62"/>
    <w:rsid w:val="00CB2411"/>
    <w:rsid w:val="00CB2652"/>
    <w:rsid w:val="00CB270C"/>
    <w:rsid w:val="00CB4B31"/>
    <w:rsid w:val="00CB7425"/>
    <w:rsid w:val="00CC1843"/>
    <w:rsid w:val="00CC3B72"/>
    <w:rsid w:val="00CC7EA0"/>
    <w:rsid w:val="00CD240E"/>
    <w:rsid w:val="00CD272E"/>
    <w:rsid w:val="00CD60D1"/>
    <w:rsid w:val="00CD6220"/>
    <w:rsid w:val="00CE2BBB"/>
    <w:rsid w:val="00CE3285"/>
    <w:rsid w:val="00D03AC2"/>
    <w:rsid w:val="00D0427C"/>
    <w:rsid w:val="00D045DC"/>
    <w:rsid w:val="00D04E5E"/>
    <w:rsid w:val="00D10436"/>
    <w:rsid w:val="00D24342"/>
    <w:rsid w:val="00D2535D"/>
    <w:rsid w:val="00D25AAB"/>
    <w:rsid w:val="00D304CA"/>
    <w:rsid w:val="00D339A2"/>
    <w:rsid w:val="00D41608"/>
    <w:rsid w:val="00D417D4"/>
    <w:rsid w:val="00D44A82"/>
    <w:rsid w:val="00D5476C"/>
    <w:rsid w:val="00D6304A"/>
    <w:rsid w:val="00D64A44"/>
    <w:rsid w:val="00D64A48"/>
    <w:rsid w:val="00D6660B"/>
    <w:rsid w:val="00D74F55"/>
    <w:rsid w:val="00D751C8"/>
    <w:rsid w:val="00D81BD0"/>
    <w:rsid w:val="00D85F73"/>
    <w:rsid w:val="00D876F6"/>
    <w:rsid w:val="00DA2203"/>
    <w:rsid w:val="00DA3CC4"/>
    <w:rsid w:val="00DA633A"/>
    <w:rsid w:val="00DA7D1B"/>
    <w:rsid w:val="00DB19C2"/>
    <w:rsid w:val="00DB1E5A"/>
    <w:rsid w:val="00DB3239"/>
    <w:rsid w:val="00DB389F"/>
    <w:rsid w:val="00DC0316"/>
    <w:rsid w:val="00DC25F7"/>
    <w:rsid w:val="00DC4FA5"/>
    <w:rsid w:val="00DC6641"/>
    <w:rsid w:val="00DD0DAF"/>
    <w:rsid w:val="00DD2F0A"/>
    <w:rsid w:val="00DD34E3"/>
    <w:rsid w:val="00DD3668"/>
    <w:rsid w:val="00DD667F"/>
    <w:rsid w:val="00DE30BB"/>
    <w:rsid w:val="00DE4216"/>
    <w:rsid w:val="00DE4352"/>
    <w:rsid w:val="00DE5E03"/>
    <w:rsid w:val="00DF53B5"/>
    <w:rsid w:val="00E02557"/>
    <w:rsid w:val="00E1381B"/>
    <w:rsid w:val="00E13907"/>
    <w:rsid w:val="00E1560F"/>
    <w:rsid w:val="00E16EAA"/>
    <w:rsid w:val="00E26576"/>
    <w:rsid w:val="00E2708E"/>
    <w:rsid w:val="00E27AD5"/>
    <w:rsid w:val="00E3275C"/>
    <w:rsid w:val="00E42E89"/>
    <w:rsid w:val="00E43E29"/>
    <w:rsid w:val="00E474FB"/>
    <w:rsid w:val="00E51D68"/>
    <w:rsid w:val="00E541EA"/>
    <w:rsid w:val="00E639FA"/>
    <w:rsid w:val="00E65A37"/>
    <w:rsid w:val="00E71676"/>
    <w:rsid w:val="00E7471E"/>
    <w:rsid w:val="00E74D11"/>
    <w:rsid w:val="00E75962"/>
    <w:rsid w:val="00E8079C"/>
    <w:rsid w:val="00E808FA"/>
    <w:rsid w:val="00E81156"/>
    <w:rsid w:val="00E8280A"/>
    <w:rsid w:val="00E836BD"/>
    <w:rsid w:val="00E8428C"/>
    <w:rsid w:val="00E8480B"/>
    <w:rsid w:val="00E84878"/>
    <w:rsid w:val="00E85A9A"/>
    <w:rsid w:val="00E85D87"/>
    <w:rsid w:val="00E90D9D"/>
    <w:rsid w:val="00E90F57"/>
    <w:rsid w:val="00E90FE8"/>
    <w:rsid w:val="00E96627"/>
    <w:rsid w:val="00EA31DB"/>
    <w:rsid w:val="00EA4205"/>
    <w:rsid w:val="00EA6159"/>
    <w:rsid w:val="00EA6C9A"/>
    <w:rsid w:val="00EB17A2"/>
    <w:rsid w:val="00EB6F6C"/>
    <w:rsid w:val="00EC173A"/>
    <w:rsid w:val="00EC1B30"/>
    <w:rsid w:val="00EC2A83"/>
    <w:rsid w:val="00EC43D9"/>
    <w:rsid w:val="00EC6AA7"/>
    <w:rsid w:val="00EC7532"/>
    <w:rsid w:val="00ED6224"/>
    <w:rsid w:val="00EE00E5"/>
    <w:rsid w:val="00EE1E9A"/>
    <w:rsid w:val="00EE3159"/>
    <w:rsid w:val="00EE4F46"/>
    <w:rsid w:val="00EF1627"/>
    <w:rsid w:val="00EF21CD"/>
    <w:rsid w:val="00EF4787"/>
    <w:rsid w:val="00EF47DB"/>
    <w:rsid w:val="00EF7FE7"/>
    <w:rsid w:val="00F019BB"/>
    <w:rsid w:val="00F023DA"/>
    <w:rsid w:val="00F037D3"/>
    <w:rsid w:val="00F0587D"/>
    <w:rsid w:val="00F10F30"/>
    <w:rsid w:val="00F131E4"/>
    <w:rsid w:val="00F140A9"/>
    <w:rsid w:val="00F14961"/>
    <w:rsid w:val="00F20929"/>
    <w:rsid w:val="00F30816"/>
    <w:rsid w:val="00F32558"/>
    <w:rsid w:val="00F33324"/>
    <w:rsid w:val="00F34B71"/>
    <w:rsid w:val="00F3701E"/>
    <w:rsid w:val="00F41CC9"/>
    <w:rsid w:val="00F42D17"/>
    <w:rsid w:val="00F43916"/>
    <w:rsid w:val="00F44866"/>
    <w:rsid w:val="00F44B46"/>
    <w:rsid w:val="00F52D3C"/>
    <w:rsid w:val="00F640EA"/>
    <w:rsid w:val="00F67823"/>
    <w:rsid w:val="00F71C5E"/>
    <w:rsid w:val="00F754CA"/>
    <w:rsid w:val="00F773BB"/>
    <w:rsid w:val="00F81898"/>
    <w:rsid w:val="00F9331C"/>
    <w:rsid w:val="00FA0E87"/>
    <w:rsid w:val="00FA2637"/>
    <w:rsid w:val="00FA410E"/>
    <w:rsid w:val="00FA43DA"/>
    <w:rsid w:val="00FA4A17"/>
    <w:rsid w:val="00FA68B7"/>
    <w:rsid w:val="00FB4C10"/>
    <w:rsid w:val="00FB592E"/>
    <w:rsid w:val="00FC0842"/>
    <w:rsid w:val="00FC0860"/>
    <w:rsid w:val="00FC129C"/>
    <w:rsid w:val="00FC6EDD"/>
    <w:rsid w:val="00FD09E1"/>
    <w:rsid w:val="00FD34CD"/>
    <w:rsid w:val="00FD4A86"/>
    <w:rsid w:val="00FD4E01"/>
    <w:rsid w:val="00FE0836"/>
    <w:rsid w:val="00FE2DC3"/>
    <w:rsid w:val="00FE500D"/>
    <w:rsid w:val="00FE6974"/>
    <w:rsid w:val="00FF6BBD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1343"/>
  <w15:docId w15:val="{4B904CE2-D1E2-49BF-893A-7B8C9838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FF"/>
  </w:style>
  <w:style w:type="paragraph" w:styleId="1">
    <w:name w:val="heading 1"/>
    <w:basedOn w:val="a"/>
    <w:next w:val="a"/>
    <w:link w:val="10"/>
    <w:uiPriority w:val="9"/>
    <w:qFormat/>
    <w:rsid w:val="009A5C2B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C2B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C2B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C2B"/>
    <w:pPr>
      <w:keepNext/>
      <w:keepLines/>
      <w:numPr>
        <w:ilvl w:val="3"/>
        <w:numId w:val="15"/>
      </w:numPr>
      <w:spacing w:before="4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C2B"/>
    <w:pPr>
      <w:keepNext/>
      <w:keepLines/>
      <w:numPr>
        <w:ilvl w:val="4"/>
        <w:numId w:val="15"/>
      </w:numPr>
      <w:spacing w:before="4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C2B"/>
    <w:pPr>
      <w:keepNext/>
      <w:keepLines/>
      <w:numPr>
        <w:ilvl w:val="5"/>
        <w:numId w:val="15"/>
      </w:numPr>
      <w:spacing w:before="4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C2B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C2B"/>
    <w:pPr>
      <w:keepNext/>
      <w:keepLines/>
      <w:numPr>
        <w:ilvl w:val="7"/>
        <w:numId w:val="15"/>
      </w:numPr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C2B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C2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5C2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5C2B"/>
    <w:rPr>
      <w:rFonts w:asciiTheme="majorHAnsi" w:eastAsiaTheme="majorEastAsia" w:hAnsiTheme="majorHAnsi" w:cstheme="majorBidi"/>
      <w:color w:val="0D0D0D" w:themeColor="text1" w:themeTint="F2"/>
    </w:rPr>
  </w:style>
  <w:style w:type="character" w:customStyle="1" w:styleId="40">
    <w:name w:val="Заголовок 4 Знак"/>
    <w:basedOn w:val="a0"/>
    <w:link w:val="4"/>
    <w:uiPriority w:val="9"/>
    <w:semiHidden/>
    <w:rsid w:val="009A5C2B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A5C2B"/>
    <w:rPr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9A5C2B"/>
  </w:style>
  <w:style w:type="character" w:customStyle="1" w:styleId="70">
    <w:name w:val="Заголовок 7 Знак"/>
    <w:basedOn w:val="a0"/>
    <w:link w:val="7"/>
    <w:uiPriority w:val="9"/>
    <w:semiHidden/>
    <w:rsid w:val="009A5C2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A5C2B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A5C2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A5C2B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OC Heading"/>
    <w:basedOn w:val="1"/>
    <w:next w:val="a"/>
    <w:uiPriority w:val="39"/>
    <w:semiHidden/>
    <w:unhideWhenUsed/>
    <w:qFormat/>
    <w:rsid w:val="009A5C2B"/>
    <w:pPr>
      <w:outlineLvl w:val="9"/>
    </w:pPr>
  </w:style>
  <w:style w:type="table" w:styleId="a5">
    <w:name w:val="Table Grid"/>
    <w:basedOn w:val="a1"/>
    <w:uiPriority w:val="39"/>
    <w:rsid w:val="009A5C2B"/>
    <w:pPr>
      <w:jc w:val="center"/>
    </w:pPr>
    <w:rPr>
      <w:sz w:val="22"/>
    </w:r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cPr>
      <w:vAlign w:val="center"/>
    </w:tcPr>
  </w:style>
  <w:style w:type="paragraph" w:styleId="a6">
    <w:name w:val="Title"/>
    <w:basedOn w:val="a"/>
    <w:next w:val="a"/>
    <w:link w:val="a7"/>
    <w:uiPriority w:val="10"/>
    <w:rsid w:val="00563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6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rsid w:val="00563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56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rsid w:val="00563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78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rsid w:val="0056378A"/>
    <w:pPr>
      <w:ind w:left="720"/>
      <w:contextualSpacing/>
    </w:pPr>
  </w:style>
  <w:style w:type="character" w:styleId="ab">
    <w:name w:val="Intense Emphasis"/>
    <w:basedOn w:val="a0"/>
    <w:uiPriority w:val="21"/>
    <w:rsid w:val="0056378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rsid w:val="00563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56378A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rsid w:val="0056378A"/>
    <w:rPr>
      <w:b/>
      <w:bCs/>
      <w:smallCaps/>
      <w:color w:val="2F5496" w:themeColor="accent1" w:themeShade="BF"/>
      <w:spacing w:val="5"/>
    </w:rPr>
  </w:style>
  <w:style w:type="paragraph" w:styleId="af">
    <w:name w:val="footnote text"/>
    <w:basedOn w:val="a"/>
    <w:link w:val="af0"/>
    <w:uiPriority w:val="99"/>
    <w:semiHidden/>
    <w:unhideWhenUsed/>
    <w:rsid w:val="005D60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D609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D6095"/>
    <w:rPr>
      <w:vertAlign w:val="superscript"/>
    </w:rPr>
  </w:style>
  <w:style w:type="character" w:styleId="af2">
    <w:name w:val="Hyperlink"/>
    <w:basedOn w:val="a0"/>
    <w:uiPriority w:val="99"/>
    <w:unhideWhenUsed/>
    <w:rsid w:val="006C3B3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3B3B"/>
    <w:rPr>
      <w:color w:val="605E5C"/>
      <w:shd w:val="clear" w:color="auto" w:fill="E1DFDD"/>
    </w:rPr>
  </w:style>
  <w:style w:type="character" w:styleId="af3">
    <w:name w:val="Placeholder Text"/>
    <w:basedOn w:val="a0"/>
    <w:uiPriority w:val="99"/>
    <w:semiHidden/>
    <w:rsid w:val="00305A0B"/>
    <w:rPr>
      <w:color w:val="666666"/>
    </w:rPr>
  </w:style>
  <w:style w:type="character" w:styleId="af4">
    <w:name w:val="FollowedHyperlink"/>
    <w:basedOn w:val="a0"/>
    <w:uiPriority w:val="99"/>
    <w:semiHidden/>
    <w:unhideWhenUsed/>
    <w:rsid w:val="005E238B"/>
    <w:rPr>
      <w:color w:val="954F72" w:themeColor="followedHyperlink"/>
      <w:u w:val="single"/>
    </w:rPr>
  </w:style>
  <w:style w:type="table" w:customStyle="1" w:styleId="12">
    <w:name w:val="Сетка таблицы1"/>
    <w:basedOn w:val="a1"/>
    <w:next w:val="a5"/>
    <w:uiPriority w:val="59"/>
    <w:rsid w:val="00F4391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213B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ой набор шрифтов_стандартны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2297-4B17-4C60-B073-3EEF2514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Валерьевна Г.</dc:creator>
  <cp:lastModifiedBy>Alexandra</cp:lastModifiedBy>
  <cp:revision>3</cp:revision>
  <dcterms:created xsi:type="dcterms:W3CDTF">2026-06-30T15:37:00Z</dcterms:created>
  <dcterms:modified xsi:type="dcterms:W3CDTF">2026-06-30T15:38:00Z</dcterms:modified>
</cp:coreProperties>
</file>