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34B8" w14:textId="77777777" w:rsidR="00D976CD" w:rsidRPr="00B70ED5" w:rsidRDefault="00D976CD" w:rsidP="00D976C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7DED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44436104" w14:textId="77777777" w:rsidR="00D976CD" w:rsidRPr="00B70ED5" w:rsidRDefault="00D976CD" w:rsidP="00D976C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7EDBF20" w14:textId="1AFCEC89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1. André, C., Gal, P., Schief, 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2024). Enhancing productivity and growth in an ageing society. Key mechanisms and policy options.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OECD Economics Department Working Papers, no. 1807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8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https://doi.org/10.1787/605b0787-en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A2550" w14:textId="54FD0D11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2. Makhamatova, S. 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2024). Consumer Behavior of Russian Youth in the Context of Sanctions.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Theory and Practice of Social Development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D976C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, pp. 131–136. </w:t>
      </w:r>
      <w:hyperlink r:id="rId9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https://doi.org/10.24158/tipor.2024.4.15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0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https://elibrary.ru/ednslf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4063D1D" w14:textId="30D08A2F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3. Sigareva, E. P., Sivoplyasova, S. Y., Arkhangelsk, V. 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2023). Changes in human potential in Russia until 2050 under the influence of the transformation of the age structure of the population. </w:t>
      </w:r>
      <w:r w:rsidRPr="0088087C">
        <w:rPr>
          <w:rFonts w:ascii="Times New Roman" w:hAnsi="Times New Roman" w:cs="Times New Roman"/>
          <w:i/>
          <w:sz w:val="28"/>
          <w:szCs w:val="28"/>
          <w:lang w:val="en-US"/>
        </w:rPr>
        <w:t>Ekonomika. Nalogi. Pravo = Economics, taxes &amp; law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2), pp. 37–47. </w:t>
      </w:r>
      <w:hyperlink r:id="rId11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https://doi.org/10.26794/1999-849X-2023-16-2-37-47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2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https://elibrary.ru/gryyye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634D36" w14:textId="6BDAD905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4. Maslennikova, E. V., Antonova, O. A., Kolmakova, I. 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2025). Directions to increase the competitiveness of youth in the labor market.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Russian Journal of Labour Economics, 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7), pp. 1035–1058. </w:t>
      </w:r>
      <w:hyperlink r:id="rId13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https://doi.org/10.18334/et.12.7.123506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4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https://elibrary.ru/uziupz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95FBFD" w14:textId="09736839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5. Bychkova, C. M., Timoshenko, S. 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2017). Analysis of structural relationships between production, resource, labor and human resources.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Scientific notes of the Russian academy of entrepreneurship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3), pp. 196–209. </w:t>
      </w:r>
      <w:hyperlink r:id="rId15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https://elibrary.ru/zhnzbx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4CAE18" w14:textId="6F5DB894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6. Zakharchuk, T. 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2024). Main approaches to the definition of the concept «labor resources». </w:t>
      </w:r>
      <w:r w:rsidRPr="0058422E">
        <w:rPr>
          <w:rFonts w:ascii="Times New Roman" w:hAnsi="Times New Roman" w:cs="Times New Roman"/>
          <w:i/>
          <w:sz w:val="28"/>
          <w:szCs w:val="28"/>
          <w:lang w:val="en-US"/>
        </w:rPr>
        <w:t>Vestnik of Brest state technical university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134), pp. 162–164. </w:t>
      </w:r>
      <w:hyperlink r:id="rId16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https://doi.org/10.36773/1818-1112-2024-134-2-162-164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7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https://elibrary.ru/ltnguh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EBFD12B" w14:textId="5AB5F6E6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7. Inyutina, E. 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2020). Theoretical Approaches to the Content of Labor Potential: Socio-Economic Aspect.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Bulletin of Pacific National University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57), pp. 63–74. </w:t>
      </w:r>
      <w:hyperlink r:id="rId18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https://elibrary.ru/mvvmef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C84199" w14:textId="25B3B782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8. Rimashevskaya, N. M., Migranova, L. A., Toksanbaeva, M. 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2014). Human and labor potential of Russian regions. </w:t>
      </w:r>
      <w:r w:rsidRPr="00231CA9">
        <w:rPr>
          <w:rFonts w:ascii="Times New Roman" w:hAnsi="Times New Roman" w:cs="Times New Roman"/>
          <w:i/>
          <w:sz w:val="28"/>
          <w:szCs w:val="28"/>
          <w:lang w:val="en-US"/>
        </w:rPr>
        <w:t>Narodonaselenie [Population]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D976C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, pp. 106–119. </w:t>
      </w:r>
      <w:hyperlink r:id="rId19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https://elibrary.ru/sziqhz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8988C3" w14:textId="74316CED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9. Shmatko, A. D., Leontieva, A. 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2024). Studies of regional problems of the labor sphere of in the context of approaches to assessing the labor potential of territories. </w:t>
      </w:r>
      <w:r w:rsidRPr="006F412C">
        <w:rPr>
          <w:rFonts w:ascii="Times New Roman" w:hAnsi="Times New Roman" w:cs="Times New Roman"/>
          <w:i/>
          <w:sz w:val="28"/>
          <w:szCs w:val="28"/>
          <w:lang w:val="en-US"/>
        </w:rPr>
        <w:t>Ekonomika Severo-Zapada: problemy i perspektivy razvitiya = Economy of the North-West: problems and prospects of development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1), pp. 94–103. </w:t>
      </w:r>
      <w:hyperlink r:id="rId20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https://doi.org/10.52897/2411-4588-2024-1-94-103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1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https://elibrary.ru/zrwsgp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50762E" w14:textId="41F0C2C1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10. Borsekova, K., Korony, 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2023). Resilience and vulnerability of regional labour markets: principal component analysis of labour market efficiency in the EU.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Regional Studies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57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12), pp. 2373–2390. </w:t>
      </w:r>
      <w:hyperlink r:id="rId22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https://doi.org/10.1080/00343404.2022.2042507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3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https://elibrary.ru/lkuyti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4D2BEA4" w14:textId="17827BCB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11. Fernández-Huerga, E., García-Arias, J., Salvador, 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2017). Labor supply: Toward the construction of an alternative conception from post Keynesian and institutional economics.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Journal of Post Keynesian Economics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40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4), pp. 576–599. </w:t>
      </w:r>
      <w:hyperlink r:id="rId24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https://doi.org/10.1080/01603477.2017.1338968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E8840E" w14:textId="54836F31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lastRenderedPageBreak/>
        <w:t>12. Radlińska, 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2025). Theoretical Concept of Labor Underutilization - How to Optimize Labor Demand?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Forum for Social Economics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54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2), pp. 275–291. </w:t>
      </w:r>
      <w:hyperlink r:id="rId25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https://doi.org/10.1080/07360932.2023.2212135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1EC4D6" w14:textId="61A2E850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13. Georgieva, 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2025). Formation and development of labor potential of the Bulgarian village. European Historical Studies, 30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1), pp. 48–65. </w:t>
      </w:r>
      <w:hyperlink r:id="rId26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https://doi.org/10.17721/2524-048X.2025.30.4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7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https://elibrary.ru/beogrs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71FE9D" w14:textId="458EA1A2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14. Athamneh, M. H. A., Jais, J.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2023). Factors affecting human resource agility: A literature review and future research directions.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Cogent Business &amp; Management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1), pp. 1–16. </w:t>
      </w:r>
      <w:hyperlink r:id="rId28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https://doi.org/10.1080/23311975.2023.2193181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9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https://elibrary.ru/agivxr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41A1B5" w14:textId="5662EEBF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15. Beauchemin, M., Ménard, M. A., Gaudreault, J., Lehoux, N., Agnard, S., Quimper, C. 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2023). Dynamic allocation of human resources: case study in the metal 4.0 manufacturing industry.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International Journal of Production Research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61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20), pp. 6891–6907. </w:t>
      </w:r>
      <w:hyperlink r:id="rId30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https://doi.org/10.1080/00207543.2022.2139002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31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https://elibrary.ru/xmuame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E559F8" w14:textId="351C9015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16. Camasso, M. J., Jagannathan, 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2021). Human Capital and Labor Supply.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Caught in the Cultural Preference Net: Three Generations of Employment Choices in Six Capitalist Democracies. Oxford University Press</w:t>
      </w:r>
      <w:r w:rsidR="000A5F2D">
        <w:rPr>
          <w:rFonts w:ascii="Times New Roman" w:hAnsi="Times New Roman" w:cs="Times New Roman"/>
          <w:sz w:val="28"/>
          <w:szCs w:val="28"/>
          <w:lang w:val="en-US"/>
        </w:rPr>
        <w:t>, pp. 43</w:t>
      </w:r>
      <w:r w:rsidR="000A5F2D" w:rsidRPr="007C06D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70. </w:t>
      </w:r>
      <w:hyperlink r:id="rId32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https://doi.org/10.1093/oso/9780190672782.003.0003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B9684C" w14:textId="71ABC7CA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17. Duong, D. D., Pham, A. 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2023). Advancing a Capability Approach to Work as a Central Dimension of Human Development.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Forum for Development Studies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50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2), pp. 239–260. </w:t>
      </w:r>
      <w:hyperlink r:id="rId33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https://doi.org/10.1080/08039410.2022.2112276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34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https://elibrary.ru/mnliyu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E2DFFC" w14:textId="6CB36C66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18. Leonidova, G. V., Rossoshanskaya, E. A., Popov, A. 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2018). Monitoring the quality of labor potential: 20 years of regional research. Ed. by Shabunova A. A.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Vologda</w:t>
      </w:r>
      <w:r w:rsidRPr="00BF6955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VolRC RAS</w:t>
      </w:r>
      <w:r w:rsidRPr="00D976CD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 192 p. </w:t>
      </w:r>
      <w:hyperlink r:id="rId35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https://elibrary.ru/kayxxi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7B79F1C" w14:textId="7E0F5F64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19. Byuraeva, Yu. 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2025). Labor Potential of the Region: Level and Dynamics of Development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on the Example of the Republic of Buryatia).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Journal of Siberian Federal University. Humanities &amp; Social Sciences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18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6), pp. 1149–1163. </w:t>
      </w:r>
      <w:hyperlink r:id="rId36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https://elibrary.ru/jxwhxe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5FE9D6" w14:textId="4D9B1097" w:rsidR="00D976CD" w:rsidRPr="000D4032" w:rsidRDefault="00D976CD" w:rsidP="00D976C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20. Kuznetsova, M. N., Vasilyeva, A. 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2024). Labor potential and its attributes in the context of digital transformation and technological sovereignty in the Russian arctic. </w:t>
      </w:r>
      <w:r w:rsidRPr="000D4032">
        <w:rPr>
          <w:rFonts w:ascii="Times New Roman" w:hAnsi="Times New Roman" w:cs="Times New Roman"/>
          <w:i/>
          <w:sz w:val="28"/>
          <w:szCs w:val="28"/>
          <w:lang w:val="en-US"/>
        </w:rPr>
        <w:t>Sever i rynok: formirovanie ekonomicheskogo poryadka [The North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14:paraId="0C9A8977" w14:textId="14C4BFB1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4032">
        <w:rPr>
          <w:rFonts w:ascii="Times New Roman" w:hAnsi="Times New Roman" w:cs="Times New Roman"/>
          <w:i/>
          <w:sz w:val="28"/>
          <w:szCs w:val="28"/>
          <w:lang w:val="en-US"/>
        </w:rPr>
        <w:t>and the Market: Forming the Economic Order]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1728B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, pp. 164–179. </w:t>
      </w:r>
      <w:hyperlink r:id="rId37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https://doi.org/10.37614/2220-802X.4.2024.86.011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38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https://elibrary.ru/klanpc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986217" w14:textId="5DF55217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21. Popov, A. 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2019). Labor potential of Russia: assessment and tools for increasing the implementation level. Ed. by Shabunova A. A.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Vologda</w:t>
      </w:r>
      <w:r w:rsidRPr="001728BF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VolRC RAS</w:t>
      </w:r>
      <w:r w:rsidRPr="004E76E5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 p. 181 </w:t>
      </w:r>
      <w:hyperlink r:id="rId39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https://elibrary.ru/tcjwys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F7C740" w14:textId="05A00D25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22. Shabunova, A. A., Popov, A. V., Solov`eva, T. 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2017). The potential of women </w:t>
      </w:r>
      <w:r w:rsidR="000A5F2D">
        <w:rPr>
          <w:rFonts w:ascii="Times New Roman" w:hAnsi="Times New Roman" w:cs="Times New Roman"/>
          <w:sz w:val="28"/>
          <w:szCs w:val="28"/>
          <w:lang w:val="en-US"/>
        </w:rPr>
        <w:t>in the labor market of the regi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on.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Economic and Social Changes: Facts, Trends, Forecast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1), pp. 124–144. </w:t>
      </w:r>
      <w:hyperlink r:id="rId40" w:history="1">
        <w:r w:rsidRPr="00444047">
          <w:rPr>
            <w:rStyle w:val="af0"/>
            <w:rFonts w:ascii="Times New Roman" w:hAnsi="Times New Roman" w:cs="Times New Roman"/>
            <w:sz w:val="28"/>
            <w:lang w:val="en-US"/>
          </w:rPr>
          <w:t>https://doi.org/10.15838/esc.2017.1.49.7</w:t>
        </w:r>
      </w:hyperlink>
      <w:r w:rsidRPr="00444047">
        <w:rPr>
          <w:rFonts w:ascii="Times New Roman" w:hAnsi="Times New Roman" w:cs="Times New Roman"/>
          <w:sz w:val="28"/>
          <w:lang w:val="en-US"/>
        </w:rPr>
        <w:t xml:space="preserve">. </w:t>
      </w:r>
      <w:hyperlink r:id="rId41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https://elibrary.ru/ygkgzn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A3B33F" w14:textId="63B58BA9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lastRenderedPageBreak/>
        <w:t>23. Nenakhova, Yu. 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2018). Labour potential of people with disabilities: problems of implementation. </w:t>
      </w:r>
      <w:r w:rsidRPr="004E76E5">
        <w:rPr>
          <w:rFonts w:ascii="Times New Roman" w:hAnsi="Times New Roman" w:cs="Times New Roman"/>
          <w:i/>
          <w:sz w:val="28"/>
          <w:szCs w:val="28"/>
          <w:lang w:val="en-US"/>
        </w:rPr>
        <w:t>Narodonaselenie [Population]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21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3), pp. 96–108. </w:t>
      </w:r>
      <w:hyperlink r:id="rId42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https://elibrary.ru/ynhelb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205F49" w14:textId="64B323D0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24. Baranovskaia, T. V., Velikaya, N. 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2025). Social and labor potential of retired by age: perception dynamics and implementation in the context of demographic aging.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Management Issues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19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2), pp. 137–150. </w:t>
      </w:r>
      <w:hyperlink r:id="rId43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https://elibrary.ru/exjgfe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F466D6" w14:textId="71FA1CCC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25. Toksanbaeva, M. S., Popova, R. 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2023). Indicators of the labor potential quality of the Russian </w:t>
      </w:r>
      <w:proofErr w:type="gramStart"/>
      <w:r w:rsidRPr="00444047">
        <w:rPr>
          <w:rFonts w:ascii="Times New Roman" w:hAnsi="Times New Roman" w:cs="Times New Roman"/>
          <w:sz w:val="28"/>
          <w:szCs w:val="28"/>
          <w:lang w:val="en-US"/>
        </w:rPr>
        <w:t>regions</w:t>
      </w:r>
      <w:proofErr w:type="gramEnd"/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 population. </w:t>
      </w:r>
      <w:r w:rsidRPr="00420DDD">
        <w:rPr>
          <w:rFonts w:ascii="Times New Roman" w:hAnsi="Times New Roman" w:cs="Times New Roman"/>
          <w:i/>
          <w:sz w:val="28"/>
          <w:szCs w:val="28"/>
          <w:lang w:val="en-US"/>
        </w:rPr>
        <w:t>Narodonaselenie [Population],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 26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4), pp. 110–122. </w:t>
      </w:r>
      <w:hyperlink r:id="rId44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https://doi.org/10.19181/population.2023.26.4.10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5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https://elibrary.ru/ebutvx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19E833" w14:textId="7A1AAF6E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26. Mansurov, V. A., Ivanova, E. Yu.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2024). The Potential of Modern Youth: Professional Guide-lines, Personal Transformations, Traditionalism and Innovation.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Theory and Practice of Social Development.,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 11, pp. 25–36. </w:t>
      </w:r>
      <w:hyperlink r:id="rId46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https://doi.org/10.24158/tipor.2024.11.2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7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https://elibrary.ru/enpplm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EDB8CD" w14:textId="75F34B79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27. Grigor`eva, E. G., Strekalovskaya, O. 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2025). W</w:t>
      </w:r>
      <w:r w:rsidRPr="00444047">
        <w:rPr>
          <w:rFonts w:ascii="Times New Roman" w:hAnsi="Times New Roman" w:cs="Times New Roman"/>
          <w:sz w:val="28"/>
          <w:lang w:val="en-US"/>
        </w:rPr>
        <w:t>ork motivation for generation Z: a review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60FAF">
        <w:rPr>
          <w:rFonts w:ascii="Times New Roman" w:hAnsi="Times New Roman" w:cs="Times New Roman"/>
          <w:i/>
          <w:iCs/>
          <w:sz w:val="28"/>
          <w:szCs w:val="28"/>
          <w:lang w:val="en-US"/>
        </w:rPr>
        <w:t>Vestnik Kemerovskogo gosudarstvennogo universiteta. Seriia: Politicheskie, sotsiologicheskie i ekonomicheskie nauki</w:t>
      </w:r>
      <w:r w:rsidRPr="00444047">
        <w:rPr>
          <w:rFonts w:ascii="Times New Roman" w:hAnsi="Times New Roman" w:cs="Times New Roman"/>
          <w:sz w:val="28"/>
          <w:lang w:val="en-US"/>
        </w:rPr>
        <w:t>,</w:t>
      </w:r>
      <w:r w:rsidRPr="00444047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4), 633–648. </w:t>
      </w:r>
      <w:hyperlink r:id="rId48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https://doi.org/10.21603/2500-3372-2025-10-4-633-648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9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https://elibrary.ru/gvnryt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D78D3A" w14:textId="67AAE5E8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28. Moses, J., Hall, D. 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2023). Careers and their motivators are changing.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Organizational Dynamics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52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4), pp. 1–6. </w:t>
      </w:r>
      <w:hyperlink r:id="rId50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https://doi.org/10.1016/j.orgdyn.2023.101008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51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https://elibrary.ru/dlrwns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51D478" w14:textId="7DDCF7FF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29. Zubok, Yu. A., Chuprov, V. I., Sorokin, O. 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2021). Meanings in self-regulation of young people’s life: Gender differences in the labor sphere.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Woman in Russian Society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Special issue,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D976C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, pp. 38–59. </w:t>
      </w:r>
      <w:hyperlink r:id="rId52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https://doi.org/10.21064/WinRS.2021.0.3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50D6BD" w14:textId="77777777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3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https://elibrary.ru/fkdnta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4ACDA7" w14:textId="59E6831F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30. Janićijević</w:t>
      </w:r>
      <w:r w:rsidR="000A5F2D" w:rsidRPr="000A5F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 N., Bogićević Milikić</w:t>
      </w:r>
      <w:r w:rsidR="000A5F2D" w:rsidRPr="000A5F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 B., Aleksić Mirić</w:t>
      </w:r>
      <w:r w:rsidR="000A5F2D" w:rsidRPr="000A5F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 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2024). Generation </w:t>
      </w:r>
      <w:proofErr w:type="gramStart"/>
      <w:r w:rsidRPr="00444047">
        <w:rPr>
          <w:rFonts w:ascii="Times New Roman" w:hAnsi="Times New Roman" w:cs="Times New Roman"/>
          <w:sz w:val="28"/>
          <w:szCs w:val="28"/>
          <w:lang w:val="en-US"/>
        </w:rPr>
        <w:t>Z:Uunderstanding</w:t>
      </w:r>
      <w:proofErr w:type="gramEnd"/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 Work-Related Values of Newcomers on Job Market.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Economic Themes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62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2), pp. 219–240. </w:t>
      </w:r>
      <w:hyperlink r:id="rId54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https://doi.org/10.2478/ethemes-2024-0012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55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https://elibrary.ru/benzww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C053F7" w14:textId="53D4E8BB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31. Popov, A. V., Solov`eva, T. 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2017). Barriers to the fulfilment of young people’s potential in their work activities.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Economic and Social Changes: Facts, Trends, Forecast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3), pp. 251–268. </w:t>
      </w:r>
      <w:hyperlink r:id="rId56" w:history="1">
        <w:r w:rsidRPr="00444047">
          <w:rPr>
            <w:rStyle w:val="af0"/>
            <w:rFonts w:ascii="Times New Roman" w:hAnsi="Times New Roman" w:cs="Times New Roman"/>
            <w:sz w:val="28"/>
            <w:lang w:val="en-US"/>
          </w:rPr>
          <w:t>https://doi.org/10.15838/esc.2017.3.51.13</w:t>
        </w:r>
      </w:hyperlink>
      <w:r w:rsidRPr="00444047">
        <w:rPr>
          <w:rFonts w:ascii="Times New Roman" w:hAnsi="Times New Roman" w:cs="Times New Roman"/>
          <w:sz w:val="28"/>
          <w:lang w:val="en-US"/>
        </w:rPr>
        <w:t xml:space="preserve">. </w:t>
      </w:r>
      <w:hyperlink r:id="rId57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https://elibrary.ru/yujkzl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61EB78" w14:textId="21A8921A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32. Leonidova, G. V., Dimoni, K. O.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2021). Labor Potential of Young People: Demands of Contemporary Labor Market.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Problems of Territory's Development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25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6), pp. 7–31. </w:t>
      </w:r>
      <w:hyperlink r:id="rId58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https://doi.org/10.15838/ptd.2021.6.116.1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59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https://elibrary.ru/blgehd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933208" w14:textId="6ECBD295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33. Gorshkov</w:t>
      </w:r>
      <w:r w:rsidR="000A5F2D" w:rsidRPr="000A5F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 M. K., Ilyin</w:t>
      </w:r>
      <w:r w:rsidR="000A5F2D" w:rsidRPr="000A5F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 V. A. et al.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2015) Russian society: transformations in regional discourse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results of 20-year measurements).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Vologda</w:t>
      </w:r>
      <w:r w:rsidRPr="00D976CD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ISERT RAN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, 446 p. </w:t>
      </w:r>
      <w:hyperlink r:id="rId60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https://elibrary.ru/tyiasc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F35C22" w14:textId="526EEA85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34. Liadova, A. 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2022). Mental health of modern russian youth in digitalization: sociological analysis.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Society: Sociology, Psychology, Pedagogics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, 7, pp. 22–27. </w:t>
      </w:r>
      <w:hyperlink r:id="rId61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https://doi.org/10.24158/spp.2022.7.2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62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https://elibrary.ru/avnbzu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226E87" w14:textId="6D0AF64C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lastRenderedPageBreak/>
        <w:t>35. Dortseva, E. 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2025). The life orientations of modern students. </w:t>
      </w:r>
      <w:r w:rsidRPr="0000677C">
        <w:rPr>
          <w:rFonts w:ascii="Times New Roman" w:hAnsi="Times New Roman" w:cs="Times New Roman"/>
          <w:i/>
          <w:sz w:val="28"/>
          <w:szCs w:val="28"/>
          <w:lang w:val="en-US"/>
        </w:rPr>
        <w:t>Vestnik Moskovskogo universiteta. Seriya 18. Sotsiologiya i politologiya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(</w:t>
      </w:r>
      <w:r w:rsidRPr="0000677C">
        <w:rPr>
          <w:rFonts w:ascii="Times New Roman" w:hAnsi="Times New Roman" w:cs="Times New Roman"/>
          <w:i/>
          <w:sz w:val="28"/>
          <w:szCs w:val="28"/>
          <w:lang w:val="en-US"/>
        </w:rPr>
        <w:t>Moscow State University Bulletin. Series 18. Sociology and Political Science)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31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2), pp. 221–241. </w:t>
      </w:r>
      <w:hyperlink r:id="rId63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https://doi.org/10.24290/1029-3736-2025-31-2-221-241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F6F347" w14:textId="77777777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4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https://elibrary.ru/mvczyb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DFDA83" w14:textId="51C320A7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36. Gamidullaeva, L. A., Eremina, E. V., Murzina, I. A., Retinskaya, V. 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2026). Traditional values and labour attitudes of Russian youth in the context of modernization processes.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MIR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Modernization. Innovation. Research)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17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1), pp. 8–22. </w:t>
      </w:r>
      <w:hyperlink r:id="rId65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https://doi.org/10.18184/2079-4665.2026.17.1.8-22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ECEA6D6" w14:textId="77777777" w:rsidR="00D976CD" w:rsidRPr="0044404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6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https://elibrary.ru/azoggi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E33203" w14:textId="078F412A" w:rsidR="00D976CD" w:rsidRPr="00D6750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047">
        <w:rPr>
          <w:rFonts w:ascii="Times New Roman" w:hAnsi="Times New Roman" w:cs="Times New Roman"/>
          <w:sz w:val="28"/>
          <w:szCs w:val="28"/>
          <w:lang w:val="en-US"/>
        </w:rPr>
        <w:t>37. Klyachko, T. L., Tokareva, G. 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2024). Assessment of redundancy/ insufficiency of qualifications of young specialists: review of Russian experience. </w:t>
      </w:r>
      <w:r w:rsidRPr="00444047">
        <w:rPr>
          <w:rFonts w:ascii="Times New Roman" w:hAnsi="Times New Roman" w:cs="Times New Roman"/>
          <w:i/>
          <w:sz w:val="28"/>
          <w:szCs w:val="28"/>
          <w:lang w:val="en-US"/>
        </w:rPr>
        <w:t>Vocational education and labour market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>, 12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3), pp. 32–52. </w:t>
      </w:r>
      <w:hyperlink r:id="rId67" w:history="1">
        <w:r w:rsidRPr="0044404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https://doi.org/10.52944/PORT.2024.58.3.004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68" w:history="1">
        <w:r w:rsidRPr="00EF6DC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https://elibrary.ru/fpklzc</w:t>
        </w:r>
      </w:hyperlink>
      <w:r w:rsidRPr="004440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0287DD" w14:textId="77777777" w:rsidR="00D976CD" w:rsidRPr="00D67507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22FCE8" w14:textId="77777777" w:rsidR="00D976CD" w:rsidRPr="00F87DED" w:rsidRDefault="00D976CD" w:rsidP="00D976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428008" w14:textId="3EE409D7" w:rsidR="00C52152" w:rsidRPr="00021B60" w:rsidRDefault="00C52152" w:rsidP="00842A8D">
      <w:pPr>
        <w:ind w:firstLine="426"/>
        <w:contextualSpacing/>
        <w:jc w:val="center"/>
        <w:rPr>
          <w:rFonts w:ascii="Times New Roman" w:eastAsia="Calibri" w:hAnsi="Times New Roman" w:cs="Times New Roman"/>
          <w:sz w:val="28"/>
          <w:lang w:val="en-US"/>
        </w:rPr>
      </w:pPr>
    </w:p>
    <w:sectPr w:rsidR="00C52152" w:rsidRPr="00021B60" w:rsidSect="002F0367">
      <w:footerReference w:type="default" r:id="rId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4C14" w14:textId="77777777" w:rsidR="00ED13B2" w:rsidRDefault="00ED13B2" w:rsidP="00EE422E">
      <w:r>
        <w:separator/>
      </w:r>
    </w:p>
  </w:endnote>
  <w:endnote w:type="continuationSeparator" w:id="0">
    <w:p w14:paraId="7606B89A" w14:textId="77777777" w:rsidR="00ED13B2" w:rsidRDefault="00ED13B2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1394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2E28C8" w14:textId="35640813" w:rsidR="00D976CD" w:rsidRPr="00595CE4" w:rsidRDefault="00D976CD">
        <w:pPr>
          <w:pStyle w:val="af6"/>
          <w:jc w:val="center"/>
          <w:rPr>
            <w:rFonts w:ascii="Times New Roman" w:hAnsi="Times New Roman" w:cs="Times New Roman"/>
          </w:rPr>
        </w:pPr>
        <w:r w:rsidRPr="00595CE4">
          <w:rPr>
            <w:rFonts w:ascii="Times New Roman" w:hAnsi="Times New Roman" w:cs="Times New Roman"/>
          </w:rPr>
          <w:fldChar w:fldCharType="begin"/>
        </w:r>
        <w:r w:rsidRPr="00595CE4">
          <w:rPr>
            <w:rFonts w:ascii="Times New Roman" w:hAnsi="Times New Roman" w:cs="Times New Roman"/>
          </w:rPr>
          <w:instrText>PAGE   \* MERGEFORMAT</w:instrText>
        </w:r>
        <w:r w:rsidRPr="00595CE4">
          <w:rPr>
            <w:rFonts w:ascii="Times New Roman" w:hAnsi="Times New Roman" w:cs="Times New Roman"/>
          </w:rPr>
          <w:fldChar w:fldCharType="separate"/>
        </w:r>
        <w:r w:rsidR="003B17A1">
          <w:rPr>
            <w:rFonts w:ascii="Times New Roman" w:hAnsi="Times New Roman" w:cs="Times New Roman"/>
            <w:noProof/>
          </w:rPr>
          <w:t>30</w:t>
        </w:r>
        <w:r w:rsidRPr="00595CE4">
          <w:rPr>
            <w:rFonts w:ascii="Times New Roman" w:hAnsi="Times New Roman" w:cs="Times New Roman"/>
          </w:rPr>
          <w:fldChar w:fldCharType="end"/>
        </w:r>
      </w:p>
    </w:sdtContent>
  </w:sdt>
  <w:p w14:paraId="32DE5809" w14:textId="77777777" w:rsidR="00D976CD" w:rsidRDefault="00D976C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7972" w14:textId="77777777" w:rsidR="00ED13B2" w:rsidRDefault="00ED13B2" w:rsidP="00EE422E">
      <w:r>
        <w:separator/>
      </w:r>
    </w:p>
  </w:footnote>
  <w:footnote w:type="continuationSeparator" w:id="0">
    <w:p w14:paraId="18ED56DF" w14:textId="77777777" w:rsidR="00ED13B2" w:rsidRDefault="00ED13B2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71381D"/>
    <w:multiLevelType w:val="hybridMultilevel"/>
    <w:tmpl w:val="AD0646EE"/>
    <w:lvl w:ilvl="0" w:tplc="7B7A58F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F027AC"/>
    <w:multiLevelType w:val="hybridMultilevel"/>
    <w:tmpl w:val="53822C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E9C77E1"/>
    <w:multiLevelType w:val="hybridMultilevel"/>
    <w:tmpl w:val="9CDE79D2"/>
    <w:lvl w:ilvl="0" w:tplc="FC8ACE2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386367">
    <w:abstractNumId w:val="4"/>
  </w:num>
  <w:num w:numId="2" w16cid:durableId="997001537">
    <w:abstractNumId w:val="0"/>
  </w:num>
  <w:num w:numId="3" w16cid:durableId="1028336610">
    <w:abstractNumId w:val="2"/>
  </w:num>
  <w:num w:numId="4" w16cid:durableId="464199427">
    <w:abstractNumId w:val="5"/>
  </w:num>
  <w:num w:numId="5" w16cid:durableId="737018632">
    <w:abstractNumId w:val="15"/>
  </w:num>
  <w:num w:numId="6" w16cid:durableId="1169054961">
    <w:abstractNumId w:val="6"/>
  </w:num>
  <w:num w:numId="7" w16cid:durableId="317735225">
    <w:abstractNumId w:val="7"/>
  </w:num>
  <w:num w:numId="8" w16cid:durableId="995377132">
    <w:abstractNumId w:val="14"/>
  </w:num>
  <w:num w:numId="9" w16cid:durableId="1423376802">
    <w:abstractNumId w:val="13"/>
  </w:num>
  <w:num w:numId="10" w16cid:durableId="1457748204">
    <w:abstractNumId w:val="3"/>
  </w:num>
  <w:num w:numId="11" w16cid:durableId="562058399">
    <w:abstractNumId w:val="11"/>
  </w:num>
  <w:num w:numId="12" w16cid:durableId="326054945">
    <w:abstractNumId w:val="12"/>
  </w:num>
  <w:num w:numId="13" w16cid:durableId="1292595705">
    <w:abstractNumId w:val="8"/>
  </w:num>
  <w:num w:numId="14" w16cid:durableId="1127351560">
    <w:abstractNumId w:val="9"/>
  </w:num>
  <w:num w:numId="15" w16cid:durableId="645475419">
    <w:abstractNumId w:val="10"/>
  </w:num>
  <w:num w:numId="16" w16cid:durableId="129972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22D2"/>
    <w:rsid w:val="000078E8"/>
    <w:rsid w:val="00010C71"/>
    <w:rsid w:val="000129FF"/>
    <w:rsid w:val="000141CC"/>
    <w:rsid w:val="00021B60"/>
    <w:rsid w:val="000300AF"/>
    <w:rsid w:val="00030786"/>
    <w:rsid w:val="00040B31"/>
    <w:rsid w:val="000414AE"/>
    <w:rsid w:val="000450E4"/>
    <w:rsid w:val="000503EE"/>
    <w:rsid w:val="00050C18"/>
    <w:rsid w:val="000525A0"/>
    <w:rsid w:val="00054F25"/>
    <w:rsid w:val="00055566"/>
    <w:rsid w:val="0006298A"/>
    <w:rsid w:val="00064903"/>
    <w:rsid w:val="00065523"/>
    <w:rsid w:val="00066F05"/>
    <w:rsid w:val="000703E1"/>
    <w:rsid w:val="00071C19"/>
    <w:rsid w:val="000722A6"/>
    <w:rsid w:val="00080A0A"/>
    <w:rsid w:val="000833FC"/>
    <w:rsid w:val="00083865"/>
    <w:rsid w:val="00083FF8"/>
    <w:rsid w:val="00084423"/>
    <w:rsid w:val="0009079B"/>
    <w:rsid w:val="00093FF0"/>
    <w:rsid w:val="0009499F"/>
    <w:rsid w:val="000968C1"/>
    <w:rsid w:val="000A06A1"/>
    <w:rsid w:val="000A227A"/>
    <w:rsid w:val="000A30BF"/>
    <w:rsid w:val="000A5F2D"/>
    <w:rsid w:val="000A5FC7"/>
    <w:rsid w:val="000A620C"/>
    <w:rsid w:val="000C478D"/>
    <w:rsid w:val="000D6EC9"/>
    <w:rsid w:val="000D780E"/>
    <w:rsid w:val="000E2543"/>
    <w:rsid w:val="000E3C2F"/>
    <w:rsid w:val="000E4BC0"/>
    <w:rsid w:val="000E575D"/>
    <w:rsid w:val="000F0B48"/>
    <w:rsid w:val="000F4D9F"/>
    <w:rsid w:val="000F7BB5"/>
    <w:rsid w:val="001000A0"/>
    <w:rsid w:val="00100B13"/>
    <w:rsid w:val="0010629B"/>
    <w:rsid w:val="00106CB6"/>
    <w:rsid w:val="00115658"/>
    <w:rsid w:val="00115F04"/>
    <w:rsid w:val="001209ED"/>
    <w:rsid w:val="00125A48"/>
    <w:rsid w:val="001321CF"/>
    <w:rsid w:val="00134442"/>
    <w:rsid w:val="00134542"/>
    <w:rsid w:val="00134925"/>
    <w:rsid w:val="00140EBE"/>
    <w:rsid w:val="00142A74"/>
    <w:rsid w:val="0014354C"/>
    <w:rsid w:val="00143EB9"/>
    <w:rsid w:val="00150872"/>
    <w:rsid w:val="001525CD"/>
    <w:rsid w:val="001528F7"/>
    <w:rsid w:val="00154B65"/>
    <w:rsid w:val="0015602A"/>
    <w:rsid w:val="00162BE4"/>
    <w:rsid w:val="00166D62"/>
    <w:rsid w:val="00167B53"/>
    <w:rsid w:val="0017362C"/>
    <w:rsid w:val="00181733"/>
    <w:rsid w:val="00182943"/>
    <w:rsid w:val="00191505"/>
    <w:rsid w:val="0019482B"/>
    <w:rsid w:val="001A04FD"/>
    <w:rsid w:val="001A0FDC"/>
    <w:rsid w:val="001A5090"/>
    <w:rsid w:val="001B04E0"/>
    <w:rsid w:val="001B06BB"/>
    <w:rsid w:val="001B109A"/>
    <w:rsid w:val="001B38C9"/>
    <w:rsid w:val="001C5D39"/>
    <w:rsid w:val="001D1FE0"/>
    <w:rsid w:val="001D45AE"/>
    <w:rsid w:val="001D6405"/>
    <w:rsid w:val="001D737E"/>
    <w:rsid w:val="001E032A"/>
    <w:rsid w:val="001E25BB"/>
    <w:rsid w:val="001F016F"/>
    <w:rsid w:val="001F2986"/>
    <w:rsid w:val="001F3672"/>
    <w:rsid w:val="001F456B"/>
    <w:rsid w:val="001F6681"/>
    <w:rsid w:val="00212885"/>
    <w:rsid w:val="002140A4"/>
    <w:rsid w:val="002157C8"/>
    <w:rsid w:val="00222BEC"/>
    <w:rsid w:val="00224625"/>
    <w:rsid w:val="0023022F"/>
    <w:rsid w:val="00235991"/>
    <w:rsid w:val="00250C96"/>
    <w:rsid w:val="0026032E"/>
    <w:rsid w:val="002664F0"/>
    <w:rsid w:val="002718EB"/>
    <w:rsid w:val="002748D1"/>
    <w:rsid w:val="00282A53"/>
    <w:rsid w:val="00294A47"/>
    <w:rsid w:val="0029715D"/>
    <w:rsid w:val="002A12B4"/>
    <w:rsid w:val="002A3509"/>
    <w:rsid w:val="002A3B0B"/>
    <w:rsid w:val="002A405D"/>
    <w:rsid w:val="002A624E"/>
    <w:rsid w:val="002A63BC"/>
    <w:rsid w:val="002A7004"/>
    <w:rsid w:val="002C4CF2"/>
    <w:rsid w:val="002D54AF"/>
    <w:rsid w:val="002D6072"/>
    <w:rsid w:val="002D6B21"/>
    <w:rsid w:val="002E323E"/>
    <w:rsid w:val="002E74CD"/>
    <w:rsid w:val="002F0367"/>
    <w:rsid w:val="002F4276"/>
    <w:rsid w:val="002F58D2"/>
    <w:rsid w:val="002F5F55"/>
    <w:rsid w:val="002F6064"/>
    <w:rsid w:val="002F71AD"/>
    <w:rsid w:val="00306B04"/>
    <w:rsid w:val="0031319B"/>
    <w:rsid w:val="00316577"/>
    <w:rsid w:val="00327D84"/>
    <w:rsid w:val="00330F90"/>
    <w:rsid w:val="0034039E"/>
    <w:rsid w:val="00344DCF"/>
    <w:rsid w:val="00350A99"/>
    <w:rsid w:val="00350E93"/>
    <w:rsid w:val="00355F03"/>
    <w:rsid w:val="00364D9E"/>
    <w:rsid w:val="00364F46"/>
    <w:rsid w:val="00370A07"/>
    <w:rsid w:val="00380301"/>
    <w:rsid w:val="00380916"/>
    <w:rsid w:val="00387A3D"/>
    <w:rsid w:val="0039662B"/>
    <w:rsid w:val="003A4A06"/>
    <w:rsid w:val="003A5821"/>
    <w:rsid w:val="003B17A1"/>
    <w:rsid w:val="003C3BCE"/>
    <w:rsid w:val="003C5EA6"/>
    <w:rsid w:val="003C6625"/>
    <w:rsid w:val="003D1D35"/>
    <w:rsid w:val="003D2CF8"/>
    <w:rsid w:val="003D4012"/>
    <w:rsid w:val="003D5C1C"/>
    <w:rsid w:val="003E7AAF"/>
    <w:rsid w:val="003F2B8C"/>
    <w:rsid w:val="003F5701"/>
    <w:rsid w:val="00403AA1"/>
    <w:rsid w:val="00404C60"/>
    <w:rsid w:val="004140C5"/>
    <w:rsid w:val="00417BA7"/>
    <w:rsid w:val="004221A5"/>
    <w:rsid w:val="00424A9E"/>
    <w:rsid w:val="00425F03"/>
    <w:rsid w:val="00427E07"/>
    <w:rsid w:val="00435328"/>
    <w:rsid w:val="00445532"/>
    <w:rsid w:val="0045017A"/>
    <w:rsid w:val="00452A97"/>
    <w:rsid w:val="004536F1"/>
    <w:rsid w:val="0045559C"/>
    <w:rsid w:val="004567D5"/>
    <w:rsid w:val="00457424"/>
    <w:rsid w:val="00466BDC"/>
    <w:rsid w:val="00467BE7"/>
    <w:rsid w:val="0047346F"/>
    <w:rsid w:val="004853B5"/>
    <w:rsid w:val="00497BD7"/>
    <w:rsid w:val="004A66E8"/>
    <w:rsid w:val="004A6707"/>
    <w:rsid w:val="004B4494"/>
    <w:rsid w:val="004B50F8"/>
    <w:rsid w:val="004B67D1"/>
    <w:rsid w:val="004C1937"/>
    <w:rsid w:val="004C3445"/>
    <w:rsid w:val="004C408E"/>
    <w:rsid w:val="004C655E"/>
    <w:rsid w:val="004C7CC5"/>
    <w:rsid w:val="004E6925"/>
    <w:rsid w:val="004F0A1B"/>
    <w:rsid w:val="0050035E"/>
    <w:rsid w:val="0050049B"/>
    <w:rsid w:val="00506D24"/>
    <w:rsid w:val="00516608"/>
    <w:rsid w:val="00526960"/>
    <w:rsid w:val="005269F6"/>
    <w:rsid w:val="005304BC"/>
    <w:rsid w:val="00547226"/>
    <w:rsid w:val="00552E84"/>
    <w:rsid w:val="00553358"/>
    <w:rsid w:val="0055490E"/>
    <w:rsid w:val="0055646B"/>
    <w:rsid w:val="00557499"/>
    <w:rsid w:val="00564BED"/>
    <w:rsid w:val="005653F3"/>
    <w:rsid w:val="00571F95"/>
    <w:rsid w:val="00572482"/>
    <w:rsid w:val="00574054"/>
    <w:rsid w:val="0057413E"/>
    <w:rsid w:val="00576D78"/>
    <w:rsid w:val="00582545"/>
    <w:rsid w:val="00584D56"/>
    <w:rsid w:val="005936D5"/>
    <w:rsid w:val="00595AFA"/>
    <w:rsid w:val="00595CE4"/>
    <w:rsid w:val="005A152C"/>
    <w:rsid w:val="005A7182"/>
    <w:rsid w:val="005A76DC"/>
    <w:rsid w:val="005B1FE9"/>
    <w:rsid w:val="005B64B1"/>
    <w:rsid w:val="005B7735"/>
    <w:rsid w:val="005D1C3C"/>
    <w:rsid w:val="005D5B9F"/>
    <w:rsid w:val="005E0FD6"/>
    <w:rsid w:val="005E678B"/>
    <w:rsid w:val="005F135D"/>
    <w:rsid w:val="00604701"/>
    <w:rsid w:val="00607868"/>
    <w:rsid w:val="00607CEB"/>
    <w:rsid w:val="00617F83"/>
    <w:rsid w:val="00622A59"/>
    <w:rsid w:val="00624137"/>
    <w:rsid w:val="00630B04"/>
    <w:rsid w:val="00630D99"/>
    <w:rsid w:val="00632AF1"/>
    <w:rsid w:val="00640678"/>
    <w:rsid w:val="00641ED9"/>
    <w:rsid w:val="00642074"/>
    <w:rsid w:val="00642C25"/>
    <w:rsid w:val="00662699"/>
    <w:rsid w:val="006650C5"/>
    <w:rsid w:val="0067733B"/>
    <w:rsid w:val="006A40A2"/>
    <w:rsid w:val="006A7D49"/>
    <w:rsid w:val="006B3948"/>
    <w:rsid w:val="006B70EE"/>
    <w:rsid w:val="006C117B"/>
    <w:rsid w:val="006C1EC2"/>
    <w:rsid w:val="006C246D"/>
    <w:rsid w:val="006C37E3"/>
    <w:rsid w:val="006C4549"/>
    <w:rsid w:val="006C57B7"/>
    <w:rsid w:val="006C5959"/>
    <w:rsid w:val="006C5E12"/>
    <w:rsid w:val="006C66D7"/>
    <w:rsid w:val="006D1814"/>
    <w:rsid w:val="006D2FD4"/>
    <w:rsid w:val="006D3C35"/>
    <w:rsid w:val="006D481C"/>
    <w:rsid w:val="006D66F7"/>
    <w:rsid w:val="006D6F87"/>
    <w:rsid w:val="006D7CFF"/>
    <w:rsid w:val="006E1D6B"/>
    <w:rsid w:val="006E456F"/>
    <w:rsid w:val="006E528E"/>
    <w:rsid w:val="006F0D00"/>
    <w:rsid w:val="006F1CB6"/>
    <w:rsid w:val="006F3C83"/>
    <w:rsid w:val="006F3CA0"/>
    <w:rsid w:val="006F72FB"/>
    <w:rsid w:val="00700BD4"/>
    <w:rsid w:val="007010CA"/>
    <w:rsid w:val="00702978"/>
    <w:rsid w:val="00706B77"/>
    <w:rsid w:val="00711BC2"/>
    <w:rsid w:val="00711FF7"/>
    <w:rsid w:val="007162D7"/>
    <w:rsid w:val="00720FA9"/>
    <w:rsid w:val="007214D2"/>
    <w:rsid w:val="0072458C"/>
    <w:rsid w:val="00736A42"/>
    <w:rsid w:val="00741281"/>
    <w:rsid w:val="00744B03"/>
    <w:rsid w:val="00750E7B"/>
    <w:rsid w:val="00754B19"/>
    <w:rsid w:val="0075636B"/>
    <w:rsid w:val="00765ADF"/>
    <w:rsid w:val="00772C69"/>
    <w:rsid w:val="00775CA7"/>
    <w:rsid w:val="0077759F"/>
    <w:rsid w:val="007A11C0"/>
    <w:rsid w:val="007A38DF"/>
    <w:rsid w:val="007A6BEF"/>
    <w:rsid w:val="007B0EAA"/>
    <w:rsid w:val="007B783C"/>
    <w:rsid w:val="007C06DD"/>
    <w:rsid w:val="007C0855"/>
    <w:rsid w:val="007C3ABE"/>
    <w:rsid w:val="007C568A"/>
    <w:rsid w:val="007C7CB2"/>
    <w:rsid w:val="007E3B56"/>
    <w:rsid w:val="007E6412"/>
    <w:rsid w:val="007F0DCB"/>
    <w:rsid w:val="007F3F8B"/>
    <w:rsid w:val="0080137A"/>
    <w:rsid w:val="008107D2"/>
    <w:rsid w:val="008128B3"/>
    <w:rsid w:val="008160B7"/>
    <w:rsid w:val="00817204"/>
    <w:rsid w:val="008179C7"/>
    <w:rsid w:val="0082194B"/>
    <w:rsid w:val="008222E0"/>
    <w:rsid w:val="00823230"/>
    <w:rsid w:val="008355BD"/>
    <w:rsid w:val="00841235"/>
    <w:rsid w:val="00841A04"/>
    <w:rsid w:val="00842A8D"/>
    <w:rsid w:val="008452FF"/>
    <w:rsid w:val="00845952"/>
    <w:rsid w:val="008468C6"/>
    <w:rsid w:val="008501FF"/>
    <w:rsid w:val="00853AC4"/>
    <w:rsid w:val="00855F6F"/>
    <w:rsid w:val="00866A05"/>
    <w:rsid w:val="00874262"/>
    <w:rsid w:val="00877CE7"/>
    <w:rsid w:val="00881096"/>
    <w:rsid w:val="00892D1F"/>
    <w:rsid w:val="00893679"/>
    <w:rsid w:val="00896E5E"/>
    <w:rsid w:val="00897956"/>
    <w:rsid w:val="008A403C"/>
    <w:rsid w:val="008B31D2"/>
    <w:rsid w:val="008B5FC8"/>
    <w:rsid w:val="008C3BB1"/>
    <w:rsid w:val="008C6D73"/>
    <w:rsid w:val="008D054A"/>
    <w:rsid w:val="008D0D67"/>
    <w:rsid w:val="008D1FD7"/>
    <w:rsid w:val="008D20E1"/>
    <w:rsid w:val="008D7B0D"/>
    <w:rsid w:val="008E70B4"/>
    <w:rsid w:val="008E7DE0"/>
    <w:rsid w:val="008F2FF6"/>
    <w:rsid w:val="008F3D5C"/>
    <w:rsid w:val="008F69A9"/>
    <w:rsid w:val="0090023C"/>
    <w:rsid w:val="00903541"/>
    <w:rsid w:val="009043BD"/>
    <w:rsid w:val="009128ED"/>
    <w:rsid w:val="00930AA5"/>
    <w:rsid w:val="00931D29"/>
    <w:rsid w:val="00932306"/>
    <w:rsid w:val="00934075"/>
    <w:rsid w:val="0093790A"/>
    <w:rsid w:val="00940CD0"/>
    <w:rsid w:val="009438CF"/>
    <w:rsid w:val="00946C50"/>
    <w:rsid w:val="0094712C"/>
    <w:rsid w:val="00952AC4"/>
    <w:rsid w:val="00954DF0"/>
    <w:rsid w:val="00956B2C"/>
    <w:rsid w:val="00960266"/>
    <w:rsid w:val="00961F63"/>
    <w:rsid w:val="009626E6"/>
    <w:rsid w:val="009638AE"/>
    <w:rsid w:val="00983212"/>
    <w:rsid w:val="00990090"/>
    <w:rsid w:val="00990BD0"/>
    <w:rsid w:val="00990EEB"/>
    <w:rsid w:val="00991C8E"/>
    <w:rsid w:val="00995C45"/>
    <w:rsid w:val="00997A46"/>
    <w:rsid w:val="009A0F44"/>
    <w:rsid w:val="009B3EA1"/>
    <w:rsid w:val="009B5BB1"/>
    <w:rsid w:val="009B74B2"/>
    <w:rsid w:val="009C23A1"/>
    <w:rsid w:val="009C411A"/>
    <w:rsid w:val="009C4341"/>
    <w:rsid w:val="009D1A59"/>
    <w:rsid w:val="009D6AF6"/>
    <w:rsid w:val="009E7956"/>
    <w:rsid w:val="00A11B04"/>
    <w:rsid w:val="00A1278C"/>
    <w:rsid w:val="00A15D68"/>
    <w:rsid w:val="00A20888"/>
    <w:rsid w:val="00A25E01"/>
    <w:rsid w:val="00A309EC"/>
    <w:rsid w:val="00A33FF6"/>
    <w:rsid w:val="00A355C6"/>
    <w:rsid w:val="00A418CA"/>
    <w:rsid w:val="00A44249"/>
    <w:rsid w:val="00A47B9B"/>
    <w:rsid w:val="00A51779"/>
    <w:rsid w:val="00A6236F"/>
    <w:rsid w:val="00A709ED"/>
    <w:rsid w:val="00A8240A"/>
    <w:rsid w:val="00A903DC"/>
    <w:rsid w:val="00A906C4"/>
    <w:rsid w:val="00AA3651"/>
    <w:rsid w:val="00AB1D5A"/>
    <w:rsid w:val="00AB24CF"/>
    <w:rsid w:val="00AB2AA8"/>
    <w:rsid w:val="00AB4A15"/>
    <w:rsid w:val="00AB7D6E"/>
    <w:rsid w:val="00AC478A"/>
    <w:rsid w:val="00AC7199"/>
    <w:rsid w:val="00AD0951"/>
    <w:rsid w:val="00AD207D"/>
    <w:rsid w:val="00AD74C6"/>
    <w:rsid w:val="00AE77E2"/>
    <w:rsid w:val="00AF133C"/>
    <w:rsid w:val="00AF2344"/>
    <w:rsid w:val="00AF2B4B"/>
    <w:rsid w:val="00AF4E1F"/>
    <w:rsid w:val="00B0631F"/>
    <w:rsid w:val="00B1416D"/>
    <w:rsid w:val="00B166C7"/>
    <w:rsid w:val="00B17D38"/>
    <w:rsid w:val="00B20132"/>
    <w:rsid w:val="00B20F14"/>
    <w:rsid w:val="00B229EF"/>
    <w:rsid w:val="00B23B31"/>
    <w:rsid w:val="00B242DF"/>
    <w:rsid w:val="00B32DE6"/>
    <w:rsid w:val="00B34AD6"/>
    <w:rsid w:val="00B419B8"/>
    <w:rsid w:val="00B4321F"/>
    <w:rsid w:val="00B5296C"/>
    <w:rsid w:val="00B573BC"/>
    <w:rsid w:val="00B6117B"/>
    <w:rsid w:val="00B64F37"/>
    <w:rsid w:val="00B6567B"/>
    <w:rsid w:val="00B670A2"/>
    <w:rsid w:val="00B70ED5"/>
    <w:rsid w:val="00B714DB"/>
    <w:rsid w:val="00B72CD3"/>
    <w:rsid w:val="00B739D0"/>
    <w:rsid w:val="00B75632"/>
    <w:rsid w:val="00B8038A"/>
    <w:rsid w:val="00B8392E"/>
    <w:rsid w:val="00B84E77"/>
    <w:rsid w:val="00B929F5"/>
    <w:rsid w:val="00B93032"/>
    <w:rsid w:val="00B972B4"/>
    <w:rsid w:val="00B977FE"/>
    <w:rsid w:val="00BA2D57"/>
    <w:rsid w:val="00BA34E2"/>
    <w:rsid w:val="00BA4A88"/>
    <w:rsid w:val="00BA5E50"/>
    <w:rsid w:val="00BB1EB6"/>
    <w:rsid w:val="00BC25FC"/>
    <w:rsid w:val="00BC3477"/>
    <w:rsid w:val="00BD1CE2"/>
    <w:rsid w:val="00BD1CE9"/>
    <w:rsid w:val="00BD275A"/>
    <w:rsid w:val="00BD28F8"/>
    <w:rsid w:val="00BD4EDF"/>
    <w:rsid w:val="00BD6CCC"/>
    <w:rsid w:val="00BD7EC0"/>
    <w:rsid w:val="00BE7C2F"/>
    <w:rsid w:val="00BF0AEF"/>
    <w:rsid w:val="00C0125D"/>
    <w:rsid w:val="00C208F0"/>
    <w:rsid w:val="00C23461"/>
    <w:rsid w:val="00C269E8"/>
    <w:rsid w:val="00C32DF7"/>
    <w:rsid w:val="00C354C2"/>
    <w:rsid w:val="00C359EF"/>
    <w:rsid w:val="00C41E0E"/>
    <w:rsid w:val="00C4521F"/>
    <w:rsid w:val="00C52152"/>
    <w:rsid w:val="00C55A3D"/>
    <w:rsid w:val="00C60743"/>
    <w:rsid w:val="00C61871"/>
    <w:rsid w:val="00C7416A"/>
    <w:rsid w:val="00C81C25"/>
    <w:rsid w:val="00C85AE4"/>
    <w:rsid w:val="00C87610"/>
    <w:rsid w:val="00C91ABE"/>
    <w:rsid w:val="00C9304C"/>
    <w:rsid w:val="00CA0BAA"/>
    <w:rsid w:val="00CA13C0"/>
    <w:rsid w:val="00CA17CF"/>
    <w:rsid w:val="00CA1D6B"/>
    <w:rsid w:val="00CA5082"/>
    <w:rsid w:val="00CA7952"/>
    <w:rsid w:val="00CB05B5"/>
    <w:rsid w:val="00CB3395"/>
    <w:rsid w:val="00CB6B98"/>
    <w:rsid w:val="00CC7A11"/>
    <w:rsid w:val="00CC7C6F"/>
    <w:rsid w:val="00CD4480"/>
    <w:rsid w:val="00CD5E4A"/>
    <w:rsid w:val="00CE05B9"/>
    <w:rsid w:val="00CE0F8E"/>
    <w:rsid w:val="00CE33B6"/>
    <w:rsid w:val="00CE7799"/>
    <w:rsid w:val="00CF55FB"/>
    <w:rsid w:val="00CF7AEC"/>
    <w:rsid w:val="00D0072F"/>
    <w:rsid w:val="00D02C42"/>
    <w:rsid w:val="00D02D58"/>
    <w:rsid w:val="00D067DF"/>
    <w:rsid w:val="00D06DDE"/>
    <w:rsid w:val="00D10711"/>
    <w:rsid w:val="00D21E3C"/>
    <w:rsid w:val="00D24DB1"/>
    <w:rsid w:val="00D3481E"/>
    <w:rsid w:val="00D358B0"/>
    <w:rsid w:val="00D52089"/>
    <w:rsid w:val="00D57C26"/>
    <w:rsid w:val="00D63689"/>
    <w:rsid w:val="00D82BD4"/>
    <w:rsid w:val="00D848FF"/>
    <w:rsid w:val="00D976CD"/>
    <w:rsid w:val="00DA281E"/>
    <w:rsid w:val="00DA34DF"/>
    <w:rsid w:val="00DB4AD4"/>
    <w:rsid w:val="00DC7E53"/>
    <w:rsid w:val="00DD0882"/>
    <w:rsid w:val="00DD3A5C"/>
    <w:rsid w:val="00DD3C78"/>
    <w:rsid w:val="00DD52DC"/>
    <w:rsid w:val="00DD5578"/>
    <w:rsid w:val="00DD7099"/>
    <w:rsid w:val="00DE1D16"/>
    <w:rsid w:val="00DE2DE6"/>
    <w:rsid w:val="00DE4A5D"/>
    <w:rsid w:val="00DF2490"/>
    <w:rsid w:val="00DF73FA"/>
    <w:rsid w:val="00DF78A0"/>
    <w:rsid w:val="00E0165F"/>
    <w:rsid w:val="00E0450C"/>
    <w:rsid w:val="00E129FB"/>
    <w:rsid w:val="00E15153"/>
    <w:rsid w:val="00E2128C"/>
    <w:rsid w:val="00E317D7"/>
    <w:rsid w:val="00E322F3"/>
    <w:rsid w:val="00E46631"/>
    <w:rsid w:val="00E46C54"/>
    <w:rsid w:val="00E519C3"/>
    <w:rsid w:val="00E52345"/>
    <w:rsid w:val="00E705B6"/>
    <w:rsid w:val="00E77919"/>
    <w:rsid w:val="00E8627E"/>
    <w:rsid w:val="00E914DC"/>
    <w:rsid w:val="00EA214A"/>
    <w:rsid w:val="00EA5E1F"/>
    <w:rsid w:val="00EA5FE0"/>
    <w:rsid w:val="00EB32F5"/>
    <w:rsid w:val="00EB5564"/>
    <w:rsid w:val="00EB61F3"/>
    <w:rsid w:val="00EC7A3C"/>
    <w:rsid w:val="00ED0A3F"/>
    <w:rsid w:val="00ED13B2"/>
    <w:rsid w:val="00ED253D"/>
    <w:rsid w:val="00ED25D1"/>
    <w:rsid w:val="00ED3DCF"/>
    <w:rsid w:val="00ED6D0E"/>
    <w:rsid w:val="00ED785F"/>
    <w:rsid w:val="00ED7B88"/>
    <w:rsid w:val="00EE1221"/>
    <w:rsid w:val="00EE1963"/>
    <w:rsid w:val="00EE422E"/>
    <w:rsid w:val="00EE5467"/>
    <w:rsid w:val="00EF5555"/>
    <w:rsid w:val="00EF632F"/>
    <w:rsid w:val="00F044E7"/>
    <w:rsid w:val="00F13913"/>
    <w:rsid w:val="00F2498C"/>
    <w:rsid w:val="00F33FFB"/>
    <w:rsid w:val="00F3569B"/>
    <w:rsid w:val="00F4113A"/>
    <w:rsid w:val="00F41CE5"/>
    <w:rsid w:val="00F45A40"/>
    <w:rsid w:val="00F45D70"/>
    <w:rsid w:val="00F46AE8"/>
    <w:rsid w:val="00F5457C"/>
    <w:rsid w:val="00F55D5E"/>
    <w:rsid w:val="00F65386"/>
    <w:rsid w:val="00F67F57"/>
    <w:rsid w:val="00F722CD"/>
    <w:rsid w:val="00F75DDC"/>
    <w:rsid w:val="00F85968"/>
    <w:rsid w:val="00F86DA5"/>
    <w:rsid w:val="00F87193"/>
    <w:rsid w:val="00F96F81"/>
    <w:rsid w:val="00FA1B2A"/>
    <w:rsid w:val="00FA2718"/>
    <w:rsid w:val="00FA3B6E"/>
    <w:rsid w:val="00FA649B"/>
    <w:rsid w:val="00FA6AF5"/>
    <w:rsid w:val="00FC33EB"/>
    <w:rsid w:val="00FC45AB"/>
    <w:rsid w:val="00FC7302"/>
    <w:rsid w:val="00FE044F"/>
    <w:rsid w:val="00FE3965"/>
    <w:rsid w:val="00FE4D29"/>
    <w:rsid w:val="00FF0754"/>
    <w:rsid w:val="00FF6055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A1269AE9-97B1-4086-B4F0-669F053A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99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24625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595C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95CE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595C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95C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7721/2524-048X.2025.30.4" TargetMode="External"/><Relationship Id="rId21" Type="http://schemas.openxmlformats.org/officeDocument/2006/relationships/hyperlink" Target="https://elibrary.ru/zrwsgp" TargetMode="External"/><Relationship Id="rId42" Type="http://schemas.openxmlformats.org/officeDocument/2006/relationships/hyperlink" Target="https://elibrary.ru/ynhelb" TargetMode="External"/><Relationship Id="rId47" Type="http://schemas.openxmlformats.org/officeDocument/2006/relationships/hyperlink" Target="https://elibrary.ru/enpplm" TargetMode="External"/><Relationship Id="rId63" Type="http://schemas.openxmlformats.org/officeDocument/2006/relationships/hyperlink" Target="https://doi.org/10.24290/1029-3736-2025-31-2-221-241" TargetMode="External"/><Relationship Id="rId68" Type="http://schemas.openxmlformats.org/officeDocument/2006/relationships/hyperlink" Target="https://elibrary.ru/fpklzc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36773/1818-1112-2024-134-2-162-164" TargetMode="External"/><Relationship Id="rId29" Type="http://schemas.openxmlformats.org/officeDocument/2006/relationships/hyperlink" Target="https://elibrary.ru/agivxr" TargetMode="External"/><Relationship Id="rId11" Type="http://schemas.openxmlformats.org/officeDocument/2006/relationships/hyperlink" Target="https://doi.org/10.26794/1999-849X-2023-16-2-37-47" TargetMode="External"/><Relationship Id="rId24" Type="http://schemas.openxmlformats.org/officeDocument/2006/relationships/hyperlink" Target="https://doi.org/10.1080/01603477.2017.1338968" TargetMode="External"/><Relationship Id="rId32" Type="http://schemas.openxmlformats.org/officeDocument/2006/relationships/hyperlink" Target="https://doi.org/10.1093/oso/9780190672782.003.0003" TargetMode="External"/><Relationship Id="rId37" Type="http://schemas.openxmlformats.org/officeDocument/2006/relationships/hyperlink" Target="https://doi.org/10.37614/2220-802X.4.2024.86.011" TargetMode="External"/><Relationship Id="rId40" Type="http://schemas.openxmlformats.org/officeDocument/2006/relationships/hyperlink" Target="https://doi.org/10.15838/esc.2017.1.49.7" TargetMode="External"/><Relationship Id="rId45" Type="http://schemas.openxmlformats.org/officeDocument/2006/relationships/hyperlink" Target="https://elibrary.ru/ebutvx" TargetMode="External"/><Relationship Id="rId53" Type="http://schemas.openxmlformats.org/officeDocument/2006/relationships/hyperlink" Target="https://elibrary.ru/fkdnta" TargetMode="External"/><Relationship Id="rId58" Type="http://schemas.openxmlformats.org/officeDocument/2006/relationships/hyperlink" Target="https://doi.org/10.15838/ptd.2021.6.116.1" TargetMode="External"/><Relationship Id="rId66" Type="http://schemas.openxmlformats.org/officeDocument/2006/relationships/hyperlink" Target="https://elibrary.ru/azogg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oi.org/10.24158/spp.2022.7.2" TargetMode="External"/><Relationship Id="rId19" Type="http://schemas.openxmlformats.org/officeDocument/2006/relationships/hyperlink" Target="https://elibrary.ru/sziqhz" TargetMode="External"/><Relationship Id="rId14" Type="http://schemas.openxmlformats.org/officeDocument/2006/relationships/hyperlink" Target="https://elibrary.ru/uziupz" TargetMode="External"/><Relationship Id="rId22" Type="http://schemas.openxmlformats.org/officeDocument/2006/relationships/hyperlink" Target="https://doi.org/10.1080/00343404.2022.2042507" TargetMode="External"/><Relationship Id="rId27" Type="http://schemas.openxmlformats.org/officeDocument/2006/relationships/hyperlink" Target="https://elibrary.ru/beogrs" TargetMode="External"/><Relationship Id="rId30" Type="http://schemas.openxmlformats.org/officeDocument/2006/relationships/hyperlink" Target="https://doi.org/10.1080/00207543.2022.2139002" TargetMode="External"/><Relationship Id="rId35" Type="http://schemas.openxmlformats.org/officeDocument/2006/relationships/hyperlink" Target="https://elibrary.ru/kayxxi" TargetMode="External"/><Relationship Id="rId43" Type="http://schemas.openxmlformats.org/officeDocument/2006/relationships/hyperlink" Target="https://elibrary.ru/exjgfe" TargetMode="External"/><Relationship Id="rId48" Type="http://schemas.openxmlformats.org/officeDocument/2006/relationships/hyperlink" Target="https://doi.org/10.21603/2500-3372-2025-10-4-633-648" TargetMode="External"/><Relationship Id="rId56" Type="http://schemas.openxmlformats.org/officeDocument/2006/relationships/hyperlink" Target="https://doi.org/10.15838/esc.2017.3.51.13" TargetMode="External"/><Relationship Id="rId64" Type="http://schemas.openxmlformats.org/officeDocument/2006/relationships/hyperlink" Target="https://elibrary.ru/mvczyb" TargetMode="External"/><Relationship Id="rId69" Type="http://schemas.openxmlformats.org/officeDocument/2006/relationships/footer" Target="footer1.xml"/><Relationship Id="rId8" Type="http://schemas.openxmlformats.org/officeDocument/2006/relationships/hyperlink" Target="https://doi.org/10.1787/605b0787-en" TargetMode="External"/><Relationship Id="rId51" Type="http://schemas.openxmlformats.org/officeDocument/2006/relationships/hyperlink" Target="https://elibrary.ru/dlrwns" TargetMode="External"/><Relationship Id="rId3" Type="http://schemas.openxmlformats.org/officeDocument/2006/relationships/styles" Target="styles.xml"/><Relationship Id="rId12" Type="http://schemas.openxmlformats.org/officeDocument/2006/relationships/hyperlink" Target="https://elibrary.ru/gryyye" TargetMode="External"/><Relationship Id="rId17" Type="http://schemas.openxmlformats.org/officeDocument/2006/relationships/hyperlink" Target="https://elibrary.ru/ltnguh" TargetMode="External"/><Relationship Id="rId25" Type="http://schemas.openxmlformats.org/officeDocument/2006/relationships/hyperlink" Target="https://doi.org/10.1080/07360932.2023.2212135" TargetMode="External"/><Relationship Id="rId33" Type="http://schemas.openxmlformats.org/officeDocument/2006/relationships/hyperlink" Target="https://doi.org/10.1080/08039410.2022.2112276" TargetMode="External"/><Relationship Id="rId38" Type="http://schemas.openxmlformats.org/officeDocument/2006/relationships/hyperlink" Target="https://elibrary.ru/klanpc" TargetMode="External"/><Relationship Id="rId46" Type="http://schemas.openxmlformats.org/officeDocument/2006/relationships/hyperlink" Target="https://doi.org/10.24158/tipor.2024.11.2" TargetMode="External"/><Relationship Id="rId59" Type="http://schemas.openxmlformats.org/officeDocument/2006/relationships/hyperlink" Target="https://elibrary.ru/blgehd" TargetMode="External"/><Relationship Id="rId67" Type="http://schemas.openxmlformats.org/officeDocument/2006/relationships/hyperlink" Target="https://doi.org/10.52944/PORT.2024.58.3.004" TargetMode="External"/><Relationship Id="rId20" Type="http://schemas.openxmlformats.org/officeDocument/2006/relationships/hyperlink" Target="https://doi.org/10.52897/2411-4588-2024-1-94-103" TargetMode="External"/><Relationship Id="rId41" Type="http://schemas.openxmlformats.org/officeDocument/2006/relationships/hyperlink" Target="https://elibrary.ru/ygkgzn" TargetMode="External"/><Relationship Id="rId54" Type="http://schemas.openxmlformats.org/officeDocument/2006/relationships/hyperlink" Target="https://doi.org/10.2478/ethemes-2024-0012" TargetMode="External"/><Relationship Id="rId62" Type="http://schemas.openxmlformats.org/officeDocument/2006/relationships/hyperlink" Target="https://elibrary.ru/avnbzu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library.ru/zhnzbx" TargetMode="External"/><Relationship Id="rId23" Type="http://schemas.openxmlformats.org/officeDocument/2006/relationships/hyperlink" Target="https://elibrary.ru/lkuyti" TargetMode="External"/><Relationship Id="rId28" Type="http://schemas.openxmlformats.org/officeDocument/2006/relationships/hyperlink" Target="https://doi.org/10.1080/23311975.2023.2193181" TargetMode="External"/><Relationship Id="rId36" Type="http://schemas.openxmlformats.org/officeDocument/2006/relationships/hyperlink" Target="https://elibrary.ru/jxwhxe" TargetMode="External"/><Relationship Id="rId49" Type="http://schemas.openxmlformats.org/officeDocument/2006/relationships/hyperlink" Target="https://elibrary.ru/gvnryt" TargetMode="External"/><Relationship Id="rId57" Type="http://schemas.openxmlformats.org/officeDocument/2006/relationships/hyperlink" Target="https://elibrary.ru/yujkzl" TargetMode="External"/><Relationship Id="rId10" Type="http://schemas.openxmlformats.org/officeDocument/2006/relationships/hyperlink" Target="https://elibrary.ru/ednslf" TargetMode="External"/><Relationship Id="rId31" Type="http://schemas.openxmlformats.org/officeDocument/2006/relationships/hyperlink" Target="https://elibrary.ru/xmuame" TargetMode="External"/><Relationship Id="rId44" Type="http://schemas.openxmlformats.org/officeDocument/2006/relationships/hyperlink" Target="https://doi.org/10.19181/population.2023.26.4.10" TargetMode="External"/><Relationship Id="rId52" Type="http://schemas.openxmlformats.org/officeDocument/2006/relationships/hyperlink" Target="https://doi.org/10.21064/WinRS.2021.0.3" TargetMode="External"/><Relationship Id="rId60" Type="http://schemas.openxmlformats.org/officeDocument/2006/relationships/hyperlink" Target="https://elibrary.ru/tyiasc" TargetMode="External"/><Relationship Id="rId65" Type="http://schemas.openxmlformats.org/officeDocument/2006/relationships/hyperlink" Target="https://doi.org/10.18184/2079-4665.2026.17.1.8-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4158/tipor.2024.4.15" TargetMode="External"/><Relationship Id="rId13" Type="http://schemas.openxmlformats.org/officeDocument/2006/relationships/hyperlink" Target="https://doi.org/10.18334/et.12.7.123506" TargetMode="External"/><Relationship Id="rId18" Type="http://schemas.openxmlformats.org/officeDocument/2006/relationships/hyperlink" Target="https://elibrary.ru/mvvmef" TargetMode="External"/><Relationship Id="rId39" Type="http://schemas.openxmlformats.org/officeDocument/2006/relationships/hyperlink" Target="https://elibrary.ru/tcjwys" TargetMode="External"/><Relationship Id="rId34" Type="http://schemas.openxmlformats.org/officeDocument/2006/relationships/hyperlink" Target="https://elibrary.ru/mnliyu" TargetMode="External"/><Relationship Id="rId50" Type="http://schemas.openxmlformats.org/officeDocument/2006/relationships/hyperlink" Target="https://doi.org/10.1016/j.orgdyn.2023.101008" TargetMode="External"/><Relationship Id="rId55" Type="http://schemas.openxmlformats.org/officeDocument/2006/relationships/hyperlink" Target="https://elibrary.ru/benz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CA94-CA3B-4068-942E-0CB640E1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Alexandra</cp:lastModifiedBy>
  <cp:revision>3</cp:revision>
  <dcterms:created xsi:type="dcterms:W3CDTF">2026-06-30T15:23:00Z</dcterms:created>
  <dcterms:modified xsi:type="dcterms:W3CDTF">2026-06-30T15:24:00Z</dcterms:modified>
</cp:coreProperties>
</file>