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9466E3">
      <w:r>
        <w:t>Список источников</w:t>
      </w:r>
    </w:p>
    <w:p w:rsidR="009466E3" w:rsidRDefault="009466E3" w:rsidP="009466E3">
      <w:r>
        <w:t>1. СКРЫННИКОВ Р. Г. Иван Грозный : Монография. Москва : Издательство «Наука», 1983. 248 с. EDN TRYBCL.</w:t>
      </w:r>
    </w:p>
    <w:p w:rsidR="009466E3" w:rsidRDefault="009466E3" w:rsidP="009466E3"/>
    <w:p w:rsidR="009466E3" w:rsidRDefault="009466E3" w:rsidP="009466E3">
      <w:r>
        <w:t>2. ЖУРАВЛЕВ С. В. «Маленькие люди» и «большая история»: иностранцы московского Электрозавода в советском обществе 1920-1930-х гг. : Монография. Москва, 2000. 352 с. EDN PXNRGF.</w:t>
      </w:r>
    </w:p>
    <w:p w:rsidR="009466E3" w:rsidRDefault="009466E3" w:rsidP="009466E3"/>
    <w:p w:rsidR="009466E3" w:rsidRDefault="009466E3" w:rsidP="009466E3">
      <w:r>
        <w:t>3. ГОЛУБЕВ А. В. «Добро пожаловать или посторонним вход воспрещен»: к вопросу о закрытости межвоенного советского общества // Отечественная история. 2004. No 4. С. 32–53. EDN OWPPKD.</w:t>
      </w:r>
    </w:p>
    <w:p w:rsidR="009466E3" w:rsidRDefault="009466E3" w:rsidP="009466E3"/>
    <w:p w:rsidR="009466E3" w:rsidRDefault="009466E3" w:rsidP="009466E3">
      <w:r>
        <w:t>4. ХЕЙФЕЦ Б. А. Опыт СССР по привлечению иностранной рабочей силы // Использование иностранной рабочей силы в России: проблемы и перспективы : Материалы круглого стола (Москва, 17 мая 2005 г.) / под ред. Б. А. Хейфеца. Москва : Институт международных экономических и политических исследований РАН, 2005. С. 210–213. EDN ZSHSYH.</w:t>
      </w:r>
    </w:p>
    <w:p w:rsidR="009466E3" w:rsidRDefault="009466E3" w:rsidP="009466E3"/>
    <w:p w:rsidR="009466E3" w:rsidRDefault="009466E3" w:rsidP="009466E3">
      <w:r>
        <w:t>5. ВАЩУК А. С., КРУШАНОВА Л. А. Мобилизационные формы пополнения трудовых ресурсов в СССР 1945-1950 гг. // Россия и АТР. 2006. No 1. С. 5–13. EDN HZNCAR.</w:t>
      </w:r>
    </w:p>
    <w:p w:rsidR="009466E3" w:rsidRDefault="009466E3" w:rsidP="009466E3"/>
    <w:p w:rsidR="009466E3" w:rsidRDefault="009466E3" w:rsidP="009466E3">
      <w:r>
        <w:t>6. ЮДИНА Т. В. Советские рабочие и служащие на концессионных предприятиях СССР в годы НЭПа : Монография. Волгоград : Волгоградский государственный университет, 2009. 442 с. EDN QUCULZ.</w:t>
      </w:r>
    </w:p>
    <w:p w:rsidR="009466E3" w:rsidRDefault="009466E3" w:rsidP="009466E3"/>
    <w:p w:rsidR="009466E3" w:rsidRDefault="009466E3" w:rsidP="009466E3">
      <w:r>
        <w:t>7. ЮДИНА Т. В. Советские и иностранные рабочие и служащие на концессионных предприятиях СССР в 1920-1930-е гг. // Власть. 2010. No 9. С. 120–123. EDN MUTYEF.</w:t>
      </w:r>
    </w:p>
    <w:p w:rsidR="009466E3" w:rsidRDefault="009466E3" w:rsidP="009466E3"/>
    <w:p w:rsidR="009466E3" w:rsidRDefault="009466E3" w:rsidP="009466E3">
      <w:r>
        <w:t>8. ХОДЯКОВ М. В. Трудовая иммиграция в Советскую Россию на завершающем этапе Гражданской войны. 1920-1921 гг. // Труды исторического факультета Санкт-Петербургского университета. 2011. No 5. С. 252–265. EDN OBLQUH.</w:t>
      </w:r>
    </w:p>
    <w:p w:rsidR="009466E3" w:rsidRDefault="009466E3" w:rsidP="009466E3"/>
    <w:p w:rsidR="009466E3" w:rsidRDefault="009466E3" w:rsidP="009466E3">
      <w:r>
        <w:t>9. ШЕФОВ Н. А. Внешние факторы модернизации советской промышленности в 1925-1950 гг. // Свободная мысль. 2020. No 2 (1680). С. 39–48. EDN DUOMQX .</w:t>
      </w:r>
    </w:p>
    <w:p w:rsidR="009466E3" w:rsidRDefault="009466E3" w:rsidP="009466E3"/>
    <w:p w:rsidR="009466E3" w:rsidRDefault="009466E3" w:rsidP="009466E3">
      <w:r>
        <w:t>10. КИСКИДОСОВА Т. А. Китайские и корейские рабочие на Черногорских угольных копях в 1930-е гг. // Гришаевские чтения : Материалы IV национальной научной конференции, посвященной памяти доктора исторических наук, профессора, заслуженного работника высшей школы Василия Васильевича Гришаева (Красноярск, 11-12 ноября 2001 г.) / под ред. Р. В. Павлюкевича, С. Т. Гайдина. Красноярск : Красноярский государственный аграрный университет, 2022. С. 77–86. EDN DKVJIH.</w:t>
      </w:r>
    </w:p>
    <w:p w:rsidR="009466E3" w:rsidRDefault="009466E3" w:rsidP="009466E3"/>
    <w:p w:rsidR="009466E3" w:rsidRDefault="009466E3" w:rsidP="009466E3">
      <w:r>
        <w:t>11. БАСИК В. П. Правовое положение граждан Российской Федерации и иностранцев в Рос- сии : Монография. Москва : Издательство Московского университета, 2004. EDN QWCLQR.</w:t>
      </w:r>
    </w:p>
    <w:p w:rsidR="009466E3" w:rsidRDefault="009466E3" w:rsidP="009466E3"/>
    <w:p w:rsidR="009466E3" w:rsidRDefault="009466E3" w:rsidP="009466E3">
      <w:r>
        <w:t>12. БЕЛКОВЕЦ Л. П., ШЕРСТОБОЕВ О. Н. Иностранцы в России: историко-правовое исследование : Монография. Новосибирск : Альфа-Пор- те, 2013. 221 с. EDN XUGBDS.</w:t>
      </w:r>
    </w:p>
    <w:p w:rsidR="009466E3" w:rsidRDefault="009466E3" w:rsidP="009466E3"/>
    <w:p w:rsidR="009466E3" w:rsidRDefault="009466E3" w:rsidP="009466E3">
      <w:r>
        <w:lastRenderedPageBreak/>
        <w:t>13. ГЕРАСИМЕНКО Ю. В., ЖИЛЯЕВ А. В., ШЕВЧЕНКО С. В. Иностранцы в России: историко-право- вой анализ : Монография. Омск : Омская академия Министерства внутренних дел Российской Федерации, 2016. 206 с. EDN ZTGKJF.</w:t>
      </w:r>
    </w:p>
    <w:p w:rsidR="009466E3" w:rsidRDefault="009466E3" w:rsidP="009466E3"/>
    <w:p w:rsidR="009466E3" w:rsidRDefault="009466E3" w:rsidP="009466E3">
      <w:r>
        <w:t>14. ЕРМАКОВА О. К., РУКОСУЕВ Е. Ю. Иностранные переселенцы и специалисты в России в XVIII веке: законодательное регулирование пребывания (по материалам полного собрания законов Российской империи) // Вестник гуманитарного образования. 2019. No 2 (14). С. 7–21. DOI 10.25730/VSU.2070.19.015. EDN QCRDPA.</w:t>
      </w:r>
    </w:p>
    <w:p w:rsidR="009466E3" w:rsidRDefault="009466E3" w:rsidP="009466E3"/>
    <w:p w:rsidR="009466E3" w:rsidRDefault="009466E3" w:rsidP="009466E3">
      <w:r>
        <w:t>15. ДАЦЫШЕН В. Г. К проблеме паспортно-визовой системы для китайских мигрантов в Российской империи // Вестник Института востоковедения РАН. 2021. No 4 (18). С. 159–172. DOI 10.31696/2618-7302-2021-4-159-172. EDN UCWOFV.</w:t>
      </w:r>
    </w:p>
    <w:p w:rsidR="009466E3" w:rsidRDefault="009466E3" w:rsidP="009466E3"/>
    <w:p w:rsidR="009466E3" w:rsidRDefault="009466E3" w:rsidP="009466E3">
      <w:r>
        <w:t>16. АВЕРИН М. Б., БАБЕНКО В. Н., РОМАНОВ В. В. Роль Совета министров в осуществлении правового регулирования труда иностранных рабочих на Дальнем Востоке Российской империи (1907-1914 гг.) // Былые годы. 2021. No 16 (2). С. 969–980. DOI 10.13187/bg.2021.2.969. EDN GHSYKG.</w:t>
      </w:r>
    </w:p>
    <w:p w:rsidR="009466E3" w:rsidRDefault="009466E3" w:rsidP="009466E3"/>
    <w:p w:rsidR="009466E3" w:rsidRDefault="009466E3" w:rsidP="009466E3">
      <w:r>
        <w:t>17. АВЕРИН М. Б., РОМАНОВ В. В. Совет министров Российской империи и закон 1910 г. «Об установлении в пределах Приамурского генерал-губернаторства и Забайкальской области, Иркутского генерал-губернаторства некоторых ограничений для лиц, состоящих в иностранном подданстве» // Вестник НИИ гуманитарных наук при Правительстве Республики Мордовия. 2021. No 4 (60). С. 16–24. EDN UEOEGX.</w:t>
      </w:r>
    </w:p>
    <w:p w:rsidR="009466E3" w:rsidRDefault="009466E3" w:rsidP="009466E3"/>
    <w:p w:rsidR="009466E3" w:rsidRDefault="009466E3" w:rsidP="009466E3">
      <w:r>
        <w:t>18. КАБУЗАН В. М. Эмиграция и реэмиграция в России в XVIII – начале XX вв. : Монография. Москва : Издательство «Наука», 1998. 270 с. EDN RYWHUT.</w:t>
      </w:r>
    </w:p>
    <w:p w:rsidR="009466E3" w:rsidRDefault="009466E3" w:rsidP="009466E3"/>
    <w:p w:rsidR="009466E3" w:rsidRDefault="009466E3" w:rsidP="009466E3">
      <w:r>
        <w:t>19. КУЗИН А. Т. Послевоенная вербовка северо- корейских рабочих на промышленные предприятия Сахалинской области (1946-1960-е гг.) // Россия и АТР. 2010. No 3 (69). С. 148–156. EDN MVCSQF.</w:t>
      </w:r>
    </w:p>
    <w:p w:rsidR="009466E3" w:rsidRDefault="009466E3" w:rsidP="009466E3"/>
    <w:p w:rsidR="009466E3" w:rsidRDefault="009466E3" w:rsidP="009466E3">
      <w:r>
        <w:t>20. ПАВЛОВА В. В. Государственное регулирование иммиграции рабочей силы в СССР в 1920-е гг. // Исторические, философские, политические и юридические науки, культурология и искусствоведение. Вопросы теории и практики. 2012. No 12- 1 (26). С. 184–188. EDN PHEGZH.</w:t>
      </w:r>
    </w:p>
    <w:p w:rsidR="009466E3" w:rsidRDefault="009466E3" w:rsidP="009466E3"/>
    <w:p w:rsidR="009466E3" w:rsidRDefault="009466E3" w:rsidP="009466E3">
      <w:r>
        <w:t>21. ДИН Ю. И. Влияние пореформенного и постреформенного периода на жизнедеятельность и миграцию сахалинских японцев и корейцев // Реформы конца XX – начала XXI в. на постсоветском пространстве: региональный аспект : Сборник научных статей (Владивосток, 24- 25 ноября 2020 г.) / под ред. А. С. Ващук. Владивосток : Институт истории, археологии и этно- графии народов Дальнего Востока Дальневосточного отделения РАН, 2020. С. 261–267. DOI 10.24411/9999-056. EDN WOLTIC.</w:t>
      </w:r>
    </w:p>
    <w:p w:rsidR="009466E3" w:rsidRDefault="009466E3" w:rsidP="009466E3"/>
    <w:p w:rsidR="009466E3" w:rsidRDefault="009466E3" w:rsidP="009466E3">
      <w:r>
        <w:t>22. РЯЗАНЦЕВ С. В., РЫБАКОВСКИЙ Л. Л. Демографическое развитие России в XX-XXI веках: историческое и геополитическое измерения // Вестник Российской академии наук. 2021. Т. 91, No 9. С. 810–819. DOI 10.31857/S08695873210900 85. EDN VHNSDJ.</w:t>
      </w:r>
    </w:p>
    <w:p w:rsidR="009466E3" w:rsidRDefault="009466E3" w:rsidP="009466E3"/>
    <w:p w:rsidR="009466E3" w:rsidRDefault="009466E3" w:rsidP="009466E3">
      <w:r>
        <w:lastRenderedPageBreak/>
        <w:t>23. ПЛИЕВА З. Т. Миграционная история иранцев на Северном Кавказе // Вестник Северо- Осетинского государственного университета имени К. Л. Хетагурова. 2021. No 4. С. 49–56. DOI 10.29025/1994-7720-2021-4-49-56. EDN BBSLDV.</w:t>
      </w:r>
    </w:p>
    <w:p w:rsidR="009466E3" w:rsidRDefault="009466E3" w:rsidP="009466E3"/>
    <w:p w:rsidR="009466E3" w:rsidRDefault="009466E3" w:rsidP="009466E3">
      <w:r>
        <w:t>24.ДАЦЫШЕНВ.Г.Китайское население Забайкалья в условиях сталинской системы в 1930-е гг // Вестник Российского университета дружбы на- родов. Серия: История России. 2022. Т. 21, No 1. С. 57–71. DOI 10.22363/2312-8674-2022-21-1-57- 71. EDN PKEOBT.</w:t>
      </w:r>
    </w:p>
    <w:p w:rsidR="009466E3" w:rsidRDefault="009466E3" w:rsidP="009466E3"/>
    <w:p w:rsidR="009466E3" w:rsidRDefault="009466E3" w:rsidP="009466E3">
      <w:r>
        <w:t>25. ДИН Ю. И. Японское губернаторство Карафуто и советская военная администрация на Южном Сахалине // Петербургский исторический журнал. 2023. No 2 (38). С. 46–56. DOI 10.51255/ 2311-603X_2023_2_46. EDN UEDIZB.</w:t>
      </w:r>
    </w:p>
    <w:p w:rsidR="009466E3" w:rsidRDefault="009466E3" w:rsidP="009466E3"/>
    <w:p w:rsidR="009466E3" w:rsidRDefault="009466E3" w:rsidP="009466E3">
      <w:r>
        <w:t>26. РЯЗАНЦЕВ С. В., СМИРНОВ А. В., РЯЗАНЦЕВ Н. С. История миграции из Российской Империи в Аргентину в конце XIX – начале XX века // Былые годы. 2023. No 18 (3). С. 1227–1242. DOI 10.13187/bg.2023.3.1227. EDN NBTWFZ.</w:t>
      </w:r>
    </w:p>
    <w:p w:rsidR="009466E3" w:rsidRDefault="009466E3" w:rsidP="009466E3"/>
    <w:p w:rsidR="009466E3" w:rsidRDefault="009466E3" w:rsidP="009466E3">
      <w:r>
        <w:t>27. РЯЗАНЦЕВ С. В., ПИСКУНОВ С. А. Организованная трудовая миграция вьетнамцев в Россию: история и современность // Вьетнамские исследования: электронный научный журнал. 2023. Т. 7, No 3-2. С. 39–52. DOI 10.54631/VS.202 3.732-288542. EDN UIIYKL</w:t>
      </w:r>
    </w:p>
    <w:p w:rsidR="009466E3" w:rsidRDefault="009466E3">
      <w:bookmarkStart w:id="0" w:name="_GoBack"/>
      <w:bookmarkEnd w:id="0"/>
    </w:p>
    <w:sectPr w:rsidR="009466E3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E3"/>
    <w:rsid w:val="00017B57"/>
    <w:rsid w:val="000706E4"/>
    <w:rsid w:val="00077F28"/>
    <w:rsid w:val="00275775"/>
    <w:rsid w:val="00422AC7"/>
    <w:rsid w:val="00520FDA"/>
    <w:rsid w:val="005A30F3"/>
    <w:rsid w:val="009466E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0A66"/>
  <w15:chartTrackingRefBased/>
  <w15:docId w15:val="{37D9D252-A731-EA4D-9891-89A0E53A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5482</Characters>
  <Application>Microsoft Office Word</Application>
  <DocSecurity>0</DocSecurity>
  <Lines>152</Lines>
  <Paragraphs>87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2025-07-23T19:59:00Z</dcterms:created>
  <dcterms:modified xsi:type="dcterms:W3CDTF">2025-07-23T19:59:00Z</dcterms:modified>
</cp:coreProperties>
</file>