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35B4" w14:textId="77777777" w:rsidR="00A46CB7" w:rsidRPr="00842A8D" w:rsidRDefault="00A46CB7" w:rsidP="00A46CB7">
      <w:pPr>
        <w:jc w:val="center"/>
        <w:rPr>
          <w:color w:val="000000" w:themeColor="text1"/>
          <w:sz w:val="28"/>
          <w:szCs w:val="28"/>
        </w:rPr>
      </w:pPr>
      <w:r w:rsidRPr="00842A8D">
        <w:rPr>
          <w:b/>
          <w:bCs/>
          <w:color w:val="000000" w:themeColor="text1"/>
          <w:sz w:val="28"/>
          <w:szCs w:val="28"/>
        </w:rPr>
        <w:t>REFERENCES</w:t>
      </w:r>
    </w:p>
    <w:p w14:paraId="69826595" w14:textId="77777777" w:rsidR="00E25C18" w:rsidRPr="00E25C18" w:rsidRDefault="00E25C18" w:rsidP="00E25C18">
      <w:pPr>
        <w:pStyle w:val="a7"/>
        <w:rPr>
          <w:sz w:val="28"/>
          <w:szCs w:val="28"/>
          <w:lang w:val="en-US"/>
        </w:rPr>
      </w:pPr>
    </w:p>
    <w:p w14:paraId="6E0F4303" w14:textId="1828FFC8" w:rsidR="00E25C18" w:rsidRPr="007E30D2" w:rsidRDefault="00E25C18" w:rsidP="00141EE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7E30D2">
        <w:rPr>
          <w:sz w:val="28"/>
          <w:szCs w:val="28"/>
          <w:lang w:val="en-US"/>
        </w:rPr>
        <w:t>Rostovskaya, T. K., Fomina, O. E., Rocheva, Ya. S.</w:t>
      </w:r>
      <w:r w:rsidR="00554170">
        <w:rPr>
          <w:sz w:val="28"/>
          <w:szCs w:val="28"/>
          <w:lang w:val="en-US"/>
        </w:rPr>
        <w:t xml:space="preserve"> (</w:t>
      </w:r>
      <w:r w:rsidRPr="007E30D2">
        <w:rPr>
          <w:sz w:val="28"/>
          <w:szCs w:val="28"/>
          <w:lang w:val="en-US"/>
        </w:rPr>
        <w:t xml:space="preserve">2025). </w:t>
      </w:r>
      <w:r w:rsidR="007E30D2" w:rsidRPr="007E30D2">
        <w:rPr>
          <w:sz w:val="28"/>
          <w:szCs w:val="28"/>
          <w:lang w:val="en-US"/>
        </w:rPr>
        <w:t xml:space="preserve">Modern Russian and international paradigms of social work and rehabilitation for men with disabilities, including participants of the special military operation: a scientific review. </w:t>
      </w:r>
      <w:r w:rsidR="007E30D2" w:rsidRPr="007E30D2">
        <w:rPr>
          <w:i/>
          <w:iCs/>
          <w:sz w:val="28"/>
          <w:szCs w:val="28"/>
          <w:lang w:val="en-US"/>
        </w:rPr>
        <w:t>Ekologiya cheloveka</w:t>
      </w:r>
      <w:r w:rsidR="00554170">
        <w:rPr>
          <w:i/>
          <w:iCs/>
          <w:sz w:val="28"/>
          <w:szCs w:val="28"/>
          <w:lang w:val="en-US"/>
        </w:rPr>
        <w:t xml:space="preserve"> (</w:t>
      </w:r>
      <w:r w:rsidR="007E30D2" w:rsidRPr="007E30D2">
        <w:rPr>
          <w:i/>
          <w:iCs/>
          <w:sz w:val="28"/>
          <w:szCs w:val="28"/>
          <w:lang w:val="en-US"/>
        </w:rPr>
        <w:t>Human Ecology)</w:t>
      </w:r>
      <w:r w:rsidRPr="007E30D2">
        <w:rPr>
          <w:sz w:val="28"/>
          <w:szCs w:val="28"/>
          <w:lang w:val="en-US"/>
        </w:rPr>
        <w:t>, 32</w:t>
      </w:r>
      <w:r w:rsidR="00554170">
        <w:rPr>
          <w:sz w:val="28"/>
          <w:szCs w:val="28"/>
          <w:lang w:val="en-US"/>
        </w:rPr>
        <w:t xml:space="preserve"> (</w:t>
      </w:r>
      <w:r w:rsidRPr="007E30D2">
        <w:rPr>
          <w:sz w:val="28"/>
          <w:szCs w:val="28"/>
          <w:lang w:val="en-US"/>
        </w:rPr>
        <w:t xml:space="preserve">6), </w:t>
      </w:r>
      <w:r w:rsidR="00141EE8">
        <w:rPr>
          <w:sz w:val="28"/>
          <w:szCs w:val="28"/>
          <w:lang w:val="en-US"/>
        </w:rPr>
        <w:t xml:space="preserve">pp. </w:t>
      </w:r>
      <w:r w:rsidRPr="007E30D2">
        <w:rPr>
          <w:sz w:val="28"/>
          <w:szCs w:val="28"/>
          <w:lang w:val="en-US"/>
        </w:rPr>
        <w:t xml:space="preserve">377–389. </w:t>
      </w:r>
      <w:hyperlink r:id="rId8" w:history="1">
        <w:r w:rsidR="009C17F1" w:rsidRPr="007E30D2">
          <w:rPr>
            <w:rStyle w:val="a3"/>
            <w:sz w:val="28"/>
            <w:szCs w:val="28"/>
            <w:lang w:val="en-US"/>
          </w:rPr>
          <w:t>https://doi.org/10.17816/humeco643579</w:t>
        </w:r>
      </w:hyperlink>
      <w:r w:rsidR="003A7DFB" w:rsidRPr="007E30D2">
        <w:rPr>
          <w:sz w:val="28"/>
          <w:szCs w:val="28"/>
          <w:lang w:val="en-US"/>
        </w:rPr>
        <w:t>.</w:t>
      </w:r>
      <w:r w:rsidR="009C17F1" w:rsidRPr="007E30D2">
        <w:rPr>
          <w:sz w:val="28"/>
          <w:szCs w:val="28"/>
          <w:lang w:val="en-US"/>
        </w:rPr>
        <w:t xml:space="preserve"> </w:t>
      </w:r>
      <w:hyperlink r:id="rId9" w:history="1">
        <w:r w:rsidR="00B424C2" w:rsidRPr="007E30D2">
          <w:rPr>
            <w:rStyle w:val="a3"/>
            <w:sz w:val="28"/>
            <w:szCs w:val="28"/>
            <w:lang w:val="en-US"/>
          </w:rPr>
          <w:t>https://elibrary.ru/ndyqza</w:t>
        </w:r>
      </w:hyperlink>
      <w:r w:rsidR="009C17F1" w:rsidRPr="007E30D2">
        <w:rPr>
          <w:sz w:val="28"/>
          <w:szCs w:val="28"/>
          <w:lang w:val="en-US"/>
        </w:rPr>
        <w:t>.</w:t>
      </w:r>
    </w:p>
    <w:p w14:paraId="1934B45C" w14:textId="261A14DF" w:rsidR="00E25C18" w:rsidRPr="00E25C18" w:rsidRDefault="00E25C18" w:rsidP="00141EE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E25C18">
        <w:rPr>
          <w:sz w:val="28"/>
          <w:szCs w:val="28"/>
          <w:lang w:val="en-US"/>
        </w:rPr>
        <w:t>Stewart, F.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2013). Nussbaum on the capabilities approach. </w:t>
      </w:r>
      <w:r w:rsidRPr="008E49E2">
        <w:rPr>
          <w:i/>
          <w:iCs/>
          <w:sz w:val="28"/>
          <w:szCs w:val="28"/>
          <w:lang w:val="en-US"/>
        </w:rPr>
        <w:t>Journal of Human Development and Capabilities</w:t>
      </w:r>
      <w:r w:rsidRPr="00E25C18">
        <w:rPr>
          <w:sz w:val="28"/>
          <w:szCs w:val="28"/>
          <w:lang w:val="en-US"/>
        </w:rPr>
        <w:t>, 14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1), </w:t>
      </w:r>
      <w:r w:rsidR="00BA7D97">
        <w:rPr>
          <w:sz w:val="28"/>
          <w:szCs w:val="28"/>
          <w:lang w:val="en-US"/>
        </w:rPr>
        <w:t xml:space="preserve">pp. </w:t>
      </w:r>
      <w:r w:rsidRPr="00E25C18">
        <w:rPr>
          <w:sz w:val="28"/>
          <w:szCs w:val="28"/>
          <w:lang w:val="en-US"/>
        </w:rPr>
        <w:t xml:space="preserve">156–160. </w:t>
      </w:r>
      <w:hyperlink r:id="rId10" w:history="1">
        <w:r w:rsidR="00B424C2" w:rsidRPr="00F3227C">
          <w:rPr>
            <w:rStyle w:val="a3"/>
            <w:sz w:val="28"/>
            <w:szCs w:val="28"/>
            <w:lang w:val="en-US"/>
          </w:rPr>
          <w:t>https://doi.org/10.1080/19452829.2013.762175</w:t>
        </w:r>
      </w:hyperlink>
      <w:r w:rsidR="00B424C2">
        <w:rPr>
          <w:sz w:val="28"/>
          <w:szCs w:val="28"/>
          <w:lang w:val="en-US"/>
        </w:rPr>
        <w:t xml:space="preserve">. </w:t>
      </w:r>
    </w:p>
    <w:p w14:paraId="61450BAF" w14:textId="016FC80C" w:rsidR="00E25C18" w:rsidRPr="00E25C18" w:rsidRDefault="00E25C18" w:rsidP="00141EE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E25C18">
        <w:rPr>
          <w:sz w:val="28"/>
          <w:szCs w:val="28"/>
          <w:lang w:val="en-US"/>
        </w:rPr>
        <w:t>Potapov, A. P.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2012). Theoretical foundations of the resource potential of agricultural production. </w:t>
      </w:r>
      <w:r w:rsidR="00EE5F5E" w:rsidRPr="00EE5F5E">
        <w:rPr>
          <w:i/>
          <w:iCs/>
          <w:sz w:val="28"/>
          <w:szCs w:val="28"/>
          <w:lang w:val="en-US"/>
        </w:rPr>
        <w:t>Izvestiya of Saratov University. Economics. Management. Law</w:t>
      </w:r>
      <w:r w:rsidRPr="00E25C18">
        <w:rPr>
          <w:sz w:val="28"/>
          <w:szCs w:val="28"/>
          <w:lang w:val="en-US"/>
        </w:rPr>
        <w:t>, 12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4), </w:t>
      </w:r>
      <w:r w:rsidR="00BA7D97">
        <w:rPr>
          <w:sz w:val="28"/>
          <w:szCs w:val="28"/>
          <w:lang w:val="en-US"/>
        </w:rPr>
        <w:t xml:space="preserve">pp. </w:t>
      </w:r>
      <w:r w:rsidRPr="00E25C18">
        <w:rPr>
          <w:sz w:val="28"/>
          <w:szCs w:val="28"/>
          <w:lang w:val="en-US"/>
        </w:rPr>
        <w:t xml:space="preserve">22–26. </w:t>
      </w:r>
      <w:hyperlink r:id="rId11" w:history="1">
        <w:r w:rsidR="001813DB" w:rsidRPr="00F3227C">
          <w:rPr>
            <w:rStyle w:val="a3"/>
            <w:sz w:val="28"/>
            <w:szCs w:val="28"/>
            <w:lang w:val="en-US"/>
          </w:rPr>
          <w:t>https://doi.org/10.18500/1994-2540-2012-12-4-22-26</w:t>
        </w:r>
      </w:hyperlink>
      <w:r w:rsidR="001813DB" w:rsidRPr="00EE5F5E">
        <w:rPr>
          <w:sz w:val="28"/>
          <w:szCs w:val="28"/>
          <w:lang w:val="en-US"/>
        </w:rPr>
        <w:t xml:space="preserve">. </w:t>
      </w:r>
      <w:hyperlink r:id="rId12" w:history="1">
        <w:r w:rsidR="00B424C2" w:rsidRPr="00F3227C">
          <w:rPr>
            <w:rStyle w:val="a3"/>
            <w:sz w:val="28"/>
            <w:szCs w:val="28"/>
          </w:rPr>
          <w:t>https://elibrary.ru/pvmylv</w:t>
        </w:r>
      </w:hyperlink>
      <w:r w:rsidR="001813DB">
        <w:rPr>
          <w:sz w:val="28"/>
          <w:szCs w:val="28"/>
        </w:rPr>
        <w:t>.</w:t>
      </w:r>
    </w:p>
    <w:p w14:paraId="30DE138A" w14:textId="207A2D3F" w:rsidR="00E25C18" w:rsidRPr="00B424C2" w:rsidRDefault="00E25C18" w:rsidP="00141EE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E25C18">
        <w:rPr>
          <w:sz w:val="28"/>
          <w:szCs w:val="28"/>
          <w:lang w:val="en-US"/>
        </w:rPr>
        <w:t>Ivashchuk, O. A., Konstantinov, I. S.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2015). Human resources potential as an object of automated control. </w:t>
      </w:r>
      <w:r w:rsidRPr="00BA7D97">
        <w:rPr>
          <w:i/>
          <w:iCs/>
          <w:sz w:val="28"/>
          <w:szCs w:val="28"/>
          <w:lang w:val="en-US"/>
        </w:rPr>
        <w:t>International Journal of Applied Engineering Research</w:t>
      </w:r>
      <w:r w:rsidRPr="00B424C2">
        <w:rPr>
          <w:sz w:val="28"/>
          <w:szCs w:val="28"/>
          <w:lang w:val="en-US"/>
        </w:rPr>
        <w:t>, 10</w:t>
      </w:r>
      <w:r w:rsidR="00554170">
        <w:rPr>
          <w:sz w:val="28"/>
          <w:szCs w:val="28"/>
          <w:lang w:val="en-US"/>
        </w:rPr>
        <w:t xml:space="preserve"> (</w:t>
      </w:r>
      <w:r w:rsidRPr="00B424C2">
        <w:rPr>
          <w:sz w:val="28"/>
          <w:szCs w:val="28"/>
          <w:lang w:val="en-US"/>
        </w:rPr>
        <w:t xml:space="preserve">12), </w:t>
      </w:r>
      <w:r w:rsidR="00BA7D97">
        <w:rPr>
          <w:sz w:val="28"/>
          <w:szCs w:val="28"/>
          <w:lang w:val="en-US"/>
        </w:rPr>
        <w:t xml:space="preserve">pp. </w:t>
      </w:r>
      <w:r w:rsidRPr="00B424C2">
        <w:rPr>
          <w:sz w:val="28"/>
          <w:szCs w:val="28"/>
          <w:lang w:val="en-US"/>
        </w:rPr>
        <w:t>31371–31380.</w:t>
      </w:r>
      <w:r w:rsidR="001813DB" w:rsidRPr="00B424C2">
        <w:rPr>
          <w:sz w:val="28"/>
          <w:szCs w:val="28"/>
          <w:lang w:val="en-US"/>
        </w:rPr>
        <w:t xml:space="preserve"> </w:t>
      </w:r>
      <w:hyperlink r:id="rId13" w:history="1">
        <w:r w:rsidR="00B424C2" w:rsidRPr="00F3227C">
          <w:rPr>
            <w:rStyle w:val="a3"/>
            <w:sz w:val="28"/>
            <w:szCs w:val="28"/>
            <w:lang w:val="en-US"/>
          </w:rPr>
          <w:t>https://elibrary.ru/ufawyx</w:t>
        </w:r>
      </w:hyperlink>
      <w:r w:rsidR="001813DB" w:rsidRPr="00B424C2">
        <w:rPr>
          <w:sz w:val="28"/>
          <w:szCs w:val="28"/>
          <w:lang w:val="en-US"/>
        </w:rPr>
        <w:t>.</w:t>
      </w:r>
    </w:p>
    <w:p w14:paraId="1FBD1AB7" w14:textId="6871BCC5" w:rsidR="00E25C18" w:rsidRPr="00E25C18" w:rsidRDefault="00E25C18" w:rsidP="00141EE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E25C18">
        <w:rPr>
          <w:sz w:val="28"/>
          <w:szCs w:val="28"/>
          <w:lang w:val="en-US"/>
        </w:rPr>
        <w:t>Ilyin, S. Yu.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2012). Resource potential. </w:t>
      </w:r>
      <w:r w:rsidR="00D021A4" w:rsidRPr="00D021A4">
        <w:rPr>
          <w:i/>
          <w:iCs/>
          <w:sz w:val="28"/>
          <w:szCs w:val="28"/>
          <w:lang w:val="en-US"/>
        </w:rPr>
        <w:t>Vestnik IzhGTU imeni M.</w:t>
      </w:r>
      <w:r w:rsidR="002E7037" w:rsidRPr="002E7037">
        <w:rPr>
          <w:i/>
          <w:iCs/>
          <w:sz w:val="28"/>
          <w:szCs w:val="28"/>
          <w:lang w:val="en-US"/>
        </w:rPr>
        <w:t xml:space="preserve"> </w:t>
      </w:r>
      <w:r w:rsidR="00D021A4" w:rsidRPr="00D021A4">
        <w:rPr>
          <w:i/>
          <w:iCs/>
          <w:sz w:val="28"/>
          <w:szCs w:val="28"/>
          <w:lang w:val="en-US"/>
        </w:rPr>
        <w:t>T. Kalashnikova</w:t>
      </w:r>
      <w:r w:rsidRPr="00E25C18">
        <w:rPr>
          <w:sz w:val="28"/>
          <w:szCs w:val="28"/>
          <w:lang w:val="en-US"/>
        </w:rPr>
        <w:t>, 3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55), </w:t>
      </w:r>
      <w:r w:rsidR="00BA7D97">
        <w:rPr>
          <w:sz w:val="28"/>
          <w:szCs w:val="28"/>
          <w:lang w:val="en-US"/>
        </w:rPr>
        <w:t xml:space="preserve">pp. </w:t>
      </w:r>
      <w:r w:rsidRPr="00E25C18">
        <w:rPr>
          <w:sz w:val="28"/>
          <w:szCs w:val="28"/>
          <w:lang w:val="en-US"/>
        </w:rPr>
        <w:t>70–72.</w:t>
      </w:r>
      <w:r w:rsidR="001813DB" w:rsidRPr="001813DB">
        <w:rPr>
          <w:sz w:val="28"/>
          <w:szCs w:val="28"/>
          <w:lang w:val="en-US"/>
        </w:rPr>
        <w:t xml:space="preserve"> </w:t>
      </w:r>
      <w:hyperlink r:id="rId14" w:history="1">
        <w:r w:rsidR="00B424C2" w:rsidRPr="00F3227C">
          <w:rPr>
            <w:rStyle w:val="a3"/>
            <w:sz w:val="28"/>
            <w:szCs w:val="28"/>
            <w:lang w:val="en-US"/>
          </w:rPr>
          <w:t>https://elibrary.ru/pcxcmf</w:t>
        </w:r>
      </w:hyperlink>
      <w:r w:rsidR="001813DB" w:rsidRPr="001813DB">
        <w:rPr>
          <w:sz w:val="28"/>
          <w:szCs w:val="28"/>
          <w:lang w:val="en-US"/>
        </w:rPr>
        <w:t>.</w:t>
      </w:r>
    </w:p>
    <w:p w14:paraId="34B69BD9" w14:textId="0EA83994" w:rsidR="00E25C18" w:rsidRPr="00E25C18" w:rsidRDefault="00E25C18" w:rsidP="00141EE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E25C18">
        <w:rPr>
          <w:sz w:val="28"/>
          <w:szCs w:val="28"/>
          <w:lang w:val="en-US"/>
        </w:rPr>
        <w:t>Ivanov, O. I.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2014). Human potential: Questions of theory and research methodology. </w:t>
      </w:r>
      <w:r w:rsidR="00C336F3" w:rsidRPr="00C336F3">
        <w:rPr>
          <w:i/>
          <w:iCs/>
          <w:sz w:val="28"/>
          <w:szCs w:val="28"/>
        </w:rPr>
        <w:t>Sotsiologicheskie issledovaniya</w:t>
      </w:r>
      <w:r w:rsidRPr="00E25C18">
        <w:rPr>
          <w:sz w:val="28"/>
          <w:szCs w:val="28"/>
        </w:rPr>
        <w:t xml:space="preserve">, 6, </w:t>
      </w:r>
      <w:r w:rsidR="00C336F3">
        <w:rPr>
          <w:sz w:val="28"/>
          <w:szCs w:val="28"/>
          <w:lang w:val="en-US"/>
        </w:rPr>
        <w:t xml:space="preserve">pp. </w:t>
      </w:r>
      <w:r w:rsidRPr="00E25C18">
        <w:rPr>
          <w:sz w:val="28"/>
          <w:szCs w:val="28"/>
        </w:rPr>
        <w:t>89–95.</w:t>
      </w:r>
      <w:r w:rsidR="001813DB">
        <w:rPr>
          <w:sz w:val="28"/>
          <w:szCs w:val="28"/>
        </w:rPr>
        <w:t xml:space="preserve"> </w:t>
      </w:r>
      <w:hyperlink r:id="rId15" w:history="1">
        <w:r w:rsidR="00B424C2" w:rsidRPr="00F3227C">
          <w:rPr>
            <w:rStyle w:val="a3"/>
            <w:sz w:val="28"/>
            <w:szCs w:val="28"/>
          </w:rPr>
          <w:t>https://elibrary.ru/shwxsv</w:t>
        </w:r>
      </w:hyperlink>
      <w:r w:rsidR="001813DB">
        <w:rPr>
          <w:sz w:val="28"/>
          <w:szCs w:val="28"/>
        </w:rPr>
        <w:t>.</w:t>
      </w:r>
    </w:p>
    <w:p w14:paraId="5C85A49A" w14:textId="613A4435" w:rsidR="00E25C18" w:rsidRPr="003A7DFB" w:rsidRDefault="003A7DFB" w:rsidP="00141EE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3A7DFB">
        <w:rPr>
          <w:sz w:val="28"/>
          <w:szCs w:val="28"/>
          <w:lang w:val="en-US"/>
        </w:rPr>
        <w:t>Well-being and Resilience in Times of Crisis</w:t>
      </w:r>
      <w:r w:rsidR="00554170">
        <w:rPr>
          <w:sz w:val="28"/>
          <w:szCs w:val="28"/>
          <w:lang w:val="en-US"/>
        </w:rPr>
        <w:t xml:space="preserve"> (</w:t>
      </w:r>
      <w:r w:rsidRPr="003A7DFB">
        <w:rPr>
          <w:sz w:val="28"/>
          <w:szCs w:val="28"/>
          <w:lang w:val="en-US"/>
        </w:rPr>
        <w:t xml:space="preserve">2024). OECD Publishing, Paris. </w:t>
      </w:r>
      <w:hyperlink r:id="rId16" w:history="1">
        <w:r w:rsidRPr="00F3227C">
          <w:rPr>
            <w:rStyle w:val="a3"/>
            <w:sz w:val="28"/>
            <w:szCs w:val="28"/>
            <w:lang w:val="en-US"/>
          </w:rPr>
          <w:t>https://doi.org/10.1787/90ba854a-en</w:t>
        </w:r>
      </w:hyperlink>
      <w:r w:rsidRPr="003A7DFB">
        <w:rPr>
          <w:sz w:val="28"/>
          <w:szCs w:val="28"/>
          <w:lang w:val="en-US"/>
        </w:rPr>
        <w:t>.</w:t>
      </w:r>
    </w:p>
    <w:p w14:paraId="0E08A0CF" w14:textId="3DDA0280" w:rsidR="00E25C18" w:rsidRPr="00E25C18" w:rsidRDefault="00E25C18" w:rsidP="005A1CBD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E25C18">
        <w:rPr>
          <w:sz w:val="28"/>
          <w:szCs w:val="28"/>
          <w:lang w:val="en-US"/>
        </w:rPr>
        <w:t>Dimakos, C., Gharabaghi, K., Anderson, J., Gharabaghi, D.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2016). Somewhere to live, something to do, someone to love: Examining levels and sources of social capital among people with disabilities. </w:t>
      </w:r>
      <w:r w:rsidRPr="005314D0">
        <w:rPr>
          <w:i/>
          <w:iCs/>
          <w:sz w:val="28"/>
          <w:szCs w:val="28"/>
          <w:lang w:val="en-US"/>
        </w:rPr>
        <w:t>Canadian Journal of Disability Studies</w:t>
      </w:r>
      <w:r w:rsidRPr="00E25C18">
        <w:rPr>
          <w:sz w:val="28"/>
          <w:szCs w:val="28"/>
          <w:lang w:val="en-US"/>
        </w:rPr>
        <w:t>, 5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4), </w:t>
      </w:r>
      <w:r w:rsidR="00BA7D97">
        <w:rPr>
          <w:sz w:val="28"/>
          <w:szCs w:val="28"/>
          <w:lang w:val="en-US"/>
        </w:rPr>
        <w:t xml:space="preserve">pp. </w:t>
      </w:r>
      <w:r w:rsidRPr="00E25C18">
        <w:rPr>
          <w:sz w:val="28"/>
          <w:szCs w:val="28"/>
          <w:lang w:val="en-US"/>
        </w:rPr>
        <w:t xml:space="preserve">130–180. </w:t>
      </w:r>
      <w:hyperlink r:id="rId17" w:history="1">
        <w:r w:rsidR="001813DB" w:rsidRPr="00F3227C">
          <w:rPr>
            <w:rStyle w:val="a3"/>
            <w:sz w:val="28"/>
            <w:szCs w:val="28"/>
            <w:lang w:val="en-US"/>
          </w:rPr>
          <w:t>https://doi.org/10.15353/cjds.v5i4.317</w:t>
        </w:r>
      </w:hyperlink>
      <w:r w:rsidR="001813DB" w:rsidRPr="001813DB">
        <w:rPr>
          <w:sz w:val="28"/>
          <w:szCs w:val="28"/>
          <w:lang w:val="en-US"/>
        </w:rPr>
        <w:t>.</w:t>
      </w:r>
    </w:p>
    <w:p w14:paraId="7C0DD826" w14:textId="671D49C4" w:rsidR="00E25C18" w:rsidRPr="005C196A" w:rsidRDefault="00E25C18" w:rsidP="00F021D2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E25C18">
        <w:rPr>
          <w:sz w:val="28"/>
          <w:szCs w:val="28"/>
          <w:lang w:val="en-US"/>
        </w:rPr>
        <w:t>Sokolova, N. O.</w:t>
      </w:r>
      <w:r w:rsidR="00554170">
        <w:rPr>
          <w:sz w:val="28"/>
          <w:szCs w:val="28"/>
          <w:lang w:val="en-US"/>
        </w:rPr>
        <w:t xml:space="preserve"> (</w:t>
      </w:r>
      <w:r w:rsidRPr="00E25C18">
        <w:rPr>
          <w:sz w:val="28"/>
          <w:szCs w:val="28"/>
          <w:lang w:val="en-US"/>
        </w:rPr>
        <w:t xml:space="preserve">2022). Social resources: Concept and determination in modern domestic sociology. </w:t>
      </w:r>
      <w:r w:rsidRPr="005C196A">
        <w:rPr>
          <w:i/>
          <w:iCs/>
          <w:sz w:val="28"/>
          <w:szCs w:val="28"/>
          <w:lang w:val="en-US"/>
        </w:rPr>
        <w:t>Caucasian Science Bridge</w:t>
      </w:r>
      <w:r w:rsidRPr="005C196A">
        <w:rPr>
          <w:sz w:val="28"/>
          <w:szCs w:val="28"/>
          <w:lang w:val="en-US"/>
        </w:rPr>
        <w:t>, 5</w:t>
      </w:r>
      <w:r w:rsidR="00554170">
        <w:rPr>
          <w:sz w:val="28"/>
          <w:szCs w:val="28"/>
          <w:lang w:val="en-US"/>
        </w:rPr>
        <w:t xml:space="preserve"> (</w:t>
      </w:r>
      <w:r w:rsidRPr="005C196A">
        <w:rPr>
          <w:sz w:val="28"/>
          <w:szCs w:val="28"/>
          <w:lang w:val="en-US"/>
        </w:rPr>
        <w:t xml:space="preserve">3), </w:t>
      </w:r>
      <w:r w:rsidR="00BA7D97">
        <w:rPr>
          <w:sz w:val="28"/>
          <w:szCs w:val="28"/>
          <w:lang w:val="en-US"/>
        </w:rPr>
        <w:t xml:space="preserve">pp. </w:t>
      </w:r>
      <w:r w:rsidRPr="005C196A">
        <w:rPr>
          <w:sz w:val="28"/>
          <w:szCs w:val="28"/>
          <w:lang w:val="en-US"/>
        </w:rPr>
        <w:t xml:space="preserve">144–151. </w:t>
      </w:r>
      <w:hyperlink r:id="rId18" w:history="1">
        <w:r w:rsidR="00F021D2" w:rsidRPr="005C196A">
          <w:rPr>
            <w:rStyle w:val="a3"/>
            <w:sz w:val="28"/>
            <w:szCs w:val="28"/>
            <w:lang w:val="en-US"/>
          </w:rPr>
          <w:t>https://doi.org/10.18522/2658-5820.2022.3.12</w:t>
        </w:r>
      </w:hyperlink>
      <w:r w:rsidR="001813DB" w:rsidRPr="005C196A">
        <w:rPr>
          <w:sz w:val="28"/>
          <w:szCs w:val="28"/>
          <w:lang w:val="en-US"/>
        </w:rPr>
        <w:t xml:space="preserve">. </w:t>
      </w:r>
      <w:hyperlink r:id="rId19" w:history="1">
        <w:r w:rsidR="00894E6A" w:rsidRPr="005C196A">
          <w:rPr>
            <w:rStyle w:val="a3"/>
            <w:sz w:val="28"/>
            <w:szCs w:val="28"/>
            <w:lang w:val="en-US"/>
          </w:rPr>
          <w:t>https://elibrary.ru/goxglu</w:t>
        </w:r>
      </w:hyperlink>
      <w:r w:rsidR="001813DB" w:rsidRPr="005C196A">
        <w:rPr>
          <w:sz w:val="28"/>
          <w:szCs w:val="28"/>
          <w:lang w:val="en-US"/>
        </w:rPr>
        <w:t>.</w:t>
      </w:r>
    </w:p>
    <w:p w14:paraId="3A2A176D" w14:textId="4EBAC43F" w:rsidR="00E25C18" w:rsidRPr="005A1CBD" w:rsidRDefault="00E25C18" w:rsidP="00F021D2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5A1CBD">
        <w:rPr>
          <w:sz w:val="28"/>
          <w:szCs w:val="28"/>
          <w:lang w:val="en-US"/>
        </w:rPr>
        <w:t>Grigor'eva, M. I.</w:t>
      </w:r>
      <w:r w:rsidR="00554170">
        <w:rPr>
          <w:sz w:val="28"/>
          <w:szCs w:val="28"/>
          <w:lang w:val="en-US"/>
        </w:rPr>
        <w:t xml:space="preserve"> (</w:t>
      </w:r>
      <w:r w:rsidRPr="005A1CBD">
        <w:rPr>
          <w:sz w:val="28"/>
          <w:szCs w:val="28"/>
          <w:lang w:val="en-US"/>
        </w:rPr>
        <w:t xml:space="preserve">2021). </w:t>
      </w:r>
      <w:r w:rsidR="00646A54" w:rsidRPr="005A1CBD">
        <w:rPr>
          <w:sz w:val="28"/>
          <w:szCs w:val="28"/>
          <w:lang w:val="en-US"/>
        </w:rPr>
        <w:t>Research on disability in sociology</w:t>
      </w:r>
      <w:r w:rsidRPr="005A1CBD">
        <w:rPr>
          <w:sz w:val="28"/>
          <w:szCs w:val="28"/>
          <w:lang w:val="en-US"/>
        </w:rPr>
        <w:t xml:space="preserve">. </w:t>
      </w:r>
      <w:r w:rsidR="005A1CBD" w:rsidRPr="005A1CBD">
        <w:rPr>
          <w:i/>
          <w:iCs/>
          <w:sz w:val="28"/>
          <w:szCs w:val="28"/>
          <w:lang w:val="en-US"/>
        </w:rPr>
        <w:t>PNRPU Sociology and Economics Bulletin</w:t>
      </w:r>
      <w:r w:rsidRPr="005A1CBD">
        <w:rPr>
          <w:sz w:val="28"/>
          <w:szCs w:val="28"/>
          <w:lang w:val="en-US"/>
        </w:rPr>
        <w:t>, 2</w:t>
      </w:r>
      <w:r w:rsidR="001813DB" w:rsidRPr="005A1CBD">
        <w:rPr>
          <w:sz w:val="28"/>
          <w:szCs w:val="28"/>
          <w:lang w:val="en-US"/>
        </w:rPr>
        <w:t>,</w:t>
      </w:r>
      <w:r w:rsidRPr="005A1CBD">
        <w:rPr>
          <w:sz w:val="28"/>
          <w:szCs w:val="28"/>
          <w:lang w:val="en-US"/>
        </w:rPr>
        <w:t xml:space="preserve"> </w:t>
      </w:r>
      <w:r w:rsidR="00BA7D97" w:rsidRPr="005A1CBD">
        <w:rPr>
          <w:sz w:val="28"/>
          <w:szCs w:val="28"/>
          <w:lang w:val="en-US"/>
        </w:rPr>
        <w:t xml:space="preserve">pp. </w:t>
      </w:r>
      <w:r w:rsidRPr="005A1CBD">
        <w:rPr>
          <w:sz w:val="28"/>
          <w:szCs w:val="28"/>
          <w:lang w:val="en-US"/>
        </w:rPr>
        <w:t xml:space="preserve">97–112. </w:t>
      </w:r>
      <w:hyperlink r:id="rId20" w:history="1">
        <w:r w:rsidR="001813DB" w:rsidRPr="005A1CBD">
          <w:rPr>
            <w:rStyle w:val="a3"/>
            <w:sz w:val="28"/>
            <w:szCs w:val="28"/>
            <w:lang w:val="en-US"/>
          </w:rPr>
          <w:t>https://doi.org/10.15593/2224-9354/2021.2.8</w:t>
        </w:r>
      </w:hyperlink>
      <w:r w:rsidR="001813DB" w:rsidRPr="005A1CBD">
        <w:rPr>
          <w:sz w:val="28"/>
          <w:szCs w:val="28"/>
          <w:lang w:val="en-US"/>
        </w:rPr>
        <w:t xml:space="preserve">. </w:t>
      </w:r>
      <w:hyperlink r:id="rId21" w:history="1">
        <w:r w:rsidR="00894E6A" w:rsidRPr="005A1CBD">
          <w:rPr>
            <w:rStyle w:val="a3"/>
            <w:sz w:val="28"/>
            <w:szCs w:val="28"/>
          </w:rPr>
          <w:t>https://elibrary.ru/glqrtv</w:t>
        </w:r>
      </w:hyperlink>
      <w:r w:rsidR="001813DB" w:rsidRPr="005A1CBD">
        <w:rPr>
          <w:sz w:val="28"/>
          <w:szCs w:val="28"/>
        </w:rPr>
        <w:t>.</w:t>
      </w:r>
    </w:p>
    <w:p w14:paraId="7BD1808B" w14:textId="3244A3D8" w:rsidR="00E25C18" w:rsidRPr="00F021D2" w:rsidRDefault="00E25C18" w:rsidP="00B1387D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F021D2">
        <w:rPr>
          <w:sz w:val="28"/>
          <w:szCs w:val="28"/>
          <w:lang w:val="en-US"/>
        </w:rPr>
        <w:t>Yarskaya-Smirnova, E. R., Yarskaya, V. N.</w:t>
      </w:r>
      <w:r w:rsidR="00554170">
        <w:rPr>
          <w:sz w:val="28"/>
          <w:szCs w:val="28"/>
          <w:lang w:val="en-US"/>
        </w:rPr>
        <w:t xml:space="preserve"> (</w:t>
      </w:r>
      <w:r w:rsidRPr="00F021D2">
        <w:rPr>
          <w:sz w:val="28"/>
          <w:szCs w:val="28"/>
          <w:lang w:val="en-US"/>
        </w:rPr>
        <w:t xml:space="preserve">2020). Agent position of people with disabilities in urban space. </w:t>
      </w:r>
      <w:r w:rsidR="00F021D2" w:rsidRPr="00F021D2">
        <w:rPr>
          <w:i/>
          <w:iCs/>
          <w:sz w:val="28"/>
          <w:szCs w:val="28"/>
          <w:lang w:val="en-US"/>
        </w:rPr>
        <w:t>Vestnik Tomskogo gosudarstvennogo universiteta. Filosofiya. Sotsiologiya. Politologiya – Tomsk State University Journal of Philosophy, Sociology and Political Science</w:t>
      </w:r>
      <w:r w:rsidRPr="00F021D2">
        <w:rPr>
          <w:sz w:val="28"/>
          <w:szCs w:val="28"/>
          <w:lang w:val="en-US"/>
        </w:rPr>
        <w:t xml:space="preserve">, 56, </w:t>
      </w:r>
      <w:r w:rsidR="00BA7D97" w:rsidRPr="00F021D2">
        <w:rPr>
          <w:sz w:val="28"/>
          <w:szCs w:val="28"/>
          <w:lang w:val="en-US"/>
        </w:rPr>
        <w:t xml:space="preserve">pp. </w:t>
      </w:r>
      <w:r w:rsidRPr="00F021D2">
        <w:rPr>
          <w:sz w:val="28"/>
          <w:szCs w:val="28"/>
          <w:lang w:val="en-US"/>
        </w:rPr>
        <w:t xml:space="preserve">223–234. </w:t>
      </w:r>
      <w:hyperlink r:id="rId22" w:history="1">
        <w:r w:rsidR="00037A10" w:rsidRPr="00F021D2">
          <w:rPr>
            <w:rStyle w:val="a3"/>
            <w:sz w:val="28"/>
            <w:szCs w:val="28"/>
            <w:lang w:val="en-US"/>
          </w:rPr>
          <w:t>https://doi.org/10.17223/1998863X/56/20</w:t>
        </w:r>
      </w:hyperlink>
      <w:r w:rsidR="00037A10" w:rsidRPr="00F021D2">
        <w:rPr>
          <w:sz w:val="28"/>
          <w:szCs w:val="28"/>
          <w:lang w:val="en-US"/>
        </w:rPr>
        <w:t xml:space="preserve">. </w:t>
      </w:r>
      <w:hyperlink r:id="rId23" w:history="1">
        <w:r w:rsidR="00894E6A" w:rsidRPr="00F021D2">
          <w:rPr>
            <w:rStyle w:val="a3"/>
            <w:sz w:val="28"/>
            <w:szCs w:val="28"/>
          </w:rPr>
          <w:t>https://elibrary.ru/coexdu</w:t>
        </w:r>
      </w:hyperlink>
      <w:r w:rsidR="00037A10" w:rsidRPr="00F021D2">
        <w:rPr>
          <w:sz w:val="28"/>
          <w:szCs w:val="28"/>
        </w:rPr>
        <w:t>.</w:t>
      </w:r>
    </w:p>
    <w:p w14:paraId="2F3D4D6F" w14:textId="03B4133F" w:rsidR="00E25C18" w:rsidRPr="00B1387D" w:rsidRDefault="00E25C18" w:rsidP="00B1387D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32"/>
          <w:szCs w:val="32"/>
          <w:lang w:val="en-US"/>
        </w:rPr>
      </w:pPr>
      <w:r w:rsidRPr="00B1387D">
        <w:rPr>
          <w:sz w:val="28"/>
          <w:szCs w:val="28"/>
          <w:lang w:val="en-US"/>
        </w:rPr>
        <w:t>Rostovskaya, T. K., Sitkovskii, A. M.</w:t>
      </w:r>
      <w:r w:rsidR="00554170">
        <w:rPr>
          <w:sz w:val="28"/>
          <w:szCs w:val="28"/>
          <w:lang w:val="en-US"/>
        </w:rPr>
        <w:t xml:space="preserve"> (</w:t>
      </w:r>
      <w:r w:rsidRPr="00B1387D">
        <w:rPr>
          <w:sz w:val="28"/>
          <w:szCs w:val="28"/>
          <w:lang w:val="en-US"/>
        </w:rPr>
        <w:t xml:space="preserve">2025). </w:t>
      </w:r>
      <w:r w:rsidR="00B1387D" w:rsidRPr="00B1387D">
        <w:rPr>
          <w:sz w:val="28"/>
          <w:szCs w:val="28"/>
          <w:lang w:val="en-US"/>
        </w:rPr>
        <w:t xml:space="preserve">Demographic resources of Russia: Variability of approaches and assessments. </w:t>
      </w:r>
      <w:r w:rsidR="00B1387D" w:rsidRPr="00B1387D">
        <w:rPr>
          <w:i/>
          <w:iCs/>
          <w:sz w:val="28"/>
          <w:szCs w:val="28"/>
          <w:lang w:val="en-US"/>
        </w:rPr>
        <w:t>Economic and Social Changes: Facts, Trends, Forecast</w:t>
      </w:r>
      <w:r w:rsidRPr="00B1387D">
        <w:rPr>
          <w:sz w:val="28"/>
          <w:szCs w:val="28"/>
          <w:lang w:val="en-US"/>
        </w:rPr>
        <w:t>, 18</w:t>
      </w:r>
      <w:r w:rsidR="00554170">
        <w:rPr>
          <w:sz w:val="28"/>
          <w:szCs w:val="28"/>
          <w:lang w:val="en-US"/>
        </w:rPr>
        <w:t xml:space="preserve"> (</w:t>
      </w:r>
      <w:r w:rsidRPr="00B1387D">
        <w:rPr>
          <w:sz w:val="28"/>
          <w:szCs w:val="28"/>
          <w:lang w:val="en-US"/>
        </w:rPr>
        <w:t xml:space="preserve">3), </w:t>
      </w:r>
      <w:r w:rsidR="00BA7D97" w:rsidRPr="00B1387D">
        <w:rPr>
          <w:sz w:val="28"/>
          <w:szCs w:val="28"/>
          <w:lang w:val="en-US"/>
        </w:rPr>
        <w:t xml:space="preserve">pp. </w:t>
      </w:r>
      <w:r w:rsidRPr="00B1387D">
        <w:rPr>
          <w:sz w:val="28"/>
          <w:szCs w:val="28"/>
          <w:lang w:val="en-US"/>
        </w:rPr>
        <w:t xml:space="preserve">183–202. </w:t>
      </w:r>
      <w:hyperlink r:id="rId24" w:history="1">
        <w:r w:rsidR="00A46CB7" w:rsidRPr="00B1387D">
          <w:rPr>
            <w:rStyle w:val="a3"/>
            <w:sz w:val="28"/>
            <w:szCs w:val="28"/>
            <w:lang w:val="en-US"/>
          </w:rPr>
          <w:t>https://doi.org/10.15838/esc.2025.3.99.10</w:t>
        </w:r>
      </w:hyperlink>
      <w:r w:rsidR="007217AD" w:rsidRPr="00B1387D">
        <w:rPr>
          <w:sz w:val="28"/>
          <w:szCs w:val="28"/>
          <w:lang w:val="en-US"/>
        </w:rPr>
        <w:t xml:space="preserve">. </w:t>
      </w:r>
      <w:hyperlink r:id="rId25" w:history="1">
        <w:r w:rsidR="00894E6A" w:rsidRPr="00B1387D">
          <w:rPr>
            <w:rStyle w:val="a3"/>
            <w:sz w:val="28"/>
            <w:szCs w:val="28"/>
          </w:rPr>
          <w:t>https://elibrary.ru/exnxcy</w:t>
        </w:r>
      </w:hyperlink>
      <w:r w:rsidR="007217AD" w:rsidRPr="00B1387D">
        <w:rPr>
          <w:sz w:val="28"/>
          <w:szCs w:val="28"/>
        </w:rPr>
        <w:t>.</w:t>
      </w:r>
    </w:p>
    <w:p w14:paraId="051EC31C" w14:textId="6E63CE65" w:rsidR="00A46CB7" w:rsidRPr="00A46CB7" w:rsidRDefault="00A46CB7" w:rsidP="00085D17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A46CB7">
        <w:rPr>
          <w:sz w:val="28"/>
          <w:szCs w:val="28"/>
          <w:lang w:val="en-US"/>
        </w:rPr>
        <w:lastRenderedPageBreak/>
        <w:t>Kashepov, A.</w:t>
      </w:r>
      <w:r w:rsidR="002E7037" w:rsidRPr="00781E85">
        <w:rPr>
          <w:sz w:val="28"/>
          <w:szCs w:val="28"/>
          <w:lang w:val="en-US"/>
        </w:rPr>
        <w:t xml:space="preserve"> </w:t>
      </w:r>
      <w:r w:rsidRPr="00A46CB7">
        <w:rPr>
          <w:sz w:val="28"/>
          <w:szCs w:val="28"/>
          <w:lang w:val="en-US"/>
        </w:rPr>
        <w:t>V.</w:t>
      </w:r>
      <w:r w:rsidR="00554170">
        <w:rPr>
          <w:sz w:val="28"/>
          <w:szCs w:val="28"/>
          <w:lang w:val="en-US"/>
        </w:rPr>
        <w:t xml:space="preserve"> (</w:t>
      </w:r>
      <w:r w:rsidRPr="00A46CB7">
        <w:rPr>
          <w:sz w:val="28"/>
          <w:szCs w:val="28"/>
          <w:lang w:val="en-US"/>
        </w:rPr>
        <w:t>2023). Post-USSR: Economy, Employment, and Demography. Moscow</w:t>
      </w:r>
      <w:r w:rsidR="007217AD" w:rsidRPr="00894E6A">
        <w:rPr>
          <w:sz w:val="28"/>
          <w:szCs w:val="28"/>
          <w:lang w:val="en-US"/>
        </w:rPr>
        <w:t>,</w:t>
      </w:r>
      <w:r w:rsidRPr="00A46CB7">
        <w:rPr>
          <w:sz w:val="28"/>
          <w:szCs w:val="28"/>
          <w:lang w:val="en-US"/>
        </w:rPr>
        <w:t xml:space="preserve"> MAKS Press LLC</w:t>
      </w:r>
      <w:r w:rsidR="007217AD" w:rsidRPr="00894E6A">
        <w:rPr>
          <w:sz w:val="28"/>
          <w:szCs w:val="28"/>
          <w:lang w:val="en-US"/>
        </w:rPr>
        <w:t>,</w:t>
      </w:r>
      <w:r w:rsidRPr="00A46CB7">
        <w:rPr>
          <w:sz w:val="28"/>
          <w:szCs w:val="28"/>
          <w:lang w:val="en-US"/>
        </w:rPr>
        <w:t xml:space="preserve"> 360 p. </w:t>
      </w:r>
      <w:hyperlink r:id="rId26" w:history="1">
        <w:r w:rsidR="00894E6A" w:rsidRPr="00F3227C">
          <w:rPr>
            <w:rStyle w:val="a3"/>
            <w:sz w:val="28"/>
            <w:szCs w:val="28"/>
            <w:lang w:val="en-US"/>
          </w:rPr>
          <w:t>https://doi.org/10.29003/m3161.978-5-317-06959-9</w:t>
        </w:r>
      </w:hyperlink>
      <w:r w:rsidRPr="00A46CB7">
        <w:rPr>
          <w:sz w:val="28"/>
          <w:szCs w:val="28"/>
          <w:lang w:val="en-US"/>
        </w:rPr>
        <w:t>.</w:t>
      </w:r>
      <w:r w:rsidR="003A7DFB" w:rsidRPr="00894E6A">
        <w:rPr>
          <w:sz w:val="28"/>
          <w:szCs w:val="28"/>
          <w:lang w:val="en-US"/>
        </w:rPr>
        <w:t xml:space="preserve"> </w:t>
      </w:r>
      <w:hyperlink r:id="rId27" w:history="1">
        <w:r w:rsidR="00894E6A" w:rsidRPr="00F3227C">
          <w:rPr>
            <w:rStyle w:val="a3"/>
            <w:sz w:val="28"/>
            <w:szCs w:val="28"/>
            <w:lang w:val="en-US"/>
          </w:rPr>
          <w:t>https://elibrary.ru/eczrmg</w:t>
        </w:r>
      </w:hyperlink>
      <w:r w:rsidR="003A7DFB" w:rsidRPr="00894E6A">
        <w:rPr>
          <w:sz w:val="28"/>
          <w:szCs w:val="28"/>
          <w:lang w:val="en-US"/>
        </w:rPr>
        <w:t>.</w:t>
      </w:r>
    </w:p>
    <w:p w14:paraId="5DD0553E" w14:textId="63AE7AE2" w:rsidR="00E25C18" w:rsidRPr="00085D17" w:rsidRDefault="00E25C18" w:rsidP="00603FD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085D17">
        <w:rPr>
          <w:sz w:val="28"/>
          <w:szCs w:val="28"/>
          <w:lang w:val="en-US"/>
        </w:rPr>
        <w:t>Kulagina, E. V.</w:t>
      </w:r>
      <w:r w:rsidR="00554170">
        <w:rPr>
          <w:sz w:val="28"/>
          <w:szCs w:val="28"/>
          <w:lang w:val="en-US"/>
        </w:rPr>
        <w:t xml:space="preserve"> (</w:t>
      </w:r>
      <w:r w:rsidRPr="00085D17">
        <w:rPr>
          <w:sz w:val="28"/>
          <w:szCs w:val="28"/>
          <w:lang w:val="en-US"/>
        </w:rPr>
        <w:t xml:space="preserve">2024). </w:t>
      </w:r>
      <w:r w:rsidR="00085D17" w:rsidRPr="00085D17">
        <w:rPr>
          <w:sz w:val="28"/>
          <w:szCs w:val="28"/>
          <w:lang w:val="en-US"/>
        </w:rPr>
        <w:t xml:space="preserve">Employment of persons with disabilities: opportunities, priorities and outcomes of active policies in welfare states. Part one. </w:t>
      </w:r>
      <w:r w:rsidR="00085D17" w:rsidRPr="00085D17">
        <w:rPr>
          <w:i/>
          <w:iCs/>
          <w:sz w:val="28"/>
          <w:szCs w:val="28"/>
          <w:lang w:val="en-US"/>
        </w:rPr>
        <w:t>Sociologicheskaja nauka i social’naja praktika</w:t>
      </w:r>
      <w:r w:rsidRPr="00085D17">
        <w:rPr>
          <w:sz w:val="28"/>
          <w:szCs w:val="28"/>
          <w:lang w:val="en-US"/>
        </w:rPr>
        <w:t>, 12</w:t>
      </w:r>
      <w:r w:rsidR="00554170">
        <w:rPr>
          <w:sz w:val="28"/>
          <w:szCs w:val="28"/>
          <w:lang w:val="en-US"/>
        </w:rPr>
        <w:t xml:space="preserve"> (</w:t>
      </w:r>
      <w:r w:rsidRPr="00085D17">
        <w:rPr>
          <w:sz w:val="28"/>
          <w:szCs w:val="28"/>
          <w:lang w:val="en-US"/>
        </w:rPr>
        <w:t xml:space="preserve">4), </w:t>
      </w:r>
      <w:r w:rsidR="00BA7D97" w:rsidRPr="00085D17">
        <w:rPr>
          <w:sz w:val="28"/>
          <w:szCs w:val="28"/>
          <w:lang w:val="en-US"/>
        </w:rPr>
        <w:t xml:space="preserve">pp. </w:t>
      </w:r>
      <w:r w:rsidRPr="00085D17">
        <w:rPr>
          <w:sz w:val="28"/>
          <w:szCs w:val="28"/>
          <w:lang w:val="en-US"/>
        </w:rPr>
        <w:t>46–64.</w:t>
      </w:r>
      <w:r w:rsidR="007217AD" w:rsidRPr="00085D17">
        <w:rPr>
          <w:sz w:val="28"/>
          <w:szCs w:val="28"/>
          <w:lang w:val="en-US"/>
        </w:rPr>
        <w:t xml:space="preserve"> </w:t>
      </w:r>
      <w:hyperlink r:id="rId28" w:history="1">
        <w:r w:rsidR="00894E6A" w:rsidRPr="00085D17">
          <w:rPr>
            <w:rStyle w:val="a3"/>
            <w:sz w:val="28"/>
            <w:szCs w:val="28"/>
            <w:lang w:val="en-US"/>
          </w:rPr>
          <w:t>https://doi.org/10.19181/snsp.2025.13.1.6</w:t>
        </w:r>
      </w:hyperlink>
      <w:r w:rsidR="007217AD" w:rsidRPr="00085D17">
        <w:rPr>
          <w:sz w:val="28"/>
          <w:szCs w:val="28"/>
          <w:lang w:val="en-US"/>
        </w:rPr>
        <w:t xml:space="preserve">. </w:t>
      </w:r>
      <w:hyperlink r:id="rId29" w:history="1">
        <w:r w:rsidR="00894E6A" w:rsidRPr="00085D17">
          <w:rPr>
            <w:rStyle w:val="a3"/>
            <w:sz w:val="28"/>
            <w:szCs w:val="28"/>
            <w:lang w:val="en-US"/>
          </w:rPr>
          <w:t>https://elibrary.ru/zipdci</w:t>
        </w:r>
      </w:hyperlink>
      <w:r w:rsidR="007217AD" w:rsidRPr="00085D17">
        <w:rPr>
          <w:sz w:val="28"/>
          <w:szCs w:val="28"/>
          <w:lang w:val="en-US"/>
        </w:rPr>
        <w:t>.</w:t>
      </w:r>
    </w:p>
    <w:p w14:paraId="1C631506" w14:textId="3180E5F9" w:rsidR="00E25C18" w:rsidRPr="00085D17" w:rsidRDefault="00E25C18" w:rsidP="00603FD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085D17">
        <w:rPr>
          <w:sz w:val="28"/>
          <w:szCs w:val="28"/>
          <w:lang w:val="en-US"/>
        </w:rPr>
        <w:t>Kulagina, E. V.</w:t>
      </w:r>
      <w:r w:rsidR="00554170">
        <w:rPr>
          <w:sz w:val="28"/>
          <w:szCs w:val="28"/>
          <w:lang w:val="en-US"/>
        </w:rPr>
        <w:t xml:space="preserve"> (</w:t>
      </w:r>
      <w:r w:rsidRPr="00085D17">
        <w:rPr>
          <w:sz w:val="28"/>
          <w:szCs w:val="28"/>
          <w:lang w:val="en-US"/>
        </w:rPr>
        <w:t xml:space="preserve">2025). </w:t>
      </w:r>
      <w:r w:rsidR="00085D17" w:rsidRPr="00085D17">
        <w:rPr>
          <w:sz w:val="28"/>
          <w:szCs w:val="28"/>
          <w:lang w:val="en-US"/>
        </w:rPr>
        <w:t xml:space="preserve">Employment of persons with disabilities: opportunities, priorities and outcomes of active policies in welfare states. Part two. </w:t>
      </w:r>
      <w:r w:rsidR="00085D17" w:rsidRPr="00085D17">
        <w:rPr>
          <w:i/>
          <w:iCs/>
          <w:sz w:val="28"/>
          <w:szCs w:val="28"/>
          <w:lang w:val="en-US"/>
        </w:rPr>
        <w:t>Sociologicheskaja nauka i social’naja praktika</w:t>
      </w:r>
      <w:r w:rsidRPr="00085D17">
        <w:rPr>
          <w:sz w:val="28"/>
          <w:szCs w:val="28"/>
          <w:lang w:val="en-US"/>
        </w:rPr>
        <w:t>, 13</w:t>
      </w:r>
      <w:r w:rsidR="00554170">
        <w:rPr>
          <w:sz w:val="28"/>
          <w:szCs w:val="28"/>
          <w:lang w:val="en-US"/>
        </w:rPr>
        <w:t xml:space="preserve"> (</w:t>
      </w:r>
      <w:r w:rsidRPr="00085D17">
        <w:rPr>
          <w:sz w:val="28"/>
          <w:szCs w:val="28"/>
          <w:lang w:val="en-US"/>
        </w:rPr>
        <w:t xml:space="preserve">1), </w:t>
      </w:r>
      <w:r w:rsidR="00BA7D97" w:rsidRPr="00085D17">
        <w:rPr>
          <w:sz w:val="28"/>
          <w:szCs w:val="28"/>
          <w:lang w:val="en-US"/>
        </w:rPr>
        <w:t xml:space="preserve">pp. </w:t>
      </w:r>
      <w:r w:rsidRPr="00085D17">
        <w:rPr>
          <w:sz w:val="28"/>
          <w:szCs w:val="28"/>
          <w:lang w:val="en-US"/>
        </w:rPr>
        <w:t xml:space="preserve">117–141. </w:t>
      </w:r>
      <w:hyperlink r:id="rId30" w:history="1">
        <w:r w:rsidR="007217AD" w:rsidRPr="00085D17">
          <w:rPr>
            <w:rStyle w:val="a3"/>
            <w:sz w:val="28"/>
            <w:szCs w:val="28"/>
            <w:lang w:val="en-US"/>
          </w:rPr>
          <w:t>https://doi.org/10.19181/snsp.2025.13.1.6</w:t>
        </w:r>
      </w:hyperlink>
      <w:r w:rsidR="007217AD" w:rsidRPr="00085D17">
        <w:rPr>
          <w:sz w:val="28"/>
          <w:szCs w:val="28"/>
          <w:lang w:val="en-US"/>
        </w:rPr>
        <w:t xml:space="preserve">. </w:t>
      </w:r>
      <w:hyperlink r:id="rId31" w:history="1">
        <w:r w:rsidR="00894E6A" w:rsidRPr="00085D17">
          <w:rPr>
            <w:rStyle w:val="a3"/>
            <w:sz w:val="28"/>
            <w:szCs w:val="28"/>
            <w:lang w:val="en-US"/>
          </w:rPr>
          <w:t>https://elibrary.ru/tpzpta</w:t>
        </w:r>
      </w:hyperlink>
      <w:r w:rsidR="007217AD" w:rsidRPr="00085D17">
        <w:rPr>
          <w:sz w:val="28"/>
          <w:szCs w:val="28"/>
        </w:rPr>
        <w:t>.</w:t>
      </w:r>
    </w:p>
    <w:p w14:paraId="202A576E" w14:textId="41657AB8" w:rsidR="00E25C18" w:rsidRPr="00554170" w:rsidRDefault="00E25C18" w:rsidP="00603FD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603FD8">
        <w:rPr>
          <w:sz w:val="28"/>
          <w:szCs w:val="28"/>
          <w:lang w:val="en-US"/>
        </w:rPr>
        <w:t>Nab</w:t>
      </w:r>
      <w:r w:rsidR="007217AD" w:rsidRPr="00603FD8">
        <w:rPr>
          <w:sz w:val="28"/>
          <w:szCs w:val="28"/>
          <w:lang w:val="en-US"/>
        </w:rPr>
        <w:t>e</w:t>
      </w:r>
      <w:r w:rsidRPr="00603FD8">
        <w:rPr>
          <w:sz w:val="28"/>
          <w:szCs w:val="28"/>
          <w:lang w:val="en-US"/>
        </w:rPr>
        <w:t xml:space="preserve">rushkina, </w:t>
      </w:r>
      <w:r w:rsidR="00337316" w:rsidRPr="00603FD8">
        <w:rPr>
          <w:sz w:val="28"/>
          <w:szCs w:val="28"/>
          <w:lang w:val="en-US"/>
        </w:rPr>
        <w:t>E</w:t>
      </w:r>
      <w:r w:rsidRPr="00603FD8">
        <w:rPr>
          <w:sz w:val="28"/>
          <w:szCs w:val="28"/>
          <w:lang w:val="en-US"/>
        </w:rPr>
        <w:t>. K.</w:t>
      </w:r>
      <w:r w:rsidR="00554170">
        <w:rPr>
          <w:sz w:val="28"/>
          <w:szCs w:val="28"/>
          <w:lang w:val="en-US"/>
        </w:rPr>
        <w:t xml:space="preserve"> (</w:t>
      </w:r>
      <w:r w:rsidRPr="00603FD8">
        <w:rPr>
          <w:sz w:val="28"/>
          <w:szCs w:val="28"/>
          <w:lang w:val="en-US"/>
        </w:rPr>
        <w:t xml:space="preserve">2017). </w:t>
      </w:r>
      <w:r w:rsidR="00603FD8" w:rsidRPr="00603FD8">
        <w:rPr>
          <w:sz w:val="28"/>
          <w:szCs w:val="28"/>
          <w:lang w:val="en-US"/>
        </w:rPr>
        <w:t xml:space="preserve">Family and Demographic Agenda on Telegram: Discursive Vectors of the 'Year of the Family'. </w:t>
      </w:r>
      <w:r w:rsidR="00603FD8" w:rsidRPr="00603FD8">
        <w:rPr>
          <w:i/>
          <w:iCs/>
          <w:sz w:val="28"/>
          <w:szCs w:val="28"/>
          <w:lang w:val="en-US"/>
        </w:rPr>
        <w:t>Zhurnal issledovanii sotsial’noi politiki [The Journal of Social Policy Studies</w:t>
      </w:r>
      <w:r w:rsidR="00603FD8" w:rsidRPr="00603FD8">
        <w:rPr>
          <w:sz w:val="28"/>
          <w:szCs w:val="28"/>
          <w:lang w:val="en-US"/>
        </w:rPr>
        <w:t>]</w:t>
      </w:r>
      <w:r w:rsidRPr="00603FD8">
        <w:rPr>
          <w:sz w:val="28"/>
          <w:szCs w:val="28"/>
          <w:lang w:val="en-US"/>
        </w:rPr>
        <w:t>, 15</w:t>
      </w:r>
      <w:r w:rsidR="00554170">
        <w:rPr>
          <w:sz w:val="28"/>
          <w:szCs w:val="28"/>
          <w:lang w:val="en-US"/>
        </w:rPr>
        <w:t xml:space="preserve"> (</w:t>
      </w:r>
      <w:r w:rsidRPr="00603FD8">
        <w:rPr>
          <w:sz w:val="28"/>
          <w:szCs w:val="28"/>
          <w:lang w:val="en-US"/>
        </w:rPr>
        <w:t xml:space="preserve">2), </w:t>
      </w:r>
      <w:r w:rsidR="00BA7D97" w:rsidRPr="00603FD8">
        <w:rPr>
          <w:sz w:val="28"/>
          <w:szCs w:val="28"/>
          <w:lang w:val="en-US"/>
        </w:rPr>
        <w:t xml:space="preserve">pp. </w:t>
      </w:r>
      <w:r w:rsidRPr="00603FD8">
        <w:rPr>
          <w:sz w:val="28"/>
          <w:szCs w:val="28"/>
          <w:lang w:val="en-US"/>
        </w:rPr>
        <w:t xml:space="preserve">333–340. </w:t>
      </w:r>
      <w:hyperlink r:id="rId32" w:history="1">
        <w:r w:rsidR="007217AD" w:rsidRPr="00603FD8">
          <w:rPr>
            <w:rStyle w:val="a3"/>
            <w:sz w:val="28"/>
            <w:szCs w:val="28"/>
            <w:lang w:val="en-US"/>
          </w:rPr>
          <w:t>https://doi.org/10.17323/727-0634-2017-15-2-333-340.</w:t>
        </w:r>
      </w:hyperlink>
      <w:r w:rsidR="007217AD" w:rsidRPr="00603FD8">
        <w:rPr>
          <w:sz w:val="28"/>
          <w:szCs w:val="28"/>
          <w:lang w:val="en-US"/>
        </w:rPr>
        <w:t xml:space="preserve"> </w:t>
      </w:r>
      <w:hyperlink r:id="rId33" w:history="1">
        <w:r w:rsidR="00894E6A" w:rsidRPr="00603FD8">
          <w:rPr>
            <w:rStyle w:val="a3"/>
            <w:sz w:val="28"/>
            <w:szCs w:val="28"/>
            <w:lang w:val="en-US"/>
          </w:rPr>
          <w:t>https://elibrary.ru/yzboaz</w:t>
        </w:r>
      </w:hyperlink>
      <w:r w:rsidR="007217AD" w:rsidRPr="00603FD8">
        <w:rPr>
          <w:sz w:val="28"/>
          <w:szCs w:val="28"/>
          <w:lang w:val="en-US"/>
        </w:rPr>
        <w:t>.</w:t>
      </w:r>
    </w:p>
    <w:p w14:paraId="1368DF0C" w14:textId="11E55255" w:rsidR="00E25C18" w:rsidRPr="005C196A" w:rsidRDefault="00E25C18" w:rsidP="00603FD8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  <w:lang w:val="en-US"/>
        </w:rPr>
      </w:pPr>
      <w:r w:rsidRPr="00603FD8">
        <w:rPr>
          <w:sz w:val="28"/>
          <w:szCs w:val="28"/>
          <w:lang w:val="en-US"/>
        </w:rPr>
        <w:t>Zborovskii, G. E., Ambarova, P. A.</w:t>
      </w:r>
      <w:r w:rsidR="00554170">
        <w:rPr>
          <w:sz w:val="28"/>
          <w:szCs w:val="28"/>
          <w:lang w:val="en-US"/>
        </w:rPr>
        <w:t xml:space="preserve"> (</w:t>
      </w:r>
      <w:r w:rsidRPr="00603FD8">
        <w:rPr>
          <w:sz w:val="28"/>
          <w:szCs w:val="28"/>
          <w:lang w:val="en-US"/>
        </w:rPr>
        <w:t xml:space="preserve">2024). </w:t>
      </w:r>
      <w:r w:rsidR="00603FD8" w:rsidRPr="00603FD8">
        <w:rPr>
          <w:sz w:val="28"/>
          <w:szCs w:val="28"/>
          <w:lang w:val="en-US"/>
        </w:rPr>
        <w:t>The practices of managerial assessment of the resources of the university academic staff</w:t>
      </w:r>
      <w:r w:rsidRPr="00603FD8">
        <w:rPr>
          <w:sz w:val="28"/>
          <w:szCs w:val="28"/>
          <w:lang w:val="en-US"/>
        </w:rPr>
        <w:t xml:space="preserve">. </w:t>
      </w:r>
      <w:r w:rsidRPr="00603FD8">
        <w:rPr>
          <w:i/>
          <w:iCs/>
          <w:sz w:val="28"/>
          <w:szCs w:val="28"/>
          <w:lang w:val="en-US"/>
        </w:rPr>
        <w:t>RUDN Journal of Sociology</w:t>
      </w:r>
      <w:r w:rsidRPr="00603FD8">
        <w:rPr>
          <w:sz w:val="28"/>
          <w:szCs w:val="28"/>
          <w:lang w:val="en-US"/>
        </w:rPr>
        <w:t>, 24</w:t>
      </w:r>
      <w:r w:rsidR="00554170">
        <w:rPr>
          <w:sz w:val="28"/>
          <w:szCs w:val="28"/>
          <w:lang w:val="en-US"/>
        </w:rPr>
        <w:t xml:space="preserve"> (</w:t>
      </w:r>
      <w:r w:rsidRPr="00603FD8">
        <w:rPr>
          <w:sz w:val="28"/>
          <w:szCs w:val="28"/>
          <w:lang w:val="en-US"/>
        </w:rPr>
        <w:t xml:space="preserve">3), </w:t>
      </w:r>
      <w:r w:rsidR="00BA7D97" w:rsidRPr="00603FD8">
        <w:rPr>
          <w:sz w:val="28"/>
          <w:szCs w:val="28"/>
          <w:lang w:val="en-US"/>
        </w:rPr>
        <w:t xml:space="preserve">pp. </w:t>
      </w:r>
      <w:r w:rsidRPr="00603FD8">
        <w:rPr>
          <w:sz w:val="28"/>
          <w:szCs w:val="28"/>
          <w:lang w:val="en-US"/>
        </w:rPr>
        <w:t xml:space="preserve">715–733. </w:t>
      </w:r>
      <w:hyperlink r:id="rId34" w:history="1">
        <w:r w:rsidR="007217AD" w:rsidRPr="00603FD8">
          <w:rPr>
            <w:rStyle w:val="a3"/>
            <w:sz w:val="28"/>
            <w:szCs w:val="28"/>
            <w:lang w:val="en-US"/>
          </w:rPr>
          <w:t>https://doi.org/10.22363/2313-2272-2024-24-3-715-733</w:t>
        </w:r>
      </w:hyperlink>
      <w:r w:rsidR="007217AD" w:rsidRPr="00603FD8">
        <w:rPr>
          <w:sz w:val="28"/>
          <w:szCs w:val="28"/>
          <w:lang w:val="en-US"/>
        </w:rPr>
        <w:t xml:space="preserve">. </w:t>
      </w:r>
      <w:hyperlink r:id="rId35" w:history="1">
        <w:r w:rsidR="00894E6A" w:rsidRPr="00603FD8">
          <w:rPr>
            <w:rStyle w:val="a3"/>
            <w:sz w:val="28"/>
            <w:szCs w:val="28"/>
            <w:lang w:val="en-US"/>
          </w:rPr>
          <w:t>https://elibrary.ru/dtknet</w:t>
        </w:r>
      </w:hyperlink>
      <w:r w:rsidR="007217AD" w:rsidRPr="00603FD8">
        <w:rPr>
          <w:sz w:val="28"/>
          <w:szCs w:val="28"/>
          <w:lang w:val="en-US"/>
        </w:rPr>
        <w:t>.</w:t>
      </w:r>
    </w:p>
    <w:p w14:paraId="6AF43925" w14:textId="5847E726" w:rsidR="00E25C18" w:rsidRPr="005C196A" w:rsidRDefault="00E25C18" w:rsidP="00603FD8">
      <w:pPr>
        <w:pStyle w:val="a7"/>
        <w:spacing w:after="0" w:line="240" w:lineRule="auto"/>
        <w:ind w:left="0"/>
        <w:jc w:val="both"/>
        <w:rPr>
          <w:sz w:val="28"/>
          <w:szCs w:val="28"/>
          <w:lang w:val="en-US"/>
        </w:rPr>
      </w:pPr>
    </w:p>
    <w:sectPr w:rsidR="00E25C18" w:rsidRPr="005C196A" w:rsidSect="00BC7673">
      <w:footerReference w:type="even" r:id="rId36"/>
      <w:footerReference w:type="default" r:id="rId3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6215" w14:textId="77777777" w:rsidR="00A55349" w:rsidRDefault="00A55349" w:rsidP="00ED6C7F">
      <w:r>
        <w:separator/>
      </w:r>
    </w:p>
  </w:endnote>
  <w:endnote w:type="continuationSeparator" w:id="0">
    <w:p w14:paraId="365A52A2" w14:textId="77777777" w:rsidR="00A55349" w:rsidRDefault="00A55349" w:rsidP="00ED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711498713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7EC61A86" w14:textId="119C4A32" w:rsidR="00FB3D1D" w:rsidRDefault="00FB3D1D" w:rsidP="0075138C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7E6B8B26" w14:textId="77777777" w:rsidR="00FB3D1D" w:rsidRDefault="00FB3D1D" w:rsidP="00F701BA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1787224474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9E75834" w14:textId="1FA01232" w:rsidR="00FB3D1D" w:rsidRDefault="00FB3D1D" w:rsidP="0075138C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2E7037">
          <w:rPr>
            <w:rStyle w:val="af"/>
            <w:noProof/>
          </w:rPr>
          <w:t>29</w:t>
        </w:r>
        <w:r>
          <w:rPr>
            <w:rStyle w:val="af"/>
          </w:rPr>
          <w:fldChar w:fldCharType="end"/>
        </w:r>
      </w:p>
    </w:sdtContent>
  </w:sdt>
  <w:p w14:paraId="139EB08A" w14:textId="77777777" w:rsidR="00FB3D1D" w:rsidRDefault="00FB3D1D" w:rsidP="00F701B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FE49" w14:textId="77777777" w:rsidR="00A55349" w:rsidRDefault="00A55349" w:rsidP="00ED6C7F">
      <w:r>
        <w:separator/>
      </w:r>
    </w:p>
  </w:footnote>
  <w:footnote w:type="continuationSeparator" w:id="0">
    <w:p w14:paraId="1C3A9DE8" w14:textId="77777777" w:rsidR="00A55349" w:rsidRDefault="00A55349" w:rsidP="00ED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1F8"/>
    <w:multiLevelType w:val="multilevel"/>
    <w:tmpl w:val="07CA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4182B"/>
    <w:multiLevelType w:val="multilevel"/>
    <w:tmpl w:val="B30C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0169"/>
    <w:multiLevelType w:val="multilevel"/>
    <w:tmpl w:val="D6D687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9123F"/>
    <w:multiLevelType w:val="hybridMultilevel"/>
    <w:tmpl w:val="FB745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0246"/>
    <w:multiLevelType w:val="multilevel"/>
    <w:tmpl w:val="97AA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C178E"/>
    <w:multiLevelType w:val="multilevel"/>
    <w:tmpl w:val="B922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37812"/>
    <w:multiLevelType w:val="multilevel"/>
    <w:tmpl w:val="29CE28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84BE3"/>
    <w:multiLevelType w:val="multilevel"/>
    <w:tmpl w:val="13D2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12368"/>
    <w:multiLevelType w:val="multilevel"/>
    <w:tmpl w:val="2308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27E3E"/>
    <w:multiLevelType w:val="hybridMultilevel"/>
    <w:tmpl w:val="B2E81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2C41"/>
    <w:multiLevelType w:val="multilevel"/>
    <w:tmpl w:val="F18E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31075"/>
    <w:multiLevelType w:val="multilevel"/>
    <w:tmpl w:val="19426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730BF"/>
    <w:multiLevelType w:val="hybridMultilevel"/>
    <w:tmpl w:val="BA48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1ED1"/>
    <w:multiLevelType w:val="multilevel"/>
    <w:tmpl w:val="FD0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164DB"/>
    <w:multiLevelType w:val="multilevel"/>
    <w:tmpl w:val="FAB0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AD171D"/>
    <w:multiLevelType w:val="multilevel"/>
    <w:tmpl w:val="F4E8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A207D"/>
    <w:multiLevelType w:val="multilevel"/>
    <w:tmpl w:val="1F2C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20873"/>
    <w:multiLevelType w:val="multilevel"/>
    <w:tmpl w:val="97AA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C62107"/>
    <w:multiLevelType w:val="hybridMultilevel"/>
    <w:tmpl w:val="598E1B10"/>
    <w:lvl w:ilvl="0" w:tplc="78EEA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72050"/>
    <w:multiLevelType w:val="hybridMultilevel"/>
    <w:tmpl w:val="FB74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F34FF"/>
    <w:multiLevelType w:val="multilevel"/>
    <w:tmpl w:val="C916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84A76"/>
    <w:multiLevelType w:val="multilevel"/>
    <w:tmpl w:val="B684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720FBE"/>
    <w:multiLevelType w:val="multilevel"/>
    <w:tmpl w:val="5774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35253A"/>
    <w:multiLevelType w:val="multilevel"/>
    <w:tmpl w:val="97AA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383090">
    <w:abstractNumId w:val="9"/>
  </w:num>
  <w:num w:numId="2" w16cid:durableId="37048636">
    <w:abstractNumId w:val="17"/>
  </w:num>
  <w:num w:numId="3" w16cid:durableId="246307978">
    <w:abstractNumId w:val="23"/>
  </w:num>
  <w:num w:numId="4" w16cid:durableId="206911685">
    <w:abstractNumId w:val="4"/>
  </w:num>
  <w:num w:numId="5" w16cid:durableId="400252694">
    <w:abstractNumId w:val="21"/>
  </w:num>
  <w:num w:numId="6" w16cid:durableId="451674561">
    <w:abstractNumId w:val="20"/>
  </w:num>
  <w:num w:numId="7" w16cid:durableId="1046106422">
    <w:abstractNumId w:val="11"/>
  </w:num>
  <w:num w:numId="8" w16cid:durableId="664751001">
    <w:abstractNumId w:val="8"/>
  </w:num>
  <w:num w:numId="9" w16cid:durableId="2102797830">
    <w:abstractNumId w:val="18"/>
  </w:num>
  <w:num w:numId="10" w16cid:durableId="768505681">
    <w:abstractNumId w:val="0"/>
  </w:num>
  <w:num w:numId="11" w16cid:durableId="2112509770">
    <w:abstractNumId w:val="13"/>
  </w:num>
  <w:num w:numId="12" w16cid:durableId="226112740">
    <w:abstractNumId w:val="22"/>
  </w:num>
  <w:num w:numId="13" w16cid:durableId="2006283134">
    <w:abstractNumId w:val="5"/>
  </w:num>
  <w:num w:numId="14" w16cid:durableId="1925606957">
    <w:abstractNumId w:val="14"/>
  </w:num>
  <w:num w:numId="15" w16cid:durableId="2023555958">
    <w:abstractNumId w:val="1"/>
  </w:num>
  <w:num w:numId="16" w16cid:durableId="144399979">
    <w:abstractNumId w:val="16"/>
  </w:num>
  <w:num w:numId="17" w16cid:durableId="1838880777">
    <w:abstractNumId w:val="10"/>
  </w:num>
  <w:num w:numId="18" w16cid:durableId="690228189">
    <w:abstractNumId w:val="15"/>
  </w:num>
  <w:num w:numId="19" w16cid:durableId="727800663">
    <w:abstractNumId w:val="6"/>
  </w:num>
  <w:num w:numId="20" w16cid:durableId="1221406872">
    <w:abstractNumId w:val="7"/>
  </w:num>
  <w:num w:numId="21" w16cid:durableId="2099137157">
    <w:abstractNumId w:val="2"/>
  </w:num>
  <w:num w:numId="22" w16cid:durableId="20712902">
    <w:abstractNumId w:val="19"/>
  </w:num>
  <w:num w:numId="23" w16cid:durableId="1660959772">
    <w:abstractNumId w:val="3"/>
  </w:num>
  <w:num w:numId="24" w16cid:durableId="912817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9A"/>
    <w:rsid w:val="000012BE"/>
    <w:rsid w:val="00003A51"/>
    <w:rsid w:val="000100BD"/>
    <w:rsid w:val="00024421"/>
    <w:rsid w:val="00034DA9"/>
    <w:rsid w:val="000356D1"/>
    <w:rsid w:val="00037A10"/>
    <w:rsid w:val="00045C0B"/>
    <w:rsid w:val="000546E9"/>
    <w:rsid w:val="00061C2B"/>
    <w:rsid w:val="00061E11"/>
    <w:rsid w:val="00063AB6"/>
    <w:rsid w:val="00066CAC"/>
    <w:rsid w:val="00085D17"/>
    <w:rsid w:val="000904B4"/>
    <w:rsid w:val="000C5716"/>
    <w:rsid w:val="000D00C7"/>
    <w:rsid w:val="000D329D"/>
    <w:rsid w:val="001042FF"/>
    <w:rsid w:val="001159C6"/>
    <w:rsid w:val="00120665"/>
    <w:rsid w:val="00121400"/>
    <w:rsid w:val="00126FFE"/>
    <w:rsid w:val="00141EE8"/>
    <w:rsid w:val="00142F3A"/>
    <w:rsid w:val="00154254"/>
    <w:rsid w:val="00157E3A"/>
    <w:rsid w:val="00166237"/>
    <w:rsid w:val="00172C85"/>
    <w:rsid w:val="001813DB"/>
    <w:rsid w:val="00182C94"/>
    <w:rsid w:val="001A2992"/>
    <w:rsid w:val="001A765B"/>
    <w:rsid w:val="001C08A2"/>
    <w:rsid w:val="001D3616"/>
    <w:rsid w:val="001F08FA"/>
    <w:rsid w:val="001F3801"/>
    <w:rsid w:val="00206AA7"/>
    <w:rsid w:val="0021721D"/>
    <w:rsid w:val="00222BEC"/>
    <w:rsid w:val="002264C1"/>
    <w:rsid w:val="00270CEA"/>
    <w:rsid w:val="0028393B"/>
    <w:rsid w:val="0029643F"/>
    <w:rsid w:val="002A4207"/>
    <w:rsid w:val="002A46DA"/>
    <w:rsid w:val="002B4BA5"/>
    <w:rsid w:val="002C1EFA"/>
    <w:rsid w:val="002E1489"/>
    <w:rsid w:val="002E15C7"/>
    <w:rsid w:val="002E7037"/>
    <w:rsid w:val="002E70F2"/>
    <w:rsid w:val="002F015E"/>
    <w:rsid w:val="002F51C2"/>
    <w:rsid w:val="0031062F"/>
    <w:rsid w:val="003142EE"/>
    <w:rsid w:val="00337316"/>
    <w:rsid w:val="00337D44"/>
    <w:rsid w:val="00340A98"/>
    <w:rsid w:val="00353367"/>
    <w:rsid w:val="00357F90"/>
    <w:rsid w:val="0036042F"/>
    <w:rsid w:val="00363F21"/>
    <w:rsid w:val="00366F36"/>
    <w:rsid w:val="0037433D"/>
    <w:rsid w:val="003936A1"/>
    <w:rsid w:val="003956B0"/>
    <w:rsid w:val="003A7DFB"/>
    <w:rsid w:val="003C47C0"/>
    <w:rsid w:val="003C6185"/>
    <w:rsid w:val="003D5896"/>
    <w:rsid w:val="003F2936"/>
    <w:rsid w:val="003F5DA3"/>
    <w:rsid w:val="0040013A"/>
    <w:rsid w:val="00416080"/>
    <w:rsid w:val="00424CF3"/>
    <w:rsid w:val="00442BCD"/>
    <w:rsid w:val="0045335E"/>
    <w:rsid w:val="00464F4C"/>
    <w:rsid w:val="00473987"/>
    <w:rsid w:val="004A2EF4"/>
    <w:rsid w:val="004A4600"/>
    <w:rsid w:val="004B194E"/>
    <w:rsid w:val="004C50CD"/>
    <w:rsid w:val="004D3CA2"/>
    <w:rsid w:val="004D7B66"/>
    <w:rsid w:val="004E0D06"/>
    <w:rsid w:val="004E152F"/>
    <w:rsid w:val="004E75A4"/>
    <w:rsid w:val="004F1A35"/>
    <w:rsid w:val="004F1A53"/>
    <w:rsid w:val="004F7BC1"/>
    <w:rsid w:val="00510C12"/>
    <w:rsid w:val="005314D0"/>
    <w:rsid w:val="00533932"/>
    <w:rsid w:val="0054171D"/>
    <w:rsid w:val="0054295E"/>
    <w:rsid w:val="005441FA"/>
    <w:rsid w:val="00547E5F"/>
    <w:rsid w:val="0055057C"/>
    <w:rsid w:val="00554105"/>
    <w:rsid w:val="00554170"/>
    <w:rsid w:val="00567975"/>
    <w:rsid w:val="00585A29"/>
    <w:rsid w:val="005925CC"/>
    <w:rsid w:val="005A1CBD"/>
    <w:rsid w:val="005B26B6"/>
    <w:rsid w:val="005B3EA6"/>
    <w:rsid w:val="005C196A"/>
    <w:rsid w:val="005C3614"/>
    <w:rsid w:val="005D2D2B"/>
    <w:rsid w:val="005E0C49"/>
    <w:rsid w:val="005F4519"/>
    <w:rsid w:val="00600CD4"/>
    <w:rsid w:val="00603FD8"/>
    <w:rsid w:val="00607499"/>
    <w:rsid w:val="00613916"/>
    <w:rsid w:val="00645B32"/>
    <w:rsid w:val="00646A54"/>
    <w:rsid w:val="00651CA4"/>
    <w:rsid w:val="006630C1"/>
    <w:rsid w:val="006933AC"/>
    <w:rsid w:val="00697544"/>
    <w:rsid w:val="006C5264"/>
    <w:rsid w:val="006C5EAA"/>
    <w:rsid w:val="006C6A5A"/>
    <w:rsid w:val="006C7295"/>
    <w:rsid w:val="006D5B19"/>
    <w:rsid w:val="006F24A8"/>
    <w:rsid w:val="006F24EC"/>
    <w:rsid w:val="00702677"/>
    <w:rsid w:val="007217AD"/>
    <w:rsid w:val="00737246"/>
    <w:rsid w:val="007479FC"/>
    <w:rsid w:val="0075138C"/>
    <w:rsid w:val="007618E5"/>
    <w:rsid w:val="007654E6"/>
    <w:rsid w:val="00767512"/>
    <w:rsid w:val="0077467A"/>
    <w:rsid w:val="00774951"/>
    <w:rsid w:val="00781CA0"/>
    <w:rsid w:val="00781E85"/>
    <w:rsid w:val="00794B69"/>
    <w:rsid w:val="007A0274"/>
    <w:rsid w:val="007A1647"/>
    <w:rsid w:val="007A451C"/>
    <w:rsid w:val="007D11AC"/>
    <w:rsid w:val="007E0083"/>
    <w:rsid w:val="007E2514"/>
    <w:rsid w:val="007E30D2"/>
    <w:rsid w:val="007F510A"/>
    <w:rsid w:val="00824DA1"/>
    <w:rsid w:val="00831C75"/>
    <w:rsid w:val="00832EEE"/>
    <w:rsid w:val="00836908"/>
    <w:rsid w:val="008478F4"/>
    <w:rsid w:val="00873D4C"/>
    <w:rsid w:val="008805DE"/>
    <w:rsid w:val="008900F6"/>
    <w:rsid w:val="00894E6A"/>
    <w:rsid w:val="008B10F0"/>
    <w:rsid w:val="008B7C8B"/>
    <w:rsid w:val="008C0ED7"/>
    <w:rsid w:val="008D2D5B"/>
    <w:rsid w:val="008E49E2"/>
    <w:rsid w:val="008F3715"/>
    <w:rsid w:val="009006CE"/>
    <w:rsid w:val="009013F8"/>
    <w:rsid w:val="0091030B"/>
    <w:rsid w:val="00916828"/>
    <w:rsid w:val="00924C57"/>
    <w:rsid w:val="00925B1E"/>
    <w:rsid w:val="00931C3E"/>
    <w:rsid w:val="00950C0A"/>
    <w:rsid w:val="009526BA"/>
    <w:rsid w:val="0096370F"/>
    <w:rsid w:val="00963A81"/>
    <w:rsid w:val="009714FB"/>
    <w:rsid w:val="009720BB"/>
    <w:rsid w:val="00974F9C"/>
    <w:rsid w:val="00975525"/>
    <w:rsid w:val="009905EE"/>
    <w:rsid w:val="009B34A8"/>
    <w:rsid w:val="009C17F1"/>
    <w:rsid w:val="009C22C9"/>
    <w:rsid w:val="009F28C6"/>
    <w:rsid w:val="009F2AD5"/>
    <w:rsid w:val="00A15274"/>
    <w:rsid w:val="00A20F78"/>
    <w:rsid w:val="00A32179"/>
    <w:rsid w:val="00A439BF"/>
    <w:rsid w:val="00A46CB7"/>
    <w:rsid w:val="00A55349"/>
    <w:rsid w:val="00A57F99"/>
    <w:rsid w:val="00A704CF"/>
    <w:rsid w:val="00A70C81"/>
    <w:rsid w:val="00A716EA"/>
    <w:rsid w:val="00A72727"/>
    <w:rsid w:val="00A930FC"/>
    <w:rsid w:val="00A97AC1"/>
    <w:rsid w:val="00A97C51"/>
    <w:rsid w:val="00AA07D8"/>
    <w:rsid w:val="00AB3265"/>
    <w:rsid w:val="00AB5B95"/>
    <w:rsid w:val="00AD015F"/>
    <w:rsid w:val="00AD08FD"/>
    <w:rsid w:val="00AD6326"/>
    <w:rsid w:val="00AE50D3"/>
    <w:rsid w:val="00AF16F9"/>
    <w:rsid w:val="00AF4472"/>
    <w:rsid w:val="00B001C8"/>
    <w:rsid w:val="00B04405"/>
    <w:rsid w:val="00B1387D"/>
    <w:rsid w:val="00B2028E"/>
    <w:rsid w:val="00B20758"/>
    <w:rsid w:val="00B24F22"/>
    <w:rsid w:val="00B335A9"/>
    <w:rsid w:val="00B424C2"/>
    <w:rsid w:val="00B44ED2"/>
    <w:rsid w:val="00B54D80"/>
    <w:rsid w:val="00B70AF1"/>
    <w:rsid w:val="00B76ABF"/>
    <w:rsid w:val="00B80E08"/>
    <w:rsid w:val="00B935DB"/>
    <w:rsid w:val="00BA4402"/>
    <w:rsid w:val="00BA5E54"/>
    <w:rsid w:val="00BA7D97"/>
    <w:rsid w:val="00BB4F4A"/>
    <w:rsid w:val="00BC4AB1"/>
    <w:rsid w:val="00BC6B7F"/>
    <w:rsid w:val="00BC7673"/>
    <w:rsid w:val="00BE08D2"/>
    <w:rsid w:val="00BE77D4"/>
    <w:rsid w:val="00BF183F"/>
    <w:rsid w:val="00C02598"/>
    <w:rsid w:val="00C02CE9"/>
    <w:rsid w:val="00C03A60"/>
    <w:rsid w:val="00C07BA5"/>
    <w:rsid w:val="00C10D58"/>
    <w:rsid w:val="00C12EA8"/>
    <w:rsid w:val="00C323BC"/>
    <w:rsid w:val="00C336F3"/>
    <w:rsid w:val="00C435AF"/>
    <w:rsid w:val="00C4539B"/>
    <w:rsid w:val="00C45FFD"/>
    <w:rsid w:val="00C51FDE"/>
    <w:rsid w:val="00C53D23"/>
    <w:rsid w:val="00C570B8"/>
    <w:rsid w:val="00C81FBF"/>
    <w:rsid w:val="00C8294A"/>
    <w:rsid w:val="00C935D1"/>
    <w:rsid w:val="00C97E61"/>
    <w:rsid w:val="00CA2354"/>
    <w:rsid w:val="00CA5A81"/>
    <w:rsid w:val="00CF4001"/>
    <w:rsid w:val="00D021A4"/>
    <w:rsid w:val="00D2451E"/>
    <w:rsid w:val="00D33226"/>
    <w:rsid w:val="00D527C6"/>
    <w:rsid w:val="00D66F8F"/>
    <w:rsid w:val="00D74994"/>
    <w:rsid w:val="00D77A03"/>
    <w:rsid w:val="00D871D1"/>
    <w:rsid w:val="00DB2E8A"/>
    <w:rsid w:val="00DB44D0"/>
    <w:rsid w:val="00DD5517"/>
    <w:rsid w:val="00DE06D4"/>
    <w:rsid w:val="00DE5207"/>
    <w:rsid w:val="00DE6951"/>
    <w:rsid w:val="00E25C18"/>
    <w:rsid w:val="00E3086A"/>
    <w:rsid w:val="00E324F3"/>
    <w:rsid w:val="00E347E1"/>
    <w:rsid w:val="00E43EC9"/>
    <w:rsid w:val="00E441E3"/>
    <w:rsid w:val="00E44878"/>
    <w:rsid w:val="00E4505B"/>
    <w:rsid w:val="00E56144"/>
    <w:rsid w:val="00E66CEC"/>
    <w:rsid w:val="00E6735B"/>
    <w:rsid w:val="00E67FC9"/>
    <w:rsid w:val="00E707F9"/>
    <w:rsid w:val="00E8689E"/>
    <w:rsid w:val="00E90401"/>
    <w:rsid w:val="00E933E1"/>
    <w:rsid w:val="00E96BAD"/>
    <w:rsid w:val="00EC0BB1"/>
    <w:rsid w:val="00EC36E0"/>
    <w:rsid w:val="00EC68AC"/>
    <w:rsid w:val="00ED5140"/>
    <w:rsid w:val="00ED6C7F"/>
    <w:rsid w:val="00EE0873"/>
    <w:rsid w:val="00EE393C"/>
    <w:rsid w:val="00EE5F5E"/>
    <w:rsid w:val="00F012D8"/>
    <w:rsid w:val="00F02134"/>
    <w:rsid w:val="00F021D2"/>
    <w:rsid w:val="00F1182D"/>
    <w:rsid w:val="00F2673F"/>
    <w:rsid w:val="00F331A4"/>
    <w:rsid w:val="00F34B71"/>
    <w:rsid w:val="00F35D7B"/>
    <w:rsid w:val="00F37D98"/>
    <w:rsid w:val="00F6258B"/>
    <w:rsid w:val="00F701BA"/>
    <w:rsid w:val="00F80D6E"/>
    <w:rsid w:val="00F84244"/>
    <w:rsid w:val="00FA3FB6"/>
    <w:rsid w:val="00FB3D1D"/>
    <w:rsid w:val="00FC57E5"/>
    <w:rsid w:val="00FC587E"/>
    <w:rsid w:val="00FC663F"/>
    <w:rsid w:val="00FF1D58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94E7"/>
  <w15:docId w15:val="{E4E1EBD2-C614-4CFF-83FB-BC2A5FD4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5C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7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3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739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4C50C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C9A"/>
    <w:rPr>
      <w:color w:val="0000FF" w:themeColor="hyperlink"/>
      <w:u w:val="single"/>
    </w:rPr>
  </w:style>
  <w:style w:type="paragraph" w:styleId="a4">
    <w:name w:val="footnote text"/>
    <w:aliases w:val="single space Знак,footnote text Знак,Текст сноски Знак1 Знак,Текст сноски Знак Знак Знак,Текст сноски Знак1 Знак Знак Знак,Текст сноски Знак Знак Знак Знак Знак,Текст сноски Знак1 Знак Знак Знак Знак Знак,-++ Знак,Зн,single space,Знак3,ft"/>
    <w:basedOn w:val="a"/>
    <w:link w:val="a5"/>
    <w:uiPriority w:val="99"/>
    <w:unhideWhenUsed/>
    <w:rsid w:val="00C97E61"/>
    <w:rPr>
      <w:sz w:val="20"/>
      <w:szCs w:val="20"/>
    </w:rPr>
  </w:style>
  <w:style w:type="character" w:customStyle="1" w:styleId="a5">
    <w:name w:val="Текст сноски Знак"/>
    <w:aliases w:val="single space Знак Знак,footnote text Знак Знак,Текст сноски Знак1 Знак Знак,Текст сноски Знак Знак Знак Знак,Текст сноски Знак1 Знак Знак Знак Знак,Текст сноски Знак Знак Знак Знак Знак Знак,-++ Знак Знак,Зн Знак,single space Знак1"/>
    <w:basedOn w:val="a0"/>
    <w:link w:val="a4"/>
    <w:uiPriority w:val="99"/>
    <w:rsid w:val="00C97E61"/>
    <w:rPr>
      <w:sz w:val="20"/>
      <w:szCs w:val="20"/>
    </w:rPr>
  </w:style>
  <w:style w:type="character" w:styleId="a6">
    <w:name w:val="footnote reference"/>
    <w:aliases w:val="Знак сноски 1,Referencia nota al pie,fr,Used by Word for Help footnote symbols,Знак сноски-FN,Ciae niinee-FN,Ciae niinee 1,SUPERS,Ссылка на сноску 45,Appel note de bas de page,ОР,Footnotes refss,Fussnota,脚注文字列 (文字)1,?r’??¶???с (?¶??)1,ftref"/>
    <w:basedOn w:val="a0"/>
    <w:link w:val="-FN"/>
    <w:uiPriority w:val="99"/>
    <w:unhideWhenUsed/>
    <w:qFormat/>
    <w:rsid w:val="00C97E61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8F3715"/>
    <w:pPr>
      <w:spacing w:after="160" w:line="256" w:lineRule="auto"/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4C50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4C50CD"/>
    <w:rPr>
      <w:b/>
      <w:bCs/>
    </w:rPr>
  </w:style>
  <w:style w:type="paragraph" w:styleId="aa">
    <w:name w:val="Normal (Web)"/>
    <w:basedOn w:val="a"/>
    <w:uiPriority w:val="99"/>
    <w:unhideWhenUsed/>
    <w:rsid w:val="004C50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50CD"/>
  </w:style>
  <w:style w:type="paragraph" w:customStyle="1" w:styleId="p1">
    <w:name w:val="p1"/>
    <w:basedOn w:val="a"/>
    <w:rsid w:val="0096370F"/>
    <w:rPr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D63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Emphasis"/>
    <w:basedOn w:val="a0"/>
    <w:uiPriority w:val="20"/>
    <w:qFormat/>
    <w:rsid w:val="00AD6326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77495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5C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2673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267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398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701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701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semiHidden/>
    <w:unhideWhenUsed/>
    <w:rsid w:val="00F701BA"/>
  </w:style>
  <w:style w:type="table" w:styleId="af0">
    <w:name w:val="Table Grid"/>
    <w:basedOn w:val="a1"/>
    <w:uiPriority w:val="59"/>
    <w:qFormat/>
    <w:rsid w:val="00AB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FN">
    <w:name w:val="Знак сноски-FN Знак"/>
    <w:aliases w:val="сноска Знак,Footnote Reference Number Знак,сноска Знак1 Знак Знак Знак Знак Знак Знак,Знак сноски-FN Знак1 Знак Знак Знак Знак Знак Знак"/>
    <w:basedOn w:val="a"/>
    <w:link w:val="a6"/>
    <w:uiPriority w:val="99"/>
    <w:rsid w:val="007A451C"/>
    <w:pPr>
      <w:spacing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a8">
    <w:name w:val="Абзац списка Знак"/>
    <w:basedOn w:val="a0"/>
    <w:link w:val="a7"/>
    <w:uiPriority w:val="34"/>
    <w:locked/>
    <w:rsid w:val="009B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34A8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34A8"/>
    <w:rPr>
      <w:rFonts w:ascii="Consolas" w:hAnsi="Consolas"/>
      <w:sz w:val="20"/>
      <w:szCs w:val="20"/>
    </w:rPr>
  </w:style>
  <w:style w:type="paragraph" w:customStyle="1" w:styleId="Text05">
    <w:name w:val="Text_05"/>
    <w:basedOn w:val="5"/>
    <w:link w:val="Text050"/>
    <w:rsid w:val="002B4BA5"/>
    <w:pPr>
      <w:widowControl w:val="0"/>
      <w:numPr>
        <w:ilvl w:val="12"/>
      </w:numPr>
      <w:suppressAutoHyphens/>
      <w:overflowPunct w:val="0"/>
      <w:autoSpaceDE w:val="0"/>
      <w:autoSpaceDN w:val="0"/>
      <w:adjustRightInd w:val="0"/>
      <w:spacing w:before="80" w:beforeAutospacing="0" w:after="40" w:afterAutospacing="0"/>
      <w:jc w:val="both"/>
      <w:textAlignment w:val="baseline"/>
    </w:pPr>
    <w:rPr>
      <w:b w:val="0"/>
      <w:bCs w:val="0"/>
      <w:color w:val="000000"/>
      <w:sz w:val="24"/>
      <w:lang w:eastAsia="ar-SA"/>
    </w:rPr>
  </w:style>
  <w:style w:type="character" w:customStyle="1" w:styleId="Text050">
    <w:name w:val="Text_05 Знак"/>
    <w:basedOn w:val="50"/>
    <w:link w:val="Text05"/>
    <w:rsid w:val="002B4BA5"/>
    <w:rPr>
      <w:rFonts w:ascii="Times New Roman" w:eastAsia="Times New Roman" w:hAnsi="Times New Roman" w:cs="Times New Roman"/>
      <w:b w:val="0"/>
      <w:bCs w:val="0"/>
      <w:color w:val="000000"/>
      <w:sz w:val="24"/>
      <w:szCs w:val="20"/>
      <w:lang w:eastAsia="ar-SA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2451E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3A7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ufawyx" TargetMode="External"/><Relationship Id="rId18" Type="http://schemas.openxmlformats.org/officeDocument/2006/relationships/hyperlink" Target="https://doi.org/10.18522/2658-5820.2022.3.12" TargetMode="External"/><Relationship Id="rId26" Type="http://schemas.openxmlformats.org/officeDocument/2006/relationships/hyperlink" Target="https://doi.org/10.29003/m3161.978-5-317-06959-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library.ru/glqrtv" TargetMode="External"/><Relationship Id="rId34" Type="http://schemas.openxmlformats.org/officeDocument/2006/relationships/hyperlink" Target="https://doi.org/10.22363/2313-2272-2024-24-3-715-73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rary.ru/pvmylv" TargetMode="External"/><Relationship Id="rId17" Type="http://schemas.openxmlformats.org/officeDocument/2006/relationships/hyperlink" Target="https://doi.org/10.15353/cjds.v5i4.317" TargetMode="External"/><Relationship Id="rId25" Type="http://schemas.openxmlformats.org/officeDocument/2006/relationships/hyperlink" Target="https://elibrary.ru/exnxcy" TargetMode="External"/><Relationship Id="rId33" Type="http://schemas.openxmlformats.org/officeDocument/2006/relationships/hyperlink" Target="https://elibrary.ru/yzboaz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787/90ba854a-en" TargetMode="External"/><Relationship Id="rId20" Type="http://schemas.openxmlformats.org/officeDocument/2006/relationships/hyperlink" Target="https://doi.org/10.15593/2224-9354/2021.2.8" TargetMode="External"/><Relationship Id="rId29" Type="http://schemas.openxmlformats.org/officeDocument/2006/relationships/hyperlink" Target="https://elibrary.ru/zipdc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8500/1994-2540-2012-12-4-22-26" TargetMode="External"/><Relationship Id="rId24" Type="http://schemas.openxmlformats.org/officeDocument/2006/relationships/hyperlink" Target="https://doi.org/10.15838/esc.2025.3.99.10" TargetMode="External"/><Relationship Id="rId32" Type="http://schemas.openxmlformats.org/officeDocument/2006/relationships/hyperlink" Target="https://doi.org/10.17323/727-0634-2017-15-2-333-340.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shwxsv" TargetMode="External"/><Relationship Id="rId23" Type="http://schemas.openxmlformats.org/officeDocument/2006/relationships/hyperlink" Target="https://elibrary.ru/coexdu" TargetMode="External"/><Relationship Id="rId28" Type="http://schemas.openxmlformats.org/officeDocument/2006/relationships/hyperlink" Target="https://doi.org/10.19181/snsp.2025.13.1.6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oi.org/10.1080/19452829.2013.762175" TargetMode="External"/><Relationship Id="rId19" Type="http://schemas.openxmlformats.org/officeDocument/2006/relationships/hyperlink" Target="https://elibrary.ru/goxglu" TargetMode="External"/><Relationship Id="rId31" Type="http://schemas.openxmlformats.org/officeDocument/2006/relationships/hyperlink" Target="https://elibrary.ru/tpzp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ndyqza" TargetMode="External"/><Relationship Id="rId14" Type="http://schemas.openxmlformats.org/officeDocument/2006/relationships/hyperlink" Target="https://elibrary.ru/pcxcmf" TargetMode="External"/><Relationship Id="rId22" Type="http://schemas.openxmlformats.org/officeDocument/2006/relationships/hyperlink" Target="https://doi.org/10.17223/1998863X/56/20" TargetMode="External"/><Relationship Id="rId27" Type="http://schemas.openxmlformats.org/officeDocument/2006/relationships/hyperlink" Target="https://elibrary.ru/eczrmg" TargetMode="External"/><Relationship Id="rId30" Type="http://schemas.openxmlformats.org/officeDocument/2006/relationships/hyperlink" Target="https://doi.org/10.19181/snsp.2025.13.1.6" TargetMode="External"/><Relationship Id="rId35" Type="http://schemas.openxmlformats.org/officeDocument/2006/relationships/hyperlink" Target="https://elibrary.ru/dtknet" TargetMode="External"/><Relationship Id="rId8" Type="http://schemas.openxmlformats.org/officeDocument/2006/relationships/hyperlink" Target="https://doi.org/10.17816/humeco64357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549E-B7BB-421B-A4FF-DA3A3627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Alexandra</cp:lastModifiedBy>
  <cp:revision>3</cp:revision>
  <dcterms:created xsi:type="dcterms:W3CDTF">2026-06-30T14:51:00Z</dcterms:created>
  <dcterms:modified xsi:type="dcterms:W3CDTF">2026-06-30T14:51:00Z</dcterms:modified>
</cp:coreProperties>
</file>