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DBF3" w14:textId="77777777" w:rsidR="00A46CB7" w:rsidRPr="00842A8D" w:rsidRDefault="00A46CB7" w:rsidP="00A46CB7">
      <w:pPr>
        <w:ind w:firstLine="539"/>
        <w:jc w:val="center"/>
        <w:rPr>
          <w:b/>
          <w:bCs/>
          <w:color w:val="000000" w:themeColor="text1"/>
          <w:sz w:val="28"/>
          <w:szCs w:val="28"/>
        </w:rPr>
      </w:pPr>
      <w:r w:rsidRPr="00842A8D">
        <w:rPr>
          <w:b/>
          <w:bCs/>
          <w:color w:val="000000" w:themeColor="text1"/>
          <w:sz w:val="28"/>
          <w:szCs w:val="28"/>
        </w:rPr>
        <w:t>СПИСОК ИСТОЧНИКОВ</w:t>
      </w:r>
    </w:p>
    <w:p w14:paraId="395F2761" w14:textId="77777777" w:rsidR="00A46CB7" w:rsidRPr="00E25C18" w:rsidRDefault="00A46CB7" w:rsidP="00A46CB7">
      <w:pPr>
        <w:jc w:val="both"/>
        <w:rPr>
          <w:sz w:val="28"/>
          <w:szCs w:val="28"/>
        </w:rPr>
      </w:pPr>
    </w:p>
    <w:p w14:paraId="12768B02" w14:textId="77777777" w:rsidR="00A46CB7" w:rsidRPr="00973741" w:rsidRDefault="00A46CB7" w:rsidP="00A46CB7">
      <w:pPr>
        <w:pStyle w:val="a7"/>
        <w:numPr>
          <w:ilvl w:val="0"/>
          <w:numId w:val="22"/>
        </w:numPr>
        <w:spacing w:after="0" w:line="240" w:lineRule="auto"/>
        <w:ind w:left="0"/>
        <w:jc w:val="both"/>
        <w:rPr>
          <w:sz w:val="28"/>
          <w:szCs w:val="28"/>
        </w:rPr>
      </w:pPr>
      <w:r w:rsidRPr="00973741">
        <w:rPr>
          <w:sz w:val="28"/>
          <w:szCs w:val="28"/>
        </w:rPr>
        <w:t>Ростовская Т. К., Фомина О. Е., Рочева Я. С. Современные отечественные и зарубежные парадигмы социальной работы и реабилитации мужчин с инвалидностью, включая участников специальной военной операции: научный обзор // Экология человека. 2025. Т. 32, № 6. С. 377–389. DOI 10.17816/humeco643579. EDN NDYQZA.</w:t>
      </w:r>
    </w:p>
    <w:p w14:paraId="1773E910" w14:textId="0AFDB2B0" w:rsidR="00A46CB7" w:rsidRPr="00AB5B95" w:rsidRDefault="00A46CB7" w:rsidP="00A46CB7">
      <w:pPr>
        <w:pStyle w:val="a7"/>
        <w:numPr>
          <w:ilvl w:val="0"/>
          <w:numId w:val="22"/>
        </w:numPr>
        <w:spacing w:after="0" w:line="240" w:lineRule="auto"/>
        <w:ind w:left="0"/>
        <w:jc w:val="both"/>
        <w:rPr>
          <w:sz w:val="28"/>
          <w:szCs w:val="28"/>
          <w:lang w:val="en-US"/>
        </w:rPr>
      </w:pPr>
      <w:r w:rsidRPr="00973741">
        <w:rPr>
          <w:sz w:val="28"/>
          <w:szCs w:val="28"/>
          <w:lang w:val="en-US"/>
        </w:rPr>
        <w:t xml:space="preserve">Stewart F. Nussbaum on the Capabilities Approach // Journal of Human Development and Capabilities. </w:t>
      </w:r>
      <w:r w:rsidRPr="00AB5B95">
        <w:rPr>
          <w:sz w:val="28"/>
          <w:szCs w:val="28"/>
          <w:lang w:val="en-US"/>
        </w:rPr>
        <w:t xml:space="preserve">2013. Vol. 14, </w:t>
      </w:r>
      <w:r w:rsidR="00EC36E0">
        <w:rPr>
          <w:sz w:val="28"/>
          <w:szCs w:val="28"/>
          <w:lang w:val="en-US"/>
        </w:rPr>
        <w:t>№</w:t>
      </w:r>
      <w:r w:rsidRPr="00AB5B95">
        <w:rPr>
          <w:sz w:val="28"/>
          <w:szCs w:val="28"/>
          <w:lang w:val="en-US"/>
        </w:rPr>
        <w:t xml:space="preserve"> 1. P. 156</w:t>
      </w:r>
      <w:r w:rsidR="00EC36E0">
        <w:rPr>
          <w:sz w:val="28"/>
          <w:szCs w:val="28"/>
        </w:rPr>
        <w:t>–</w:t>
      </w:r>
      <w:r w:rsidRPr="00AB5B95">
        <w:rPr>
          <w:sz w:val="28"/>
          <w:szCs w:val="28"/>
          <w:lang w:val="en-US"/>
        </w:rPr>
        <w:t>160. DOI 10.1080/19452829.2013.762175.</w:t>
      </w:r>
    </w:p>
    <w:p w14:paraId="0305DAE7" w14:textId="077ADD14" w:rsidR="00A46CB7" w:rsidRPr="00973741" w:rsidRDefault="00A46CB7" w:rsidP="00A46CB7">
      <w:pPr>
        <w:pStyle w:val="a7"/>
        <w:numPr>
          <w:ilvl w:val="0"/>
          <w:numId w:val="22"/>
        </w:numPr>
        <w:spacing w:after="0" w:line="240" w:lineRule="auto"/>
        <w:ind w:left="0"/>
        <w:jc w:val="both"/>
        <w:rPr>
          <w:sz w:val="28"/>
          <w:szCs w:val="28"/>
        </w:rPr>
      </w:pPr>
      <w:r w:rsidRPr="00973741">
        <w:rPr>
          <w:sz w:val="28"/>
          <w:szCs w:val="28"/>
        </w:rPr>
        <w:t xml:space="preserve">Потапов А. П. Теоретические основы ресурсного потенциала аграрного производства // Известия Саратовского университета. Новая серия. Серия: Экономика. Управление. Право. 2012. Т. 12, </w:t>
      </w:r>
      <w:proofErr w:type="spellStart"/>
      <w:r w:rsidRPr="00973741">
        <w:rPr>
          <w:sz w:val="28"/>
          <w:szCs w:val="28"/>
        </w:rPr>
        <w:t>вып</w:t>
      </w:r>
      <w:proofErr w:type="spellEnd"/>
      <w:r w:rsidRPr="00973741">
        <w:rPr>
          <w:sz w:val="28"/>
          <w:szCs w:val="28"/>
        </w:rPr>
        <w:t>. 4. С. 22</w:t>
      </w:r>
      <w:r w:rsidR="00554170">
        <w:rPr>
          <w:sz w:val="28"/>
          <w:szCs w:val="28"/>
        </w:rPr>
        <w:t>–</w:t>
      </w:r>
      <w:r w:rsidRPr="00973741">
        <w:rPr>
          <w:sz w:val="28"/>
          <w:szCs w:val="28"/>
        </w:rPr>
        <w:t>26. DOI 10.18500/1994-2540-2012-12-4-22-26. EDN</w:t>
      </w:r>
      <w:r w:rsidR="008900F6">
        <w:rPr>
          <w:sz w:val="28"/>
          <w:szCs w:val="28"/>
        </w:rPr>
        <w:t xml:space="preserve"> </w:t>
      </w:r>
      <w:hyperlink r:id="rId8" w:history="1">
        <w:r w:rsidRPr="00973741">
          <w:rPr>
            <w:sz w:val="28"/>
            <w:szCs w:val="28"/>
          </w:rPr>
          <w:t>PVMYLV</w:t>
        </w:r>
      </w:hyperlink>
      <w:r w:rsidR="008900F6">
        <w:t>.</w:t>
      </w:r>
    </w:p>
    <w:p w14:paraId="12AB765C" w14:textId="3E7E9BF3" w:rsidR="00A46CB7" w:rsidRPr="00973741" w:rsidRDefault="00A46CB7" w:rsidP="00A46CB7">
      <w:pPr>
        <w:pStyle w:val="a7"/>
        <w:numPr>
          <w:ilvl w:val="0"/>
          <w:numId w:val="22"/>
        </w:numPr>
        <w:spacing w:after="0" w:line="240" w:lineRule="auto"/>
        <w:ind w:left="0"/>
        <w:jc w:val="both"/>
        <w:rPr>
          <w:sz w:val="28"/>
          <w:szCs w:val="28"/>
        </w:rPr>
      </w:pPr>
      <w:proofErr w:type="spellStart"/>
      <w:r w:rsidRPr="00973741">
        <w:rPr>
          <w:sz w:val="28"/>
          <w:szCs w:val="28"/>
          <w:lang w:val="en-US"/>
        </w:rPr>
        <w:t>Ivashchuk</w:t>
      </w:r>
      <w:proofErr w:type="spellEnd"/>
      <w:r w:rsidRPr="00973741">
        <w:rPr>
          <w:sz w:val="28"/>
          <w:szCs w:val="28"/>
          <w:lang w:val="en-US"/>
        </w:rPr>
        <w:t xml:space="preserve"> O. A., Konstantinov I. S. Human resources potential as an object of automated control // International journal of applied engineering research. </w:t>
      </w:r>
      <w:r w:rsidRPr="00973741">
        <w:rPr>
          <w:sz w:val="28"/>
          <w:szCs w:val="28"/>
        </w:rPr>
        <w:t>2015. Т. 10, № 12. С. 31371</w:t>
      </w:r>
      <w:r w:rsidR="00554170">
        <w:rPr>
          <w:sz w:val="28"/>
          <w:szCs w:val="28"/>
        </w:rPr>
        <w:t>–</w:t>
      </w:r>
      <w:r w:rsidRPr="00973741">
        <w:rPr>
          <w:sz w:val="28"/>
          <w:szCs w:val="28"/>
        </w:rPr>
        <w:t>31380. EDN</w:t>
      </w:r>
      <w:r w:rsidR="008900F6">
        <w:rPr>
          <w:sz w:val="28"/>
          <w:szCs w:val="28"/>
        </w:rPr>
        <w:t xml:space="preserve"> </w:t>
      </w:r>
      <w:hyperlink r:id="rId9" w:history="1">
        <w:r w:rsidRPr="00973741">
          <w:rPr>
            <w:sz w:val="28"/>
            <w:szCs w:val="28"/>
          </w:rPr>
          <w:t>UFAWYX</w:t>
        </w:r>
      </w:hyperlink>
      <w:r w:rsidR="008900F6">
        <w:t>.</w:t>
      </w:r>
    </w:p>
    <w:p w14:paraId="0000A998" w14:textId="1659FA04" w:rsidR="00A46CB7" w:rsidRPr="00973741" w:rsidRDefault="00A46CB7" w:rsidP="00A46CB7">
      <w:pPr>
        <w:pStyle w:val="a7"/>
        <w:numPr>
          <w:ilvl w:val="0"/>
          <w:numId w:val="22"/>
        </w:numPr>
        <w:spacing w:after="0" w:line="240" w:lineRule="auto"/>
        <w:ind w:left="0"/>
        <w:jc w:val="both"/>
        <w:rPr>
          <w:sz w:val="28"/>
          <w:szCs w:val="28"/>
        </w:rPr>
      </w:pPr>
      <w:r w:rsidRPr="00973741">
        <w:rPr>
          <w:sz w:val="28"/>
          <w:szCs w:val="28"/>
        </w:rPr>
        <w:t>Ильин С. Ю. Ресурсный потенциал // Вестник ИжГТУ имени М.</w:t>
      </w:r>
      <w:r w:rsidR="00554170">
        <w:rPr>
          <w:sz w:val="28"/>
          <w:szCs w:val="28"/>
        </w:rPr>
        <w:t xml:space="preserve"> </w:t>
      </w:r>
      <w:r w:rsidRPr="00973741">
        <w:rPr>
          <w:sz w:val="28"/>
          <w:szCs w:val="28"/>
        </w:rPr>
        <w:t>Т. Калашникова. 2012. № 3</w:t>
      </w:r>
      <w:r w:rsidR="00554170">
        <w:rPr>
          <w:sz w:val="28"/>
          <w:szCs w:val="28"/>
        </w:rPr>
        <w:t xml:space="preserve"> (</w:t>
      </w:r>
      <w:r w:rsidRPr="00973741">
        <w:rPr>
          <w:sz w:val="28"/>
          <w:szCs w:val="28"/>
        </w:rPr>
        <w:t>55). С. 70</w:t>
      </w:r>
      <w:r w:rsidR="00554170">
        <w:rPr>
          <w:sz w:val="28"/>
          <w:szCs w:val="28"/>
        </w:rPr>
        <w:t>–</w:t>
      </w:r>
      <w:r w:rsidRPr="00973741">
        <w:rPr>
          <w:sz w:val="28"/>
          <w:szCs w:val="28"/>
        </w:rPr>
        <w:t>72. EDN PCXCMF.</w:t>
      </w:r>
    </w:p>
    <w:p w14:paraId="3476D162" w14:textId="68002814" w:rsidR="00A46CB7" w:rsidRPr="00973741" w:rsidRDefault="00A46CB7" w:rsidP="00A46CB7">
      <w:pPr>
        <w:pStyle w:val="a7"/>
        <w:numPr>
          <w:ilvl w:val="0"/>
          <w:numId w:val="22"/>
        </w:numPr>
        <w:spacing w:after="0" w:line="240" w:lineRule="auto"/>
        <w:ind w:left="0"/>
        <w:jc w:val="both"/>
        <w:rPr>
          <w:sz w:val="28"/>
          <w:szCs w:val="28"/>
        </w:rPr>
      </w:pPr>
      <w:r w:rsidRPr="00973741">
        <w:rPr>
          <w:sz w:val="28"/>
          <w:szCs w:val="28"/>
        </w:rPr>
        <w:t>Иванов О. И. Человеческий потенциал: вопросы теории и методологии исследования // Социологические исследования. 2014. № 6. С. 89</w:t>
      </w:r>
      <w:r w:rsidR="00554170">
        <w:rPr>
          <w:sz w:val="28"/>
          <w:szCs w:val="28"/>
        </w:rPr>
        <w:t>–</w:t>
      </w:r>
      <w:r w:rsidRPr="00973741">
        <w:rPr>
          <w:sz w:val="28"/>
          <w:szCs w:val="28"/>
        </w:rPr>
        <w:t>95. EDN</w:t>
      </w:r>
      <w:r w:rsidR="008900F6">
        <w:rPr>
          <w:sz w:val="28"/>
          <w:szCs w:val="28"/>
        </w:rPr>
        <w:t xml:space="preserve"> </w:t>
      </w:r>
      <w:hyperlink r:id="rId10" w:history="1">
        <w:r w:rsidRPr="00973741">
          <w:rPr>
            <w:sz w:val="28"/>
            <w:szCs w:val="28"/>
          </w:rPr>
          <w:t>SHWXSV</w:t>
        </w:r>
      </w:hyperlink>
      <w:r w:rsidR="008900F6">
        <w:t>.</w:t>
      </w:r>
    </w:p>
    <w:p w14:paraId="4D4B7A0A" w14:textId="3F9E77B9" w:rsidR="00A46CB7" w:rsidRPr="00973741" w:rsidRDefault="00A46CB7" w:rsidP="00A46CB7">
      <w:pPr>
        <w:pStyle w:val="a7"/>
        <w:numPr>
          <w:ilvl w:val="0"/>
          <w:numId w:val="22"/>
        </w:numPr>
        <w:spacing w:after="0" w:line="240" w:lineRule="auto"/>
        <w:ind w:left="0"/>
        <w:jc w:val="both"/>
        <w:rPr>
          <w:sz w:val="28"/>
          <w:szCs w:val="28"/>
          <w:lang w:val="en-US"/>
        </w:rPr>
      </w:pPr>
      <w:r w:rsidRPr="00973741">
        <w:rPr>
          <w:sz w:val="28"/>
          <w:szCs w:val="28"/>
          <w:lang w:val="en-US"/>
        </w:rPr>
        <w:t>Well-being and Resilience in Times of Crisis</w:t>
      </w:r>
      <w:r w:rsidR="00554170">
        <w:rPr>
          <w:sz w:val="28"/>
          <w:szCs w:val="28"/>
          <w:lang w:val="en-US"/>
        </w:rPr>
        <w:t xml:space="preserve"> (</w:t>
      </w:r>
      <w:r w:rsidR="003A7DFB" w:rsidRPr="00973741">
        <w:rPr>
          <w:sz w:val="28"/>
          <w:szCs w:val="28"/>
          <w:lang w:val="en-US"/>
        </w:rPr>
        <w:t>2024).</w:t>
      </w:r>
      <w:r w:rsidRPr="00973741">
        <w:rPr>
          <w:sz w:val="28"/>
          <w:szCs w:val="28"/>
          <w:lang w:val="en-US"/>
        </w:rPr>
        <w:t xml:space="preserve"> OECD Publishing, Paris. </w:t>
      </w:r>
      <w:r w:rsidR="003A7DFB" w:rsidRPr="003A7DFB">
        <w:rPr>
          <w:sz w:val="28"/>
          <w:szCs w:val="28"/>
          <w:lang w:val="en-US"/>
        </w:rPr>
        <w:t xml:space="preserve">DOI </w:t>
      </w:r>
      <w:r w:rsidRPr="00973741">
        <w:rPr>
          <w:sz w:val="28"/>
          <w:szCs w:val="28"/>
          <w:lang w:val="en-US"/>
        </w:rPr>
        <w:t>10.1787/90ba854a-en.</w:t>
      </w:r>
    </w:p>
    <w:p w14:paraId="6395A64D" w14:textId="6D085CEB" w:rsidR="00A46CB7" w:rsidRPr="00AB5B95" w:rsidRDefault="00A46CB7" w:rsidP="00A46CB7">
      <w:pPr>
        <w:pStyle w:val="a7"/>
        <w:numPr>
          <w:ilvl w:val="0"/>
          <w:numId w:val="22"/>
        </w:numPr>
        <w:spacing w:after="0" w:line="240" w:lineRule="auto"/>
        <w:ind w:left="0"/>
        <w:jc w:val="both"/>
        <w:rPr>
          <w:sz w:val="28"/>
          <w:szCs w:val="28"/>
          <w:lang w:val="en-US"/>
        </w:rPr>
      </w:pPr>
      <w:r w:rsidRPr="00973741">
        <w:rPr>
          <w:sz w:val="28"/>
          <w:szCs w:val="28"/>
          <w:lang w:val="en-US"/>
        </w:rPr>
        <w:t xml:space="preserve">Dimakos C. et al. Somewhere to live, something to do, someone to love: Examining levels and sources of social capital among people with disabilities // Canadian Journal of Disability Studies. </w:t>
      </w:r>
      <w:r w:rsidRPr="00AB5B95">
        <w:rPr>
          <w:sz w:val="28"/>
          <w:szCs w:val="28"/>
          <w:lang w:val="en-US"/>
        </w:rPr>
        <w:t>2016</w:t>
      </w:r>
      <w:r w:rsidR="00BA5E54" w:rsidRPr="005C196A">
        <w:rPr>
          <w:sz w:val="28"/>
          <w:szCs w:val="28"/>
          <w:lang w:val="en-US"/>
        </w:rPr>
        <w:t>.</w:t>
      </w:r>
      <w:r w:rsidRPr="00AB5B95">
        <w:rPr>
          <w:sz w:val="28"/>
          <w:szCs w:val="28"/>
          <w:lang w:val="en-US"/>
        </w:rPr>
        <w:t xml:space="preserve"> 5, № 4. P. 130</w:t>
      </w:r>
      <w:r w:rsidR="00554170">
        <w:rPr>
          <w:sz w:val="28"/>
          <w:szCs w:val="28"/>
        </w:rPr>
        <w:t>–</w:t>
      </w:r>
      <w:r w:rsidRPr="00AB5B95">
        <w:rPr>
          <w:sz w:val="28"/>
          <w:szCs w:val="28"/>
          <w:lang w:val="en-US"/>
        </w:rPr>
        <w:t xml:space="preserve">180. </w:t>
      </w:r>
      <w:r w:rsidR="003A7DFB" w:rsidRPr="003A7DFB">
        <w:rPr>
          <w:sz w:val="28"/>
          <w:szCs w:val="28"/>
          <w:lang w:val="en-US"/>
        </w:rPr>
        <w:t xml:space="preserve">DOI </w:t>
      </w:r>
      <w:r w:rsidRPr="00AB5B95">
        <w:rPr>
          <w:sz w:val="28"/>
          <w:szCs w:val="28"/>
          <w:lang w:val="en-US"/>
        </w:rPr>
        <w:t>10.15353/cjds.v5i4.317</w:t>
      </w:r>
      <w:r w:rsidR="00BA5E54">
        <w:rPr>
          <w:sz w:val="28"/>
          <w:szCs w:val="28"/>
        </w:rPr>
        <w:t>.</w:t>
      </w:r>
    </w:p>
    <w:p w14:paraId="7F19BB8D" w14:textId="453655AD" w:rsidR="00A46CB7" w:rsidRPr="00973741" w:rsidRDefault="00A46CB7" w:rsidP="00A46CB7">
      <w:pPr>
        <w:pStyle w:val="a7"/>
        <w:numPr>
          <w:ilvl w:val="0"/>
          <w:numId w:val="22"/>
        </w:numPr>
        <w:spacing w:after="0" w:line="240" w:lineRule="auto"/>
        <w:ind w:left="0"/>
        <w:jc w:val="both"/>
        <w:rPr>
          <w:sz w:val="28"/>
          <w:szCs w:val="28"/>
        </w:rPr>
      </w:pPr>
      <w:r w:rsidRPr="00F80D6E">
        <w:rPr>
          <w:sz w:val="28"/>
          <w:szCs w:val="28"/>
        </w:rPr>
        <w:t xml:space="preserve"> </w:t>
      </w:r>
      <w:r w:rsidRPr="00973741">
        <w:rPr>
          <w:sz w:val="28"/>
          <w:szCs w:val="28"/>
        </w:rPr>
        <w:t xml:space="preserve">Соколова Н. О. Социальные ресурсы: понятие и детерминация в современной отечественной социологии // </w:t>
      </w:r>
      <w:proofErr w:type="spellStart"/>
      <w:r w:rsidRPr="00973741">
        <w:rPr>
          <w:sz w:val="28"/>
          <w:szCs w:val="28"/>
        </w:rPr>
        <w:t>Caucasian</w:t>
      </w:r>
      <w:proofErr w:type="spellEnd"/>
      <w:r w:rsidRPr="00973741">
        <w:rPr>
          <w:sz w:val="28"/>
          <w:szCs w:val="28"/>
        </w:rPr>
        <w:t xml:space="preserve"> Science Bridge. 2022. Т. 5, № 3. С. 144–151. DOI 10.18522/2658-5820.2022.3.12. EDN</w:t>
      </w:r>
      <w:r w:rsidR="00BA5E54">
        <w:rPr>
          <w:sz w:val="28"/>
          <w:szCs w:val="28"/>
        </w:rPr>
        <w:t xml:space="preserve"> </w:t>
      </w:r>
      <w:hyperlink r:id="rId11" w:history="1">
        <w:r w:rsidRPr="00973741">
          <w:rPr>
            <w:sz w:val="28"/>
            <w:szCs w:val="28"/>
          </w:rPr>
          <w:t>GOXGLU</w:t>
        </w:r>
      </w:hyperlink>
      <w:r w:rsidR="00BA5E54">
        <w:t>.</w:t>
      </w:r>
    </w:p>
    <w:p w14:paraId="193CF96D" w14:textId="0E7859B9" w:rsidR="00A46CB7" w:rsidRPr="00973741" w:rsidRDefault="00A46CB7" w:rsidP="00A46CB7">
      <w:pPr>
        <w:pStyle w:val="a7"/>
        <w:numPr>
          <w:ilvl w:val="0"/>
          <w:numId w:val="22"/>
        </w:numPr>
        <w:spacing w:after="0" w:line="240" w:lineRule="auto"/>
        <w:ind w:left="0"/>
        <w:jc w:val="both"/>
        <w:rPr>
          <w:sz w:val="28"/>
          <w:szCs w:val="28"/>
        </w:rPr>
      </w:pPr>
      <w:r w:rsidRPr="00973741">
        <w:rPr>
          <w:sz w:val="28"/>
          <w:szCs w:val="28"/>
        </w:rPr>
        <w:t>Григорьева М. И. Исследование проблемы инвалидности в социологии // Вестник Пермского национального исследовательского политехнического университета. Серия: Социально-экономические науки. 2021. № 2. С. 97</w:t>
      </w:r>
      <w:r w:rsidR="00554170">
        <w:rPr>
          <w:sz w:val="28"/>
          <w:szCs w:val="28"/>
        </w:rPr>
        <w:t>–</w:t>
      </w:r>
      <w:r w:rsidRPr="00973741">
        <w:rPr>
          <w:sz w:val="28"/>
          <w:szCs w:val="28"/>
        </w:rPr>
        <w:t>112. DOI 10.15593/2224-9354/2021.2.8. EDN GLQRTV.</w:t>
      </w:r>
    </w:p>
    <w:p w14:paraId="53397EF9" w14:textId="16C3603B" w:rsidR="00A46CB7" w:rsidRPr="00973741" w:rsidRDefault="00A46CB7" w:rsidP="00A46CB7">
      <w:pPr>
        <w:pStyle w:val="a7"/>
        <w:numPr>
          <w:ilvl w:val="0"/>
          <w:numId w:val="22"/>
        </w:numPr>
        <w:spacing w:after="0" w:line="240" w:lineRule="auto"/>
        <w:ind w:left="0"/>
        <w:jc w:val="both"/>
        <w:rPr>
          <w:sz w:val="28"/>
          <w:szCs w:val="28"/>
        </w:rPr>
      </w:pPr>
      <w:r w:rsidRPr="00973741">
        <w:rPr>
          <w:sz w:val="28"/>
          <w:szCs w:val="28"/>
        </w:rPr>
        <w:t xml:space="preserve">Ярская-Смирнова Е. Р., Ярская В. Н. </w:t>
      </w:r>
      <w:proofErr w:type="spellStart"/>
      <w:r w:rsidRPr="00973741">
        <w:rPr>
          <w:sz w:val="28"/>
          <w:szCs w:val="28"/>
        </w:rPr>
        <w:t>Агентная</w:t>
      </w:r>
      <w:proofErr w:type="spellEnd"/>
      <w:r w:rsidRPr="00973741">
        <w:rPr>
          <w:sz w:val="28"/>
          <w:szCs w:val="28"/>
        </w:rPr>
        <w:t xml:space="preserve"> позиция людей с инвалидностью в городском пространстве // Вестник Томского государственного университета. Философия. Социология. Политология. 2020. № 56. С. 223</w:t>
      </w:r>
      <w:r w:rsidR="00554170">
        <w:rPr>
          <w:sz w:val="28"/>
          <w:szCs w:val="28"/>
        </w:rPr>
        <w:t>–</w:t>
      </w:r>
      <w:r w:rsidRPr="00973741">
        <w:rPr>
          <w:sz w:val="28"/>
          <w:szCs w:val="28"/>
        </w:rPr>
        <w:t xml:space="preserve">234. DOI 10.17223/1998863X/56/20. EDN COEXDU. </w:t>
      </w:r>
    </w:p>
    <w:p w14:paraId="5FC8EF05" w14:textId="5081A97C" w:rsidR="00A46CB7" w:rsidRPr="00973741" w:rsidRDefault="00A46CB7" w:rsidP="00A46CB7">
      <w:pPr>
        <w:pStyle w:val="a7"/>
        <w:numPr>
          <w:ilvl w:val="0"/>
          <w:numId w:val="22"/>
        </w:numPr>
        <w:spacing w:after="0" w:line="240" w:lineRule="auto"/>
        <w:ind w:left="0"/>
        <w:jc w:val="both"/>
        <w:rPr>
          <w:sz w:val="28"/>
          <w:szCs w:val="28"/>
        </w:rPr>
      </w:pPr>
      <w:r w:rsidRPr="00973741">
        <w:rPr>
          <w:sz w:val="28"/>
          <w:szCs w:val="28"/>
        </w:rPr>
        <w:t>Ростовская Т. К., Ситковский А. М. Демографические ресурсы России: вариативность подходов и оценок // Экономические и социальные перемены: факты, тенденции, прогноз. 2025. Т. 18, № 3. С. 183–202. DOI 10.15838/esc.2025.3.99.10. EDN EXNXCY.</w:t>
      </w:r>
    </w:p>
    <w:p w14:paraId="3A86877B" w14:textId="385BABEA" w:rsidR="00A46CB7" w:rsidRPr="00973741" w:rsidRDefault="00A46CB7" w:rsidP="00A46CB7">
      <w:pPr>
        <w:pStyle w:val="a7"/>
        <w:numPr>
          <w:ilvl w:val="0"/>
          <w:numId w:val="22"/>
        </w:numPr>
        <w:spacing w:after="0" w:line="240" w:lineRule="auto"/>
        <w:ind w:left="0"/>
        <w:jc w:val="both"/>
        <w:rPr>
          <w:sz w:val="28"/>
          <w:szCs w:val="28"/>
        </w:rPr>
      </w:pPr>
      <w:proofErr w:type="spellStart"/>
      <w:r w:rsidRPr="00973741">
        <w:rPr>
          <w:sz w:val="28"/>
          <w:szCs w:val="28"/>
        </w:rPr>
        <w:lastRenderedPageBreak/>
        <w:t>Кашепов</w:t>
      </w:r>
      <w:proofErr w:type="spellEnd"/>
      <w:r w:rsidRPr="00973741">
        <w:rPr>
          <w:sz w:val="28"/>
          <w:szCs w:val="28"/>
        </w:rPr>
        <w:t xml:space="preserve"> А.</w:t>
      </w:r>
      <w:r w:rsidR="00554170">
        <w:rPr>
          <w:sz w:val="28"/>
          <w:szCs w:val="28"/>
        </w:rPr>
        <w:t xml:space="preserve"> </w:t>
      </w:r>
      <w:r w:rsidRPr="00973741">
        <w:rPr>
          <w:sz w:val="28"/>
          <w:szCs w:val="28"/>
        </w:rPr>
        <w:t xml:space="preserve">В. Пост-СССР: экономика, занятость и демография. </w:t>
      </w:r>
      <w:proofErr w:type="gramStart"/>
      <w:r w:rsidRPr="00973741">
        <w:rPr>
          <w:sz w:val="28"/>
          <w:szCs w:val="28"/>
        </w:rPr>
        <w:t>Москва</w:t>
      </w:r>
      <w:r w:rsidR="00554170">
        <w:rPr>
          <w:sz w:val="28"/>
          <w:szCs w:val="28"/>
        </w:rPr>
        <w:t xml:space="preserve"> </w:t>
      </w:r>
      <w:r w:rsidRPr="00973741">
        <w:rPr>
          <w:sz w:val="28"/>
          <w:szCs w:val="28"/>
        </w:rPr>
        <w:t>:</w:t>
      </w:r>
      <w:proofErr w:type="gramEnd"/>
      <w:r w:rsidRPr="00973741">
        <w:rPr>
          <w:sz w:val="28"/>
          <w:szCs w:val="28"/>
        </w:rPr>
        <w:t xml:space="preserve"> МАКС Пресс,</w:t>
      </w:r>
      <w:r w:rsidR="00BA5E54">
        <w:rPr>
          <w:sz w:val="28"/>
          <w:szCs w:val="28"/>
        </w:rPr>
        <w:t xml:space="preserve"> </w:t>
      </w:r>
      <w:r w:rsidRPr="00973741">
        <w:rPr>
          <w:sz w:val="28"/>
          <w:szCs w:val="28"/>
        </w:rPr>
        <w:t xml:space="preserve">2023. 360 с. DOI 10.29003/m3161.978-5-317-06959-9. </w:t>
      </w:r>
      <w:r w:rsidR="003A7DFB" w:rsidRPr="003A7DFB">
        <w:rPr>
          <w:sz w:val="28"/>
          <w:szCs w:val="28"/>
        </w:rPr>
        <w:t>EDN ECZRMG</w:t>
      </w:r>
      <w:r w:rsidR="003A7DFB">
        <w:rPr>
          <w:sz w:val="28"/>
          <w:szCs w:val="28"/>
        </w:rPr>
        <w:t>.</w:t>
      </w:r>
    </w:p>
    <w:p w14:paraId="56084C67" w14:textId="7E481933" w:rsidR="00A46CB7" w:rsidRPr="00973741" w:rsidRDefault="00A46CB7" w:rsidP="00A46CB7">
      <w:pPr>
        <w:pStyle w:val="a7"/>
        <w:numPr>
          <w:ilvl w:val="0"/>
          <w:numId w:val="22"/>
        </w:numPr>
        <w:spacing w:after="0" w:line="240" w:lineRule="auto"/>
        <w:ind w:left="0"/>
        <w:jc w:val="both"/>
        <w:rPr>
          <w:sz w:val="28"/>
          <w:szCs w:val="28"/>
        </w:rPr>
      </w:pPr>
      <w:r w:rsidRPr="00973741">
        <w:rPr>
          <w:sz w:val="28"/>
          <w:szCs w:val="28"/>
        </w:rPr>
        <w:t>Кулагина Е. В. Занятость лиц с инвалидностью: возможности, приоритеты и результаты активной политики в государствах благосостояния. Часть первая // Социологическая наука и социальная практика. 2024. Т. 12, № 4</w:t>
      </w:r>
      <w:r w:rsidR="00554170">
        <w:rPr>
          <w:sz w:val="28"/>
          <w:szCs w:val="28"/>
        </w:rPr>
        <w:t xml:space="preserve"> (</w:t>
      </w:r>
      <w:r w:rsidRPr="00973741">
        <w:rPr>
          <w:sz w:val="28"/>
          <w:szCs w:val="28"/>
        </w:rPr>
        <w:t>48). С. 46</w:t>
      </w:r>
      <w:r w:rsidR="00554170">
        <w:rPr>
          <w:sz w:val="28"/>
          <w:szCs w:val="28"/>
        </w:rPr>
        <w:t>–</w:t>
      </w:r>
      <w:r w:rsidRPr="00973741">
        <w:rPr>
          <w:sz w:val="28"/>
          <w:szCs w:val="28"/>
        </w:rPr>
        <w:t xml:space="preserve">64. </w:t>
      </w:r>
      <w:r w:rsidR="00C45FFD" w:rsidRPr="00C45FFD">
        <w:rPr>
          <w:sz w:val="28"/>
          <w:szCs w:val="28"/>
        </w:rPr>
        <w:t>DOI 10.19181/snsp.2025.13.1.6</w:t>
      </w:r>
      <w:r w:rsidR="00BA5E54">
        <w:rPr>
          <w:sz w:val="28"/>
          <w:szCs w:val="28"/>
        </w:rPr>
        <w:t>.</w:t>
      </w:r>
      <w:r w:rsidR="00C45FFD" w:rsidRPr="00C45FFD">
        <w:rPr>
          <w:sz w:val="28"/>
          <w:szCs w:val="28"/>
        </w:rPr>
        <w:t xml:space="preserve"> EDN ZIPDCI</w:t>
      </w:r>
      <w:r w:rsidRPr="00973741">
        <w:rPr>
          <w:sz w:val="28"/>
          <w:szCs w:val="28"/>
        </w:rPr>
        <w:t>.</w:t>
      </w:r>
    </w:p>
    <w:p w14:paraId="1767F9A4" w14:textId="133CF92E" w:rsidR="00A46CB7" w:rsidRPr="00973741" w:rsidRDefault="00A46CB7" w:rsidP="00A46CB7">
      <w:pPr>
        <w:pStyle w:val="a7"/>
        <w:numPr>
          <w:ilvl w:val="0"/>
          <w:numId w:val="22"/>
        </w:numPr>
        <w:spacing w:after="0" w:line="240" w:lineRule="auto"/>
        <w:ind w:left="0"/>
        <w:jc w:val="both"/>
        <w:rPr>
          <w:sz w:val="28"/>
          <w:szCs w:val="28"/>
        </w:rPr>
      </w:pPr>
      <w:r w:rsidRPr="00973741">
        <w:rPr>
          <w:sz w:val="28"/>
          <w:szCs w:val="28"/>
        </w:rPr>
        <w:t>Кулагина Е. В. Занятость лиц с инвалидностью: возможности, приоритеты и результаты активной политики в государствах благосостояния. Часть вторая // Социологическая наука и социальная практика. 2025. Т. 13, № 1. С. 117–141. DOI 10.19181/snsp.2025.13.1.6. EDN TPZPTA.</w:t>
      </w:r>
    </w:p>
    <w:p w14:paraId="0AE0C37A" w14:textId="07F17EB4" w:rsidR="00A46CB7" w:rsidRPr="00973741" w:rsidRDefault="00A46CB7" w:rsidP="00A46CB7">
      <w:pPr>
        <w:pStyle w:val="a7"/>
        <w:numPr>
          <w:ilvl w:val="0"/>
          <w:numId w:val="22"/>
        </w:numPr>
        <w:spacing w:after="0" w:line="240" w:lineRule="auto"/>
        <w:ind w:left="0"/>
        <w:jc w:val="both"/>
        <w:rPr>
          <w:sz w:val="28"/>
          <w:szCs w:val="28"/>
        </w:rPr>
      </w:pPr>
      <w:proofErr w:type="spellStart"/>
      <w:r w:rsidRPr="00973741">
        <w:rPr>
          <w:sz w:val="28"/>
          <w:szCs w:val="28"/>
        </w:rPr>
        <w:t>Наберушкина</w:t>
      </w:r>
      <w:proofErr w:type="spellEnd"/>
      <w:r w:rsidRPr="00973741">
        <w:rPr>
          <w:sz w:val="28"/>
          <w:szCs w:val="28"/>
        </w:rPr>
        <w:t xml:space="preserve"> Э. К. Обзор социальных проблем инвалидности в контексте занятости, социальной политики и социальных дистанций // Журнал исследований социальной политики. 2017. Т. 15, № 2. С. 333</w:t>
      </w:r>
      <w:r w:rsidR="002E7037">
        <w:rPr>
          <w:sz w:val="28"/>
          <w:szCs w:val="28"/>
        </w:rPr>
        <w:t>–</w:t>
      </w:r>
      <w:r w:rsidRPr="00973741">
        <w:rPr>
          <w:sz w:val="28"/>
          <w:szCs w:val="28"/>
        </w:rPr>
        <w:t>340. DOI 10.17323/727-0634-2017-15-2-333-340. EDN YZBOAZ.</w:t>
      </w:r>
    </w:p>
    <w:p w14:paraId="6BB7C9F4" w14:textId="6500BD79" w:rsidR="00A46CB7" w:rsidRPr="00973741" w:rsidRDefault="00A46CB7" w:rsidP="00A46CB7">
      <w:pPr>
        <w:pStyle w:val="a7"/>
        <w:numPr>
          <w:ilvl w:val="0"/>
          <w:numId w:val="22"/>
        </w:numPr>
        <w:spacing w:after="0" w:line="240" w:lineRule="auto"/>
        <w:ind w:left="0"/>
        <w:jc w:val="both"/>
        <w:rPr>
          <w:sz w:val="28"/>
          <w:szCs w:val="28"/>
        </w:rPr>
      </w:pPr>
      <w:r w:rsidRPr="00973741">
        <w:rPr>
          <w:sz w:val="28"/>
          <w:szCs w:val="28"/>
        </w:rPr>
        <w:t xml:space="preserve">Зборовский Г. Е., </w:t>
      </w:r>
      <w:proofErr w:type="spellStart"/>
      <w:r w:rsidRPr="00973741">
        <w:rPr>
          <w:sz w:val="28"/>
          <w:szCs w:val="28"/>
        </w:rPr>
        <w:t>Амбарова</w:t>
      </w:r>
      <w:proofErr w:type="spellEnd"/>
      <w:r w:rsidRPr="00973741">
        <w:rPr>
          <w:sz w:val="28"/>
          <w:szCs w:val="28"/>
        </w:rPr>
        <w:t xml:space="preserve"> П. А. Практики управленческой оценки </w:t>
      </w:r>
      <w:proofErr w:type="spellStart"/>
      <w:r w:rsidRPr="00973741">
        <w:rPr>
          <w:sz w:val="28"/>
          <w:szCs w:val="28"/>
        </w:rPr>
        <w:t>ресурсности</w:t>
      </w:r>
      <w:proofErr w:type="spellEnd"/>
      <w:r w:rsidRPr="00973741">
        <w:rPr>
          <w:sz w:val="28"/>
          <w:szCs w:val="28"/>
        </w:rPr>
        <w:t xml:space="preserve"> научно-педагогических работников вузов // Вестник Российского университета дружбы народов. Серия: Социология. 2024. Т. 24, № 3. С. 715</w:t>
      </w:r>
      <w:r w:rsidR="002E7037">
        <w:rPr>
          <w:sz w:val="28"/>
          <w:szCs w:val="28"/>
        </w:rPr>
        <w:t>–</w:t>
      </w:r>
      <w:r w:rsidRPr="00973741">
        <w:rPr>
          <w:sz w:val="28"/>
          <w:szCs w:val="28"/>
        </w:rPr>
        <w:t>733. DOI 10.22363/2313-2272-2024-24-3-715-733. EDN DTKNET.</w:t>
      </w:r>
    </w:p>
    <w:p w14:paraId="486FBD66" w14:textId="77777777" w:rsidR="00E25C18" w:rsidRPr="00E25C18" w:rsidRDefault="00E25C18" w:rsidP="00F701BA">
      <w:pPr>
        <w:pStyle w:val="a7"/>
        <w:spacing w:after="0" w:line="240" w:lineRule="auto"/>
        <w:ind w:left="0"/>
        <w:jc w:val="both"/>
        <w:rPr>
          <w:sz w:val="28"/>
          <w:szCs w:val="28"/>
        </w:rPr>
      </w:pPr>
    </w:p>
    <w:sectPr w:rsidR="00E25C18" w:rsidRPr="00E25C18" w:rsidSect="00BC7673">
      <w:footerReference w:type="even" r:id="rId12"/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3416B" w14:textId="77777777" w:rsidR="00DC684A" w:rsidRDefault="00DC684A" w:rsidP="00ED6C7F">
      <w:r>
        <w:separator/>
      </w:r>
    </w:p>
  </w:endnote>
  <w:endnote w:type="continuationSeparator" w:id="0">
    <w:p w14:paraId="6ABDD846" w14:textId="77777777" w:rsidR="00DC684A" w:rsidRDefault="00DC684A" w:rsidP="00ED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-711498713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7EC61A86" w14:textId="119C4A32" w:rsidR="00FB3D1D" w:rsidRDefault="00FB3D1D" w:rsidP="0075138C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7E6B8B26" w14:textId="77777777" w:rsidR="00FB3D1D" w:rsidRDefault="00FB3D1D" w:rsidP="00F701BA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1787224474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49E75834" w14:textId="1FA01232" w:rsidR="00FB3D1D" w:rsidRDefault="00FB3D1D" w:rsidP="0075138C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 w:rsidR="002E7037">
          <w:rPr>
            <w:rStyle w:val="af"/>
            <w:noProof/>
          </w:rPr>
          <w:t>29</w:t>
        </w:r>
        <w:r>
          <w:rPr>
            <w:rStyle w:val="af"/>
          </w:rPr>
          <w:fldChar w:fldCharType="end"/>
        </w:r>
      </w:p>
    </w:sdtContent>
  </w:sdt>
  <w:p w14:paraId="139EB08A" w14:textId="77777777" w:rsidR="00FB3D1D" w:rsidRDefault="00FB3D1D" w:rsidP="00F701BA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E295" w14:textId="77777777" w:rsidR="00DC684A" w:rsidRDefault="00DC684A" w:rsidP="00ED6C7F">
      <w:r>
        <w:separator/>
      </w:r>
    </w:p>
  </w:footnote>
  <w:footnote w:type="continuationSeparator" w:id="0">
    <w:p w14:paraId="4E07080F" w14:textId="77777777" w:rsidR="00DC684A" w:rsidRDefault="00DC684A" w:rsidP="00ED6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11F8"/>
    <w:multiLevelType w:val="multilevel"/>
    <w:tmpl w:val="07CA0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4182B"/>
    <w:multiLevelType w:val="multilevel"/>
    <w:tmpl w:val="B30C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70169"/>
    <w:multiLevelType w:val="multilevel"/>
    <w:tmpl w:val="D6D687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9123F"/>
    <w:multiLevelType w:val="hybridMultilevel"/>
    <w:tmpl w:val="FB745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10246"/>
    <w:multiLevelType w:val="multilevel"/>
    <w:tmpl w:val="97AA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C178E"/>
    <w:multiLevelType w:val="multilevel"/>
    <w:tmpl w:val="B922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37812"/>
    <w:multiLevelType w:val="multilevel"/>
    <w:tmpl w:val="29CE28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84BE3"/>
    <w:multiLevelType w:val="multilevel"/>
    <w:tmpl w:val="13D2C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412368"/>
    <w:multiLevelType w:val="multilevel"/>
    <w:tmpl w:val="2308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B27E3E"/>
    <w:multiLevelType w:val="hybridMultilevel"/>
    <w:tmpl w:val="B2E81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2C41"/>
    <w:multiLevelType w:val="multilevel"/>
    <w:tmpl w:val="F18E8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431075"/>
    <w:multiLevelType w:val="multilevel"/>
    <w:tmpl w:val="19426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A730BF"/>
    <w:multiLevelType w:val="hybridMultilevel"/>
    <w:tmpl w:val="BA480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71ED1"/>
    <w:multiLevelType w:val="multilevel"/>
    <w:tmpl w:val="FD00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9164DB"/>
    <w:multiLevelType w:val="multilevel"/>
    <w:tmpl w:val="FAB0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AD171D"/>
    <w:multiLevelType w:val="multilevel"/>
    <w:tmpl w:val="F4E8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CA207D"/>
    <w:multiLevelType w:val="multilevel"/>
    <w:tmpl w:val="1F2C2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120873"/>
    <w:multiLevelType w:val="multilevel"/>
    <w:tmpl w:val="97AA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C62107"/>
    <w:multiLevelType w:val="hybridMultilevel"/>
    <w:tmpl w:val="598E1B10"/>
    <w:lvl w:ilvl="0" w:tplc="78EEA2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72050"/>
    <w:multiLevelType w:val="hybridMultilevel"/>
    <w:tmpl w:val="FB74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F34FF"/>
    <w:multiLevelType w:val="multilevel"/>
    <w:tmpl w:val="C916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F84A76"/>
    <w:multiLevelType w:val="multilevel"/>
    <w:tmpl w:val="B6848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720FBE"/>
    <w:multiLevelType w:val="multilevel"/>
    <w:tmpl w:val="5774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35253A"/>
    <w:multiLevelType w:val="multilevel"/>
    <w:tmpl w:val="97AA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383090">
    <w:abstractNumId w:val="9"/>
  </w:num>
  <w:num w:numId="2" w16cid:durableId="37048636">
    <w:abstractNumId w:val="17"/>
  </w:num>
  <w:num w:numId="3" w16cid:durableId="246307978">
    <w:abstractNumId w:val="23"/>
  </w:num>
  <w:num w:numId="4" w16cid:durableId="206911685">
    <w:abstractNumId w:val="4"/>
  </w:num>
  <w:num w:numId="5" w16cid:durableId="400252694">
    <w:abstractNumId w:val="21"/>
  </w:num>
  <w:num w:numId="6" w16cid:durableId="451674561">
    <w:abstractNumId w:val="20"/>
  </w:num>
  <w:num w:numId="7" w16cid:durableId="1046106422">
    <w:abstractNumId w:val="11"/>
  </w:num>
  <w:num w:numId="8" w16cid:durableId="664751001">
    <w:abstractNumId w:val="8"/>
  </w:num>
  <w:num w:numId="9" w16cid:durableId="2102797830">
    <w:abstractNumId w:val="18"/>
  </w:num>
  <w:num w:numId="10" w16cid:durableId="768505681">
    <w:abstractNumId w:val="0"/>
  </w:num>
  <w:num w:numId="11" w16cid:durableId="2112509770">
    <w:abstractNumId w:val="13"/>
  </w:num>
  <w:num w:numId="12" w16cid:durableId="226112740">
    <w:abstractNumId w:val="22"/>
  </w:num>
  <w:num w:numId="13" w16cid:durableId="2006283134">
    <w:abstractNumId w:val="5"/>
  </w:num>
  <w:num w:numId="14" w16cid:durableId="1925606957">
    <w:abstractNumId w:val="14"/>
  </w:num>
  <w:num w:numId="15" w16cid:durableId="2023555958">
    <w:abstractNumId w:val="1"/>
  </w:num>
  <w:num w:numId="16" w16cid:durableId="144399979">
    <w:abstractNumId w:val="16"/>
  </w:num>
  <w:num w:numId="17" w16cid:durableId="1838880777">
    <w:abstractNumId w:val="10"/>
  </w:num>
  <w:num w:numId="18" w16cid:durableId="690228189">
    <w:abstractNumId w:val="15"/>
  </w:num>
  <w:num w:numId="19" w16cid:durableId="727800663">
    <w:abstractNumId w:val="6"/>
  </w:num>
  <w:num w:numId="20" w16cid:durableId="1221406872">
    <w:abstractNumId w:val="7"/>
  </w:num>
  <w:num w:numId="21" w16cid:durableId="2099137157">
    <w:abstractNumId w:val="2"/>
  </w:num>
  <w:num w:numId="22" w16cid:durableId="20712902">
    <w:abstractNumId w:val="19"/>
  </w:num>
  <w:num w:numId="23" w16cid:durableId="1660959772">
    <w:abstractNumId w:val="3"/>
  </w:num>
  <w:num w:numId="24" w16cid:durableId="9128178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9A"/>
    <w:rsid w:val="000012BE"/>
    <w:rsid w:val="00003A51"/>
    <w:rsid w:val="000100BD"/>
    <w:rsid w:val="00024421"/>
    <w:rsid w:val="00034DA9"/>
    <w:rsid w:val="000356D1"/>
    <w:rsid w:val="00037A10"/>
    <w:rsid w:val="00045C0B"/>
    <w:rsid w:val="000546E9"/>
    <w:rsid w:val="00061C2B"/>
    <w:rsid w:val="00061E11"/>
    <w:rsid w:val="00063AB6"/>
    <w:rsid w:val="00066CAC"/>
    <w:rsid w:val="00085D17"/>
    <w:rsid w:val="000904B4"/>
    <w:rsid w:val="000C5716"/>
    <w:rsid w:val="000D00C7"/>
    <w:rsid w:val="000D329D"/>
    <w:rsid w:val="001042FF"/>
    <w:rsid w:val="001159C6"/>
    <w:rsid w:val="00120665"/>
    <w:rsid w:val="00121400"/>
    <w:rsid w:val="00126FFE"/>
    <w:rsid w:val="00141EE8"/>
    <w:rsid w:val="00142F3A"/>
    <w:rsid w:val="00154254"/>
    <w:rsid w:val="00157E3A"/>
    <w:rsid w:val="00166237"/>
    <w:rsid w:val="00172C85"/>
    <w:rsid w:val="001813DB"/>
    <w:rsid w:val="00182C94"/>
    <w:rsid w:val="001A2992"/>
    <w:rsid w:val="001A765B"/>
    <w:rsid w:val="001C08A2"/>
    <w:rsid w:val="001D3616"/>
    <w:rsid w:val="001F08FA"/>
    <w:rsid w:val="001F3801"/>
    <w:rsid w:val="00206AA7"/>
    <w:rsid w:val="00207987"/>
    <w:rsid w:val="0021721D"/>
    <w:rsid w:val="00222BEC"/>
    <w:rsid w:val="002264C1"/>
    <w:rsid w:val="00270CEA"/>
    <w:rsid w:val="0028393B"/>
    <w:rsid w:val="0029643F"/>
    <w:rsid w:val="002A4207"/>
    <w:rsid w:val="002A46DA"/>
    <w:rsid w:val="002B4BA5"/>
    <w:rsid w:val="002C1EFA"/>
    <w:rsid w:val="002E1489"/>
    <w:rsid w:val="002E15C7"/>
    <w:rsid w:val="002E7037"/>
    <w:rsid w:val="002E70F2"/>
    <w:rsid w:val="002F015E"/>
    <w:rsid w:val="002F51C2"/>
    <w:rsid w:val="0031062F"/>
    <w:rsid w:val="003142EE"/>
    <w:rsid w:val="00337316"/>
    <w:rsid w:val="00337D44"/>
    <w:rsid w:val="00340A98"/>
    <w:rsid w:val="00353367"/>
    <w:rsid w:val="00357F90"/>
    <w:rsid w:val="0036042F"/>
    <w:rsid w:val="00363F21"/>
    <w:rsid w:val="00366F36"/>
    <w:rsid w:val="0037433D"/>
    <w:rsid w:val="003936A1"/>
    <w:rsid w:val="003956B0"/>
    <w:rsid w:val="003A7DFB"/>
    <w:rsid w:val="003C47C0"/>
    <w:rsid w:val="003C6185"/>
    <w:rsid w:val="003D5896"/>
    <w:rsid w:val="003F2936"/>
    <w:rsid w:val="003F5DA3"/>
    <w:rsid w:val="0040013A"/>
    <w:rsid w:val="00416080"/>
    <w:rsid w:val="00424CF3"/>
    <w:rsid w:val="00442BCD"/>
    <w:rsid w:val="0045335E"/>
    <w:rsid w:val="00464F4C"/>
    <w:rsid w:val="00473987"/>
    <w:rsid w:val="004A2EF4"/>
    <w:rsid w:val="004A4600"/>
    <w:rsid w:val="004B194E"/>
    <w:rsid w:val="004C50CD"/>
    <w:rsid w:val="004D3CA2"/>
    <w:rsid w:val="004D7B66"/>
    <w:rsid w:val="004E0D06"/>
    <w:rsid w:val="004E152F"/>
    <w:rsid w:val="004E75A4"/>
    <w:rsid w:val="004F1A35"/>
    <w:rsid w:val="004F1A53"/>
    <w:rsid w:val="004F7BC1"/>
    <w:rsid w:val="00510C12"/>
    <w:rsid w:val="005314D0"/>
    <w:rsid w:val="00533932"/>
    <w:rsid w:val="0054171D"/>
    <w:rsid w:val="0054295E"/>
    <w:rsid w:val="005441FA"/>
    <w:rsid w:val="00547E5F"/>
    <w:rsid w:val="0055057C"/>
    <w:rsid w:val="00554105"/>
    <w:rsid w:val="00554170"/>
    <w:rsid w:val="00567975"/>
    <w:rsid w:val="00585A29"/>
    <w:rsid w:val="005925CC"/>
    <w:rsid w:val="005A1CBD"/>
    <w:rsid w:val="005B26B6"/>
    <w:rsid w:val="005B3EA6"/>
    <w:rsid w:val="005C196A"/>
    <w:rsid w:val="005C3614"/>
    <w:rsid w:val="005D2D2B"/>
    <w:rsid w:val="005E0C49"/>
    <w:rsid w:val="005F4519"/>
    <w:rsid w:val="00600CD4"/>
    <w:rsid w:val="00603FD8"/>
    <w:rsid w:val="00607499"/>
    <w:rsid w:val="00613916"/>
    <w:rsid w:val="00645B32"/>
    <w:rsid w:val="00646A54"/>
    <w:rsid w:val="00651CA4"/>
    <w:rsid w:val="006630C1"/>
    <w:rsid w:val="006933AC"/>
    <w:rsid w:val="00697544"/>
    <w:rsid w:val="006C5264"/>
    <w:rsid w:val="006C5EAA"/>
    <w:rsid w:val="006C6A5A"/>
    <w:rsid w:val="006C7295"/>
    <w:rsid w:val="006D5B19"/>
    <w:rsid w:val="006F24A8"/>
    <w:rsid w:val="006F24EC"/>
    <w:rsid w:val="00702677"/>
    <w:rsid w:val="007217AD"/>
    <w:rsid w:val="00737246"/>
    <w:rsid w:val="007479FC"/>
    <w:rsid w:val="0075138C"/>
    <w:rsid w:val="007618E5"/>
    <w:rsid w:val="007654E6"/>
    <w:rsid w:val="00767512"/>
    <w:rsid w:val="0077467A"/>
    <w:rsid w:val="00774951"/>
    <w:rsid w:val="00781CA0"/>
    <w:rsid w:val="00781E85"/>
    <w:rsid w:val="00794B69"/>
    <w:rsid w:val="007A0274"/>
    <w:rsid w:val="007A1647"/>
    <w:rsid w:val="007A451C"/>
    <w:rsid w:val="007D11AC"/>
    <w:rsid w:val="007E0083"/>
    <w:rsid w:val="007E2514"/>
    <w:rsid w:val="007E30D2"/>
    <w:rsid w:val="007F510A"/>
    <w:rsid w:val="00824DA1"/>
    <w:rsid w:val="00831C75"/>
    <w:rsid w:val="00832EEE"/>
    <w:rsid w:val="00836908"/>
    <w:rsid w:val="008478F4"/>
    <w:rsid w:val="00873D4C"/>
    <w:rsid w:val="008805DE"/>
    <w:rsid w:val="008900F6"/>
    <w:rsid w:val="00894E6A"/>
    <w:rsid w:val="008B10F0"/>
    <w:rsid w:val="008B7C8B"/>
    <w:rsid w:val="008C0ED7"/>
    <w:rsid w:val="008D2D5B"/>
    <w:rsid w:val="008E49E2"/>
    <w:rsid w:val="008F3715"/>
    <w:rsid w:val="009006CE"/>
    <w:rsid w:val="009013F8"/>
    <w:rsid w:val="0091030B"/>
    <w:rsid w:val="00916828"/>
    <w:rsid w:val="00924C57"/>
    <w:rsid w:val="00925B1E"/>
    <w:rsid w:val="00931C3E"/>
    <w:rsid w:val="00950C0A"/>
    <w:rsid w:val="0096370F"/>
    <w:rsid w:val="00963A81"/>
    <w:rsid w:val="009714FB"/>
    <w:rsid w:val="009720BB"/>
    <w:rsid w:val="00974F9C"/>
    <w:rsid w:val="00975525"/>
    <w:rsid w:val="009905EE"/>
    <w:rsid w:val="009B34A8"/>
    <w:rsid w:val="009C17F1"/>
    <w:rsid w:val="009F28C6"/>
    <w:rsid w:val="009F2AD5"/>
    <w:rsid w:val="00A15274"/>
    <w:rsid w:val="00A20F78"/>
    <w:rsid w:val="00A32179"/>
    <w:rsid w:val="00A439BF"/>
    <w:rsid w:val="00A46CB7"/>
    <w:rsid w:val="00A57F99"/>
    <w:rsid w:val="00A704CF"/>
    <w:rsid w:val="00A70C81"/>
    <w:rsid w:val="00A716EA"/>
    <w:rsid w:val="00A72727"/>
    <w:rsid w:val="00A930FC"/>
    <w:rsid w:val="00A97AC1"/>
    <w:rsid w:val="00A97C51"/>
    <w:rsid w:val="00AA07D8"/>
    <w:rsid w:val="00AB3265"/>
    <w:rsid w:val="00AB5B95"/>
    <w:rsid w:val="00AD015F"/>
    <w:rsid w:val="00AD08FD"/>
    <w:rsid w:val="00AD6326"/>
    <w:rsid w:val="00AD68D9"/>
    <w:rsid w:val="00AE50D3"/>
    <w:rsid w:val="00AF16F9"/>
    <w:rsid w:val="00AF4472"/>
    <w:rsid w:val="00B001C8"/>
    <w:rsid w:val="00B04405"/>
    <w:rsid w:val="00B1387D"/>
    <w:rsid w:val="00B2028E"/>
    <w:rsid w:val="00B20758"/>
    <w:rsid w:val="00B24F22"/>
    <w:rsid w:val="00B335A9"/>
    <w:rsid w:val="00B424C2"/>
    <w:rsid w:val="00B44ED2"/>
    <w:rsid w:val="00B54D80"/>
    <w:rsid w:val="00B70AF1"/>
    <w:rsid w:val="00B76ABF"/>
    <w:rsid w:val="00B80E08"/>
    <w:rsid w:val="00B935DB"/>
    <w:rsid w:val="00BA4402"/>
    <w:rsid w:val="00BA5E54"/>
    <w:rsid w:val="00BA7D97"/>
    <w:rsid w:val="00BB4F4A"/>
    <w:rsid w:val="00BC4AB1"/>
    <w:rsid w:val="00BC6B7F"/>
    <w:rsid w:val="00BC7673"/>
    <w:rsid w:val="00BE08D2"/>
    <w:rsid w:val="00BE77D4"/>
    <w:rsid w:val="00BF183F"/>
    <w:rsid w:val="00C02598"/>
    <w:rsid w:val="00C02CE9"/>
    <w:rsid w:val="00C03A60"/>
    <w:rsid w:val="00C07BA5"/>
    <w:rsid w:val="00C10D58"/>
    <w:rsid w:val="00C12EA8"/>
    <w:rsid w:val="00C323BC"/>
    <w:rsid w:val="00C336F3"/>
    <w:rsid w:val="00C435AF"/>
    <w:rsid w:val="00C4539B"/>
    <w:rsid w:val="00C45FFD"/>
    <w:rsid w:val="00C51FDE"/>
    <w:rsid w:val="00C53D23"/>
    <w:rsid w:val="00C570B8"/>
    <w:rsid w:val="00C81FBF"/>
    <w:rsid w:val="00C8294A"/>
    <w:rsid w:val="00C935D1"/>
    <w:rsid w:val="00C97E61"/>
    <w:rsid w:val="00CA2354"/>
    <w:rsid w:val="00CA5A81"/>
    <w:rsid w:val="00CF4001"/>
    <w:rsid w:val="00D021A4"/>
    <w:rsid w:val="00D2451E"/>
    <w:rsid w:val="00D33226"/>
    <w:rsid w:val="00D527C6"/>
    <w:rsid w:val="00D66F8F"/>
    <w:rsid w:val="00D74994"/>
    <w:rsid w:val="00D77A03"/>
    <w:rsid w:val="00D871D1"/>
    <w:rsid w:val="00DB2E8A"/>
    <w:rsid w:val="00DB44D0"/>
    <w:rsid w:val="00DC684A"/>
    <w:rsid w:val="00DD5517"/>
    <w:rsid w:val="00DE06D4"/>
    <w:rsid w:val="00DE5207"/>
    <w:rsid w:val="00DE6951"/>
    <w:rsid w:val="00E25C18"/>
    <w:rsid w:val="00E324F3"/>
    <w:rsid w:val="00E347E1"/>
    <w:rsid w:val="00E43EC9"/>
    <w:rsid w:val="00E441E3"/>
    <w:rsid w:val="00E44878"/>
    <w:rsid w:val="00E4505B"/>
    <w:rsid w:val="00E56144"/>
    <w:rsid w:val="00E66CEC"/>
    <w:rsid w:val="00E6735B"/>
    <w:rsid w:val="00E67FC9"/>
    <w:rsid w:val="00E707F9"/>
    <w:rsid w:val="00E8689E"/>
    <w:rsid w:val="00E90401"/>
    <w:rsid w:val="00E933E1"/>
    <w:rsid w:val="00E96BAD"/>
    <w:rsid w:val="00EC0BB1"/>
    <w:rsid w:val="00EC36E0"/>
    <w:rsid w:val="00EC68AC"/>
    <w:rsid w:val="00ED5140"/>
    <w:rsid w:val="00ED6C7F"/>
    <w:rsid w:val="00EE0873"/>
    <w:rsid w:val="00EE393C"/>
    <w:rsid w:val="00EE5F5E"/>
    <w:rsid w:val="00F012D8"/>
    <w:rsid w:val="00F02134"/>
    <w:rsid w:val="00F021D2"/>
    <w:rsid w:val="00F1182D"/>
    <w:rsid w:val="00F2673F"/>
    <w:rsid w:val="00F331A4"/>
    <w:rsid w:val="00F34B71"/>
    <w:rsid w:val="00F35D7B"/>
    <w:rsid w:val="00F37D98"/>
    <w:rsid w:val="00F6258B"/>
    <w:rsid w:val="00F701BA"/>
    <w:rsid w:val="00F80D6E"/>
    <w:rsid w:val="00F84244"/>
    <w:rsid w:val="00FA3FB6"/>
    <w:rsid w:val="00FB3D1D"/>
    <w:rsid w:val="00FC57E5"/>
    <w:rsid w:val="00FC587E"/>
    <w:rsid w:val="00FC663F"/>
    <w:rsid w:val="00FC6D39"/>
    <w:rsid w:val="00FF1D58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94E7"/>
  <w15:docId w15:val="{E4E1EBD2-C614-4CFF-83FB-BC2A5FD4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5C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7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63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4739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4C50C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C9A"/>
    <w:rPr>
      <w:color w:val="0000FF" w:themeColor="hyperlink"/>
      <w:u w:val="single"/>
    </w:rPr>
  </w:style>
  <w:style w:type="paragraph" w:styleId="a4">
    <w:name w:val="footnote text"/>
    <w:aliases w:val="single space Знак,footnote text Знак,Текст сноски Знак1 Знак,Текст сноски Знак Знак Знак,Текст сноски Знак1 Знак Знак Знак,Текст сноски Знак Знак Знак Знак Знак,Текст сноски Знак1 Знак Знак Знак Знак Знак,-++ Знак,Зн,single space,Знак3,ft"/>
    <w:basedOn w:val="a"/>
    <w:link w:val="a5"/>
    <w:uiPriority w:val="99"/>
    <w:unhideWhenUsed/>
    <w:rsid w:val="00C97E61"/>
    <w:rPr>
      <w:sz w:val="20"/>
      <w:szCs w:val="20"/>
    </w:rPr>
  </w:style>
  <w:style w:type="character" w:customStyle="1" w:styleId="a5">
    <w:name w:val="Текст сноски Знак"/>
    <w:aliases w:val="single space Знак Знак,footnote text Знак Знак,Текст сноски Знак1 Знак Знак,Текст сноски Знак Знак Знак Знак,Текст сноски Знак1 Знак Знак Знак Знак,Текст сноски Знак Знак Знак Знак Знак Знак,-++ Знак Знак,Зн Знак,single space Знак1"/>
    <w:basedOn w:val="a0"/>
    <w:link w:val="a4"/>
    <w:uiPriority w:val="99"/>
    <w:rsid w:val="00C97E61"/>
    <w:rPr>
      <w:sz w:val="20"/>
      <w:szCs w:val="20"/>
    </w:rPr>
  </w:style>
  <w:style w:type="character" w:styleId="a6">
    <w:name w:val="footnote reference"/>
    <w:aliases w:val="Знак сноски 1,Referencia nota al pie,fr,Used by Word for Help footnote symbols,Знак сноски-FN,Ciae niinee-FN,Ciae niinee 1,SUPERS,Ссылка на сноску 45,Appel note de bas de page,ОР,Footnotes refss,Fussnota,脚注文字列 (文字)1,?r’??¶???с (?¶??)1,ftref"/>
    <w:basedOn w:val="a0"/>
    <w:link w:val="-FN"/>
    <w:uiPriority w:val="99"/>
    <w:unhideWhenUsed/>
    <w:qFormat/>
    <w:rsid w:val="00C97E61"/>
    <w:rPr>
      <w:vertAlign w:val="superscript"/>
    </w:rPr>
  </w:style>
  <w:style w:type="paragraph" w:styleId="a7">
    <w:name w:val="List Paragraph"/>
    <w:basedOn w:val="a"/>
    <w:link w:val="a8"/>
    <w:uiPriority w:val="34"/>
    <w:qFormat/>
    <w:rsid w:val="008F3715"/>
    <w:pPr>
      <w:spacing w:after="160" w:line="256" w:lineRule="auto"/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4C50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4C50CD"/>
    <w:rPr>
      <w:b/>
      <w:bCs/>
    </w:rPr>
  </w:style>
  <w:style w:type="paragraph" w:styleId="aa">
    <w:name w:val="Normal (Web)"/>
    <w:basedOn w:val="a"/>
    <w:uiPriority w:val="99"/>
    <w:unhideWhenUsed/>
    <w:rsid w:val="004C50C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C50CD"/>
  </w:style>
  <w:style w:type="paragraph" w:customStyle="1" w:styleId="p1">
    <w:name w:val="p1"/>
    <w:basedOn w:val="a"/>
    <w:rsid w:val="0096370F"/>
    <w:rPr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D63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b">
    <w:name w:val="Emphasis"/>
    <w:basedOn w:val="a0"/>
    <w:uiPriority w:val="20"/>
    <w:qFormat/>
    <w:rsid w:val="00AD6326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77495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45C0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2673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F267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7398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701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701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semiHidden/>
    <w:unhideWhenUsed/>
    <w:rsid w:val="00F701BA"/>
  </w:style>
  <w:style w:type="table" w:styleId="af0">
    <w:name w:val="Table Grid"/>
    <w:basedOn w:val="a1"/>
    <w:uiPriority w:val="59"/>
    <w:qFormat/>
    <w:rsid w:val="00AB3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FN">
    <w:name w:val="Знак сноски-FN Знак"/>
    <w:aliases w:val="сноска Знак,Footnote Reference Number Знак,сноска Знак1 Знак Знак Знак Знак Знак Знак,Знак сноски-FN Знак1 Знак Знак Знак Знак Знак Знак"/>
    <w:basedOn w:val="a"/>
    <w:link w:val="a6"/>
    <w:uiPriority w:val="99"/>
    <w:rsid w:val="007A451C"/>
    <w:pPr>
      <w:spacing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customStyle="1" w:styleId="a8">
    <w:name w:val="Абзац списка Знак"/>
    <w:basedOn w:val="a0"/>
    <w:link w:val="a7"/>
    <w:uiPriority w:val="34"/>
    <w:locked/>
    <w:rsid w:val="009B34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B34A8"/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34A8"/>
    <w:rPr>
      <w:rFonts w:ascii="Consolas" w:hAnsi="Consolas"/>
      <w:sz w:val="20"/>
      <w:szCs w:val="20"/>
    </w:rPr>
  </w:style>
  <w:style w:type="paragraph" w:customStyle="1" w:styleId="Text05">
    <w:name w:val="Text_05"/>
    <w:basedOn w:val="5"/>
    <w:link w:val="Text050"/>
    <w:rsid w:val="002B4BA5"/>
    <w:pPr>
      <w:widowControl w:val="0"/>
      <w:numPr>
        <w:ilvl w:val="12"/>
      </w:numPr>
      <w:suppressAutoHyphens/>
      <w:overflowPunct w:val="0"/>
      <w:autoSpaceDE w:val="0"/>
      <w:autoSpaceDN w:val="0"/>
      <w:adjustRightInd w:val="0"/>
      <w:spacing w:before="80" w:beforeAutospacing="0" w:after="40" w:afterAutospacing="0"/>
      <w:jc w:val="both"/>
      <w:textAlignment w:val="baseline"/>
    </w:pPr>
    <w:rPr>
      <w:b w:val="0"/>
      <w:bCs w:val="0"/>
      <w:color w:val="000000"/>
      <w:sz w:val="24"/>
      <w:lang w:eastAsia="ar-SA"/>
    </w:rPr>
  </w:style>
  <w:style w:type="character" w:customStyle="1" w:styleId="Text050">
    <w:name w:val="Text_05 Знак"/>
    <w:basedOn w:val="50"/>
    <w:link w:val="Text05"/>
    <w:rsid w:val="002B4BA5"/>
    <w:rPr>
      <w:rFonts w:ascii="Times New Roman" w:eastAsia="Times New Roman" w:hAnsi="Times New Roman" w:cs="Times New Roman"/>
      <w:b w:val="0"/>
      <w:bCs w:val="0"/>
      <w:color w:val="000000"/>
      <w:sz w:val="24"/>
      <w:szCs w:val="20"/>
      <w:lang w:eastAsia="ar-SA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2451E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3A7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pvmy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ibrary.ru/goxgl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library.ru/shwxs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ibrary.ru/ufawy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B549E-B7BB-421B-A4FF-DA3A3627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Alexandra</cp:lastModifiedBy>
  <cp:revision>4</cp:revision>
  <dcterms:created xsi:type="dcterms:W3CDTF">2026-06-30T14:49:00Z</dcterms:created>
  <dcterms:modified xsi:type="dcterms:W3CDTF">2026-06-30T14:51:00Z</dcterms:modified>
</cp:coreProperties>
</file>