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81465" w14:textId="77777777" w:rsidR="001E1E49" w:rsidRPr="001E1E49" w:rsidRDefault="001E1E49" w:rsidP="001E1E49">
      <w:pPr>
        <w:rPr>
          <w:lang w:val="en-US"/>
        </w:rPr>
      </w:pPr>
      <w:r w:rsidRPr="001E1E49">
        <w:rPr>
          <w:lang w:val="en-US"/>
        </w:rPr>
        <w:t>REFERENCES</w:t>
      </w:r>
    </w:p>
    <w:p w14:paraId="2A932017" w14:textId="77777777" w:rsidR="001E1E49" w:rsidRPr="001E1E49" w:rsidRDefault="001E1E49" w:rsidP="001E1E49">
      <w:pPr>
        <w:rPr>
          <w:lang w:val="en-US"/>
        </w:rPr>
      </w:pPr>
    </w:p>
    <w:p w14:paraId="6942CB13" w14:textId="77777777" w:rsidR="001E1E49" w:rsidRPr="001E1E49" w:rsidRDefault="001E1E49" w:rsidP="001E1E49">
      <w:pPr>
        <w:rPr>
          <w:lang w:val="en-US"/>
        </w:rPr>
      </w:pPr>
      <w:r w:rsidRPr="001E1E49">
        <w:rPr>
          <w:lang w:val="en-US"/>
        </w:rPr>
        <w:t>1. KOROLEV, M. I. (2011). Uncertainty of the busi- ness environment and safety of the firm. Science Journal of Volgograd State University. Global Eco- nomic System, (1), 20–24. https://elibrary.ru/nwgapn.</w:t>
      </w:r>
    </w:p>
    <w:p w14:paraId="42758500" w14:textId="77777777" w:rsidR="001E1E49" w:rsidRPr="001E1E49" w:rsidRDefault="001E1E49" w:rsidP="001E1E49">
      <w:pPr>
        <w:rPr>
          <w:lang w:val="en-US"/>
        </w:rPr>
      </w:pPr>
    </w:p>
    <w:p w14:paraId="317C1676" w14:textId="77777777" w:rsidR="001E1E49" w:rsidRPr="001E1E49" w:rsidRDefault="001E1E49" w:rsidP="001E1E49">
      <w:pPr>
        <w:rPr>
          <w:lang w:val="en-US"/>
        </w:rPr>
      </w:pPr>
      <w:r w:rsidRPr="001E1E49">
        <w:rPr>
          <w:lang w:val="en-US"/>
        </w:rPr>
        <w:t>2. KLEINER, G. B. (2022). Information theory of economic organizations management factors. Rus- sian Management Journal, 20(4), 461–481. https:// doi.org/10.21638/spbu18.2022.401.</w:t>
      </w:r>
    </w:p>
    <w:p w14:paraId="00766EF5" w14:textId="77777777" w:rsidR="001E1E49" w:rsidRPr="001E1E49" w:rsidRDefault="001E1E49" w:rsidP="001E1E49">
      <w:pPr>
        <w:rPr>
          <w:lang w:val="en-US"/>
        </w:rPr>
      </w:pPr>
    </w:p>
    <w:p w14:paraId="5A8B686C" w14:textId="77777777" w:rsidR="001E1E49" w:rsidRPr="001E1E49" w:rsidRDefault="001E1E49" w:rsidP="001E1E49">
      <w:pPr>
        <w:rPr>
          <w:lang w:val="en-US"/>
        </w:rPr>
      </w:pPr>
      <w:r w:rsidRPr="001E1E49">
        <w:rPr>
          <w:lang w:val="en-US"/>
        </w:rPr>
        <w:t>3. BURYKIN, A. D., &amp; YURCHENKO, A. V. (2017). Types and factors of uncertainty in the business environment. Modern Trends in the Development of Science and Technology, (1-5), 21–25. https:// elibrary.ru/xvcben.</w:t>
      </w:r>
    </w:p>
    <w:p w14:paraId="3131D2A6" w14:textId="77777777" w:rsidR="001E1E49" w:rsidRPr="001E1E49" w:rsidRDefault="001E1E49" w:rsidP="001E1E49">
      <w:pPr>
        <w:rPr>
          <w:lang w:val="en-US"/>
        </w:rPr>
      </w:pPr>
    </w:p>
    <w:p w14:paraId="5F6B0052" w14:textId="77777777" w:rsidR="001E1E49" w:rsidRPr="001E1E49" w:rsidRDefault="001E1E49" w:rsidP="001E1E49">
      <w:pPr>
        <w:rPr>
          <w:lang w:val="en-US"/>
        </w:rPr>
      </w:pPr>
      <w:r w:rsidRPr="001E1E49">
        <w:rPr>
          <w:lang w:val="en-US"/>
        </w:rPr>
        <w:t>4. NIKITINS, I. (2022). Innovative approaches to measure the business environment uncertainty and tools to combat it. Russian Journal of Innovation Economics, 12(1), 223–236. https://doi.org/10.183 34/vinec.12.1.114193.</w:t>
      </w:r>
    </w:p>
    <w:p w14:paraId="26F837B6" w14:textId="77777777" w:rsidR="001E1E49" w:rsidRPr="001E1E49" w:rsidRDefault="001E1E49" w:rsidP="001E1E49">
      <w:pPr>
        <w:rPr>
          <w:lang w:val="en-US"/>
        </w:rPr>
      </w:pPr>
    </w:p>
    <w:p w14:paraId="1B7E0681" w14:textId="77777777" w:rsidR="001E1E49" w:rsidRPr="001E1E49" w:rsidRDefault="001E1E49" w:rsidP="001E1E49">
      <w:pPr>
        <w:rPr>
          <w:lang w:val="en-US"/>
        </w:rPr>
      </w:pPr>
      <w:r w:rsidRPr="001E1E49">
        <w:rPr>
          <w:lang w:val="en-US"/>
        </w:rPr>
        <w:t>5. GLADKOV, N. I. (2018). Strategic management in conditions of uncertainty and high turbulence. Economy and Business: Theory and Practice, (6), 47–49. https://elibrary.ru/xtjnsx.</w:t>
      </w:r>
    </w:p>
    <w:p w14:paraId="4CCC3DFB" w14:textId="77777777" w:rsidR="001E1E49" w:rsidRPr="001E1E49" w:rsidRDefault="001E1E49" w:rsidP="001E1E49">
      <w:pPr>
        <w:rPr>
          <w:lang w:val="en-US"/>
        </w:rPr>
      </w:pPr>
    </w:p>
    <w:p w14:paraId="5272AC16" w14:textId="77777777" w:rsidR="001E1E49" w:rsidRPr="001E1E49" w:rsidRDefault="001E1E49" w:rsidP="001E1E49">
      <w:pPr>
        <w:rPr>
          <w:lang w:val="en-US"/>
        </w:rPr>
      </w:pPr>
      <w:r w:rsidRPr="001E1E49">
        <w:rPr>
          <w:lang w:val="en-US"/>
        </w:rPr>
        <w:t>6. BENNETT, N., &amp; LEMOINE, J. (2014). What a Difference a Word Makes: Understanding Threats to Performance in a VUCA World. SSRN Electronic Journal, Article 2406676. https://doi.org/10.2139/ ssrn.2406676.</w:t>
      </w:r>
    </w:p>
    <w:p w14:paraId="1440A308" w14:textId="77777777" w:rsidR="001E1E49" w:rsidRPr="001E1E49" w:rsidRDefault="001E1E49" w:rsidP="001E1E49">
      <w:pPr>
        <w:rPr>
          <w:lang w:val="en-US"/>
        </w:rPr>
      </w:pPr>
    </w:p>
    <w:p w14:paraId="0EBB37FC" w14:textId="77777777" w:rsidR="001E1E49" w:rsidRPr="001E1E49" w:rsidRDefault="001E1E49" w:rsidP="001E1E49">
      <w:pPr>
        <w:rPr>
          <w:lang w:val="en-US"/>
        </w:rPr>
      </w:pPr>
      <w:r w:rsidRPr="001E1E49">
        <w:rPr>
          <w:lang w:val="en-US"/>
        </w:rPr>
        <w:t>7. VON GLASERSFELD, E. (2001). The Radical Con- structivist View of Science. Foundations of Science, (6), 31–43. https://doi.org/10.1023/A:1011345023932.</w:t>
      </w:r>
    </w:p>
    <w:p w14:paraId="3F5F7C5D" w14:textId="77777777" w:rsidR="001E1E49" w:rsidRPr="001E1E49" w:rsidRDefault="001E1E49" w:rsidP="001E1E49">
      <w:pPr>
        <w:rPr>
          <w:lang w:val="en-US"/>
        </w:rPr>
      </w:pPr>
    </w:p>
    <w:p w14:paraId="4D32D001" w14:textId="77777777" w:rsidR="001E1E49" w:rsidRPr="001E1E49" w:rsidRDefault="001E1E49" w:rsidP="001E1E49">
      <w:pPr>
        <w:rPr>
          <w:lang w:val="en-US"/>
        </w:rPr>
      </w:pPr>
      <w:r w:rsidRPr="001E1E49">
        <w:rPr>
          <w:lang w:val="en-US"/>
        </w:rPr>
        <w:t>8. MILLAR, C. C. J. M., GROTH, O., &amp; MAHON, J. F. (2018). Management Innovation in a VUCA World: Challenges and Recommendations. California Man-</w:t>
      </w:r>
    </w:p>
    <w:p w14:paraId="3162967F" w14:textId="77777777" w:rsidR="001E1E49" w:rsidRPr="001E1E49" w:rsidRDefault="001E1E49" w:rsidP="001E1E49">
      <w:pPr>
        <w:rPr>
          <w:lang w:val="en-US"/>
        </w:rPr>
      </w:pPr>
    </w:p>
    <w:p w14:paraId="2E3461B3" w14:textId="77777777" w:rsidR="001E1E49" w:rsidRPr="001E1E49" w:rsidRDefault="001E1E49" w:rsidP="001E1E49">
      <w:pPr>
        <w:rPr>
          <w:lang w:val="en-US"/>
        </w:rPr>
      </w:pPr>
      <w:r w:rsidRPr="001E1E49">
        <w:rPr>
          <w:lang w:val="en-US"/>
        </w:rPr>
        <w:t>agement Review, 61(1), 5–14. https://doi.org/10.11 77/0008125618805111.</w:t>
      </w:r>
    </w:p>
    <w:p w14:paraId="2A94E885" w14:textId="77777777" w:rsidR="001E1E49" w:rsidRPr="001E1E49" w:rsidRDefault="001E1E49" w:rsidP="001E1E49">
      <w:pPr>
        <w:rPr>
          <w:lang w:val="en-US"/>
        </w:rPr>
      </w:pPr>
    </w:p>
    <w:p w14:paraId="2DA8FDA6" w14:textId="77777777" w:rsidR="001E1E49" w:rsidRPr="001E1E49" w:rsidRDefault="001E1E49" w:rsidP="001E1E49">
      <w:pPr>
        <w:rPr>
          <w:lang w:val="en-US"/>
        </w:rPr>
      </w:pPr>
      <w:r w:rsidRPr="001E1E49">
        <w:rPr>
          <w:lang w:val="en-US"/>
        </w:rPr>
        <w:t xml:space="preserve">9. GRACHEV, A. A. (2020). Basic requirements of the VUCA-environment for employee competence. Institute of Psychology of the Russian Academy of Sciences. Organizational Psychology and Labor Psy- chology, 5(3), 120–136. https://doi.org/10.38098/ </w:t>
      </w:r>
      <w:proofErr w:type="gramStart"/>
      <w:r w:rsidRPr="001E1E49">
        <w:rPr>
          <w:lang w:val="en-US"/>
        </w:rPr>
        <w:t>ipran.opwp</w:t>
      </w:r>
      <w:proofErr w:type="gramEnd"/>
      <w:r w:rsidRPr="001E1E49">
        <w:rPr>
          <w:lang w:val="en-US"/>
        </w:rPr>
        <w:t>.2020.16.3.006.</w:t>
      </w:r>
    </w:p>
    <w:p w14:paraId="4717A025" w14:textId="77777777" w:rsidR="001E1E49" w:rsidRPr="001E1E49" w:rsidRDefault="001E1E49" w:rsidP="001E1E49">
      <w:pPr>
        <w:rPr>
          <w:lang w:val="en-US"/>
        </w:rPr>
      </w:pPr>
    </w:p>
    <w:p w14:paraId="70679949" w14:textId="77777777" w:rsidR="001E1E49" w:rsidRPr="001E1E49" w:rsidRDefault="001E1E49" w:rsidP="001E1E49">
      <w:pPr>
        <w:rPr>
          <w:lang w:val="en-US"/>
        </w:rPr>
      </w:pPr>
      <w:r w:rsidRPr="001E1E49">
        <w:rPr>
          <w:lang w:val="en-US"/>
        </w:rPr>
        <w:t>10. TROFIMOVA, N. N., &amp; BUDAGOV, A. S. (2021). Key directions of adaptive enterprise management in the conditions of economic instability and digi- talization of the modern VUCA-world. Economics and Management: Problems, Solutions, 1(11), 112–117. https://doi.org/10.36871/ek.up.p.r.2021.11.01.015.</w:t>
      </w:r>
    </w:p>
    <w:p w14:paraId="51706A4C" w14:textId="77777777" w:rsidR="001E1E49" w:rsidRPr="001E1E49" w:rsidRDefault="001E1E49" w:rsidP="001E1E49">
      <w:pPr>
        <w:rPr>
          <w:lang w:val="en-US"/>
        </w:rPr>
      </w:pPr>
    </w:p>
    <w:p w14:paraId="60AACB49" w14:textId="77777777" w:rsidR="001E1E49" w:rsidRPr="001E1E49" w:rsidRDefault="001E1E49" w:rsidP="001E1E49">
      <w:pPr>
        <w:rPr>
          <w:lang w:val="en-US"/>
        </w:rPr>
      </w:pPr>
      <w:r w:rsidRPr="001E1E49">
        <w:rPr>
          <w:lang w:val="en-US"/>
        </w:rPr>
        <w:t>11. FOMENKO, A. V., NOVIKOVA-KALITA, E. L., &amp; BURMISTROVA, E. V. (2021). Business transforma- tion in the era of “VUCA-world” and the criteria for the success of change management. Innovation Ac- tivities, (3), 61–67. https://elibrary.ru/mcdrke.</w:t>
      </w:r>
    </w:p>
    <w:p w14:paraId="13459C05" w14:textId="77777777" w:rsidR="001E1E49" w:rsidRPr="001E1E49" w:rsidRDefault="001E1E49" w:rsidP="001E1E49">
      <w:pPr>
        <w:rPr>
          <w:lang w:val="en-US"/>
        </w:rPr>
      </w:pPr>
    </w:p>
    <w:p w14:paraId="707F1FE4" w14:textId="77777777" w:rsidR="001E1E49" w:rsidRPr="001E1E49" w:rsidRDefault="001E1E49" w:rsidP="001E1E49">
      <w:pPr>
        <w:rPr>
          <w:lang w:val="en-US"/>
        </w:rPr>
      </w:pPr>
      <w:r w:rsidRPr="001E1E49">
        <w:rPr>
          <w:lang w:val="en-US"/>
        </w:rPr>
        <w:t>12. DAVIES, H., &amp; ELLIS, P. (2000). Porter’s com- petitive advantage of nations: Time for the final judge- ment. Journal of Management Studies, 37(8), 1189– 1214. https://doi.org/10.1111/1467-6486.00221.</w:t>
      </w:r>
    </w:p>
    <w:p w14:paraId="57F750E2" w14:textId="77777777" w:rsidR="001E1E49" w:rsidRPr="001E1E49" w:rsidRDefault="001E1E49" w:rsidP="001E1E49">
      <w:pPr>
        <w:rPr>
          <w:lang w:val="en-US"/>
        </w:rPr>
      </w:pPr>
    </w:p>
    <w:p w14:paraId="45E6CD09" w14:textId="77777777" w:rsidR="001E1E49" w:rsidRPr="001E1E49" w:rsidRDefault="001E1E49" w:rsidP="001E1E49">
      <w:pPr>
        <w:rPr>
          <w:lang w:val="en-US"/>
        </w:rPr>
      </w:pPr>
      <w:r w:rsidRPr="001E1E49">
        <w:rPr>
          <w:lang w:val="en-US"/>
        </w:rPr>
        <w:t>13. SOROKA, S. A. (2021). Assessment of the man- agement efficiency of the service organization. Sci- ence and Business: Ways of Development, (5), 169– 171. https://elibrary.ru/odbtvh.</w:t>
      </w:r>
    </w:p>
    <w:p w14:paraId="4254B16E" w14:textId="77777777" w:rsidR="001E1E49" w:rsidRPr="001E1E49" w:rsidRDefault="001E1E49" w:rsidP="001E1E49">
      <w:pPr>
        <w:rPr>
          <w:lang w:val="en-US"/>
        </w:rPr>
      </w:pPr>
    </w:p>
    <w:p w14:paraId="462796A9" w14:textId="77777777" w:rsidR="001E1E49" w:rsidRPr="001E1E49" w:rsidRDefault="001E1E49" w:rsidP="001E1E49">
      <w:pPr>
        <w:rPr>
          <w:lang w:val="en-US"/>
        </w:rPr>
      </w:pPr>
      <w:r w:rsidRPr="001E1E49">
        <w:rPr>
          <w:lang w:val="en-US"/>
        </w:rPr>
        <w:t>14. SLEPUKHINA, A. A., YAKOVLEVA, E. A., &amp; GAD- ZHIEV, M. M. (2013). Review of enterprise economic efficiency management models. Issues of Economic Structuring, (3), 10–15. https://elibrary.ru/tkksdj.</w:t>
      </w:r>
    </w:p>
    <w:p w14:paraId="77CBB918" w14:textId="77777777" w:rsidR="001E1E49" w:rsidRPr="001E1E49" w:rsidRDefault="001E1E49" w:rsidP="001E1E49">
      <w:pPr>
        <w:rPr>
          <w:lang w:val="en-US"/>
        </w:rPr>
      </w:pPr>
    </w:p>
    <w:p w14:paraId="5D88B68B" w14:textId="77777777" w:rsidR="001E1E49" w:rsidRPr="001E1E49" w:rsidRDefault="001E1E49" w:rsidP="001E1E49">
      <w:pPr>
        <w:rPr>
          <w:lang w:val="en-US"/>
        </w:rPr>
      </w:pPr>
      <w:r w:rsidRPr="001E1E49">
        <w:rPr>
          <w:lang w:val="en-US"/>
        </w:rPr>
        <w:t>15. SHEVCHENKO, S. YU., &amp; IVANOV, A. A. (2014). The scorecards of strategic and operational controlling. Journal of the Ural State University of Economics, (3), 25–32. https://elibrary.ru/sfwbfx.</w:t>
      </w:r>
    </w:p>
    <w:p w14:paraId="60CFD0D4" w14:textId="77777777" w:rsidR="001E1E49" w:rsidRPr="001E1E49" w:rsidRDefault="001E1E49" w:rsidP="001E1E49">
      <w:pPr>
        <w:rPr>
          <w:lang w:val="en-US"/>
        </w:rPr>
      </w:pPr>
    </w:p>
    <w:p w14:paraId="1F8B4928" w14:textId="77777777" w:rsidR="001E1E49" w:rsidRPr="001E1E49" w:rsidRDefault="001E1E49" w:rsidP="001E1E49">
      <w:pPr>
        <w:rPr>
          <w:lang w:val="en-US"/>
        </w:rPr>
      </w:pPr>
      <w:r w:rsidRPr="001E1E49">
        <w:rPr>
          <w:lang w:val="en-US"/>
        </w:rPr>
        <w:t>16. TIMOFEEV, R., KIYMOV, I., YACHMENEVA, V., &amp; YACHMENEV, E. (2020). Retrospective of key as- pects of the concept of sustainable development. In 20th International Multidisciplinary Scientific Geo- Conference SGEM 2020 (pp. 425–430). STEF92 Technology. https://doi.org/10.5593/sgem2020/5.2/ s21.052.</w:t>
      </w:r>
    </w:p>
    <w:p w14:paraId="3D824BD6" w14:textId="77777777" w:rsidR="001E1E49" w:rsidRPr="001E1E49" w:rsidRDefault="001E1E49" w:rsidP="001E1E49">
      <w:pPr>
        <w:rPr>
          <w:lang w:val="en-US"/>
        </w:rPr>
      </w:pPr>
    </w:p>
    <w:p w14:paraId="4AA43572" w14:textId="77777777" w:rsidR="001E1E49" w:rsidRPr="001E1E49" w:rsidRDefault="001E1E49" w:rsidP="001E1E49">
      <w:pPr>
        <w:rPr>
          <w:lang w:val="en-US"/>
        </w:rPr>
      </w:pPr>
      <w:r w:rsidRPr="001E1E49">
        <w:rPr>
          <w:lang w:val="en-US"/>
        </w:rPr>
        <w:t xml:space="preserve">17. VERETEKHIN, A. V., &amp; YACHMENEVA, V. M. (2020). Industrial enterprise development </w:t>
      </w:r>
      <w:proofErr w:type="gramStart"/>
      <w:r w:rsidRPr="001E1E49">
        <w:rPr>
          <w:lang w:val="en-US"/>
        </w:rPr>
        <w:t>manage</w:t>
      </w:r>
      <w:proofErr w:type="gramEnd"/>
      <w:r w:rsidRPr="001E1E49">
        <w:rPr>
          <w:lang w:val="en-US"/>
        </w:rPr>
        <w:t>- ment under digitalization. International Journal of Recent Technology and Engineering, 8(5), 1209– 1215. https://doi.org/10.35940/ijrte.E5768.018520.</w:t>
      </w:r>
    </w:p>
    <w:p w14:paraId="18A3350D" w14:textId="77777777" w:rsidR="001E1E49" w:rsidRPr="001E1E49" w:rsidRDefault="001E1E49" w:rsidP="001E1E49">
      <w:pPr>
        <w:rPr>
          <w:lang w:val="en-US"/>
        </w:rPr>
      </w:pPr>
    </w:p>
    <w:p w14:paraId="4836F702" w14:textId="77777777" w:rsidR="001E1E49" w:rsidRPr="001E1E49" w:rsidRDefault="001E1E49" w:rsidP="001E1E49">
      <w:pPr>
        <w:rPr>
          <w:lang w:val="en-US"/>
        </w:rPr>
      </w:pPr>
      <w:r w:rsidRPr="001E1E49">
        <w:rPr>
          <w:lang w:val="en-US"/>
        </w:rPr>
        <w:t>18. VIKHANSKY, O. S., &amp; KATALEVSKY, D. YU. (2022). The competitive advantage in the age of digitaliza- tion. Russian Management Journal, 20(1), 5–27. https://doi.org/10.21638/spbu18.2022.101.</w:t>
      </w:r>
    </w:p>
    <w:p w14:paraId="7FAEE5E8" w14:textId="77777777" w:rsidR="001E1E49" w:rsidRPr="001E1E49" w:rsidRDefault="001E1E49" w:rsidP="001E1E49">
      <w:pPr>
        <w:rPr>
          <w:lang w:val="en-US"/>
        </w:rPr>
      </w:pPr>
    </w:p>
    <w:p w14:paraId="73B701D8" w14:textId="77777777" w:rsidR="001E1E49" w:rsidRPr="001E1E49" w:rsidRDefault="001E1E49" w:rsidP="001E1E49">
      <w:pPr>
        <w:rPr>
          <w:lang w:val="en-US"/>
        </w:rPr>
      </w:pPr>
      <w:r w:rsidRPr="001E1E49">
        <w:rPr>
          <w:lang w:val="en-US"/>
        </w:rPr>
        <w:t>19. EVSEEVA, M. V. (2020). Comparative effective- ness of high-tech and medium-tech business mod- els: Key indicators and value sustainability. The Manager, 11(3), 59–71. https://doi.org/10.29141/2 218-5003-2020-11-3-5.</w:t>
      </w:r>
    </w:p>
    <w:p w14:paraId="4ECEB261" w14:textId="77777777" w:rsidR="001E1E49" w:rsidRPr="001E1E49" w:rsidRDefault="001E1E49" w:rsidP="001E1E49">
      <w:pPr>
        <w:rPr>
          <w:lang w:val="en-US"/>
        </w:rPr>
      </w:pPr>
    </w:p>
    <w:p w14:paraId="6A9E1744" w14:textId="77777777" w:rsidR="001E1E49" w:rsidRPr="001E1E49" w:rsidRDefault="001E1E49" w:rsidP="001E1E49">
      <w:pPr>
        <w:rPr>
          <w:lang w:val="en-US"/>
        </w:rPr>
      </w:pPr>
      <w:r w:rsidRPr="001E1E49">
        <w:rPr>
          <w:lang w:val="en-US"/>
        </w:rPr>
        <w:t>20. RASTOVA, YU. I., &amp; RASTOV, M. A. (2018). Stra- tegic management of a modern organization: Con- cept synergy effect. Management Sciences, 8(3), 20–31. https://doi.org/10.26794/2404-022X-2018- 8-3-20-31.</w:t>
      </w:r>
    </w:p>
    <w:p w14:paraId="4DEF7859" w14:textId="77777777" w:rsidR="001E1E49" w:rsidRPr="001E1E49" w:rsidRDefault="001E1E49" w:rsidP="001E1E49">
      <w:pPr>
        <w:rPr>
          <w:lang w:val="en-US"/>
        </w:rPr>
      </w:pPr>
    </w:p>
    <w:p w14:paraId="76E8D6B4" w14:textId="77777777" w:rsidR="001E1E49" w:rsidRPr="001E1E49" w:rsidRDefault="001E1E49" w:rsidP="001E1E49">
      <w:pPr>
        <w:rPr>
          <w:lang w:val="en-US"/>
        </w:rPr>
      </w:pPr>
      <w:r w:rsidRPr="001E1E49">
        <w:rPr>
          <w:lang w:val="en-US"/>
        </w:rPr>
        <w:lastRenderedPageBreak/>
        <w:t xml:space="preserve">21. SULTAEVA, N. L. (2011). Features of the func- tioning and design of </w:t>
      </w:r>
      <w:proofErr w:type="gramStart"/>
      <w:r w:rsidRPr="001E1E49">
        <w:rPr>
          <w:lang w:val="en-US"/>
        </w:rPr>
        <w:t>fast food</w:t>
      </w:r>
      <w:proofErr w:type="gramEnd"/>
      <w:r w:rsidRPr="001E1E49">
        <w:rPr>
          <w:lang w:val="en-US"/>
        </w:rPr>
        <w:t xml:space="preserve"> enterprises. Services in Russia and Abroad, (1), 183–192. https://elibrary. ru/ndxeoh.</w:t>
      </w:r>
    </w:p>
    <w:p w14:paraId="5D81B891" w14:textId="77777777" w:rsidR="001E1E49" w:rsidRPr="001E1E49" w:rsidRDefault="001E1E49" w:rsidP="001E1E49">
      <w:pPr>
        <w:rPr>
          <w:lang w:val="en-US"/>
        </w:rPr>
      </w:pPr>
    </w:p>
    <w:p w14:paraId="54927235" w14:textId="77777777" w:rsidR="001E1E49" w:rsidRPr="001E1E49" w:rsidRDefault="001E1E49" w:rsidP="001E1E49">
      <w:pPr>
        <w:rPr>
          <w:lang w:val="en-US"/>
        </w:rPr>
      </w:pPr>
      <w:r w:rsidRPr="001E1E49">
        <w:rPr>
          <w:lang w:val="en-US"/>
        </w:rPr>
        <w:t>22. EREMIA, T. V. (2009). Features of the food- processing industry and their influence on system of service of consumers. Bulletin of Moscow Region State University. Series: Economics, (3), 77–83. https:// elibrary.ru/laijlf.</w:t>
      </w:r>
    </w:p>
    <w:p w14:paraId="11344BCD" w14:textId="77777777" w:rsidR="001E1E49" w:rsidRPr="001E1E49" w:rsidRDefault="001E1E49" w:rsidP="001E1E49">
      <w:pPr>
        <w:rPr>
          <w:lang w:val="en-US"/>
        </w:rPr>
      </w:pPr>
    </w:p>
    <w:p w14:paraId="1E4CA435" w14:textId="77777777" w:rsidR="001E1E49" w:rsidRPr="001E1E49" w:rsidRDefault="001E1E49" w:rsidP="001E1E49">
      <w:pPr>
        <w:rPr>
          <w:lang w:val="en-US"/>
        </w:rPr>
      </w:pPr>
      <w:r w:rsidRPr="001E1E49">
        <w:rPr>
          <w:lang w:val="en-US"/>
        </w:rPr>
        <w:t>23. KUZMINA, A. O., &amp; ZHERNOKLEEVA, A. S. (2019). Current state and development trends of the Russian food industry. Young Scientist, (17), 149–152. https:// elibrary.ru/icuuuz.</w:t>
      </w:r>
    </w:p>
    <w:p w14:paraId="7D444996" w14:textId="77777777" w:rsidR="001E1E49" w:rsidRPr="001E1E49" w:rsidRDefault="001E1E49" w:rsidP="001E1E49">
      <w:pPr>
        <w:rPr>
          <w:lang w:val="en-US"/>
        </w:rPr>
      </w:pPr>
    </w:p>
    <w:p w14:paraId="3FC7F282" w14:textId="77777777" w:rsidR="001E1E49" w:rsidRPr="001E1E49" w:rsidRDefault="001E1E49" w:rsidP="001E1E49">
      <w:pPr>
        <w:rPr>
          <w:lang w:val="en-US"/>
        </w:rPr>
      </w:pPr>
      <w:r w:rsidRPr="001E1E49">
        <w:rPr>
          <w:lang w:val="en-US"/>
        </w:rPr>
        <w:t>24. PAKHOMOVA, O. A. (2007). Specifics of the food industry as a branch of economic production. Vest- nik Chuvashskogo Universiteta, (3), 468–472. https:// elibrary.ru/jwvznj.</w:t>
      </w:r>
    </w:p>
    <w:p w14:paraId="74AF382B" w14:textId="77777777" w:rsidR="001E1E49" w:rsidRPr="001E1E49" w:rsidRDefault="001E1E49" w:rsidP="001E1E49">
      <w:pPr>
        <w:rPr>
          <w:lang w:val="en-US"/>
        </w:rPr>
      </w:pPr>
    </w:p>
    <w:p w14:paraId="010ACCC0" w14:textId="77777777" w:rsidR="001E1E49" w:rsidRPr="001E1E49" w:rsidRDefault="001E1E49" w:rsidP="001E1E49">
      <w:pPr>
        <w:rPr>
          <w:lang w:val="en-US"/>
        </w:rPr>
      </w:pPr>
      <w:r w:rsidRPr="001E1E49">
        <w:rPr>
          <w:lang w:val="en-US"/>
        </w:rPr>
        <w:t>25. LADYGINA, E. E. (2017). Concept model of cre- ation and evaluation of the degree of focus-on-cli- ents of the enterprise. Vestnik MGSU, 12(3), 284–292. https://doi.org/10.22227/1997-0935.2017.3.284-292.</w:t>
      </w:r>
    </w:p>
    <w:p w14:paraId="165D906F" w14:textId="77777777" w:rsidR="001E1E49" w:rsidRPr="001E1E49" w:rsidRDefault="001E1E49" w:rsidP="001E1E49">
      <w:pPr>
        <w:rPr>
          <w:lang w:val="en-US"/>
        </w:rPr>
      </w:pPr>
    </w:p>
    <w:p w14:paraId="1E7AAC06" w14:textId="77777777" w:rsidR="001E1E49" w:rsidRPr="001E1E49" w:rsidRDefault="001E1E49" w:rsidP="001E1E49">
      <w:pPr>
        <w:rPr>
          <w:lang w:val="en-US"/>
        </w:rPr>
      </w:pPr>
      <w:r w:rsidRPr="001E1E49">
        <w:rPr>
          <w:lang w:val="en-US"/>
        </w:rPr>
        <w:t>26. ZAKHAROVA, I. I., &amp; KRYLOVA, R. V. (2016). History of the development of fast food establish- ments in Russia. Innovation Science, (3-1), 97–101. https://elibrary.ru/vqbctp.</w:t>
      </w:r>
    </w:p>
    <w:p w14:paraId="63261BE9" w14:textId="77777777" w:rsidR="001E1E49" w:rsidRPr="001E1E49" w:rsidRDefault="001E1E49" w:rsidP="001E1E49">
      <w:pPr>
        <w:rPr>
          <w:lang w:val="en-US"/>
        </w:rPr>
      </w:pPr>
    </w:p>
    <w:p w14:paraId="4809A4E7" w14:textId="77777777" w:rsidR="001E1E49" w:rsidRPr="001E1E49" w:rsidRDefault="001E1E49" w:rsidP="001E1E49">
      <w:pPr>
        <w:rPr>
          <w:lang w:val="en-US"/>
        </w:rPr>
      </w:pPr>
      <w:r w:rsidRPr="001E1E49">
        <w:rPr>
          <w:lang w:val="en-US"/>
        </w:rPr>
        <w:t>27. OSIPOV, V. A., KRASOVA, E. V., &amp; VICHKOV- SKY, N. A. (2022). Current approaches to strategic man- agement in a company amidst uncertainty. Leader- ship and Management, 9(4), 1015–1032. https://doi. org/10.18334/lim.9.4.116639.</w:t>
      </w:r>
    </w:p>
    <w:p w14:paraId="35081F9D" w14:textId="77777777" w:rsidR="001E1E49" w:rsidRPr="001E1E49" w:rsidRDefault="001E1E49" w:rsidP="001E1E49">
      <w:pPr>
        <w:rPr>
          <w:lang w:val="en-US"/>
        </w:rPr>
      </w:pPr>
    </w:p>
    <w:p w14:paraId="13B1A0E1" w14:textId="77777777" w:rsidR="001E1E49" w:rsidRPr="001E1E49" w:rsidRDefault="001E1E49" w:rsidP="001E1E49">
      <w:pPr>
        <w:rPr>
          <w:lang w:val="en-US"/>
        </w:rPr>
      </w:pPr>
      <w:r w:rsidRPr="001E1E49">
        <w:rPr>
          <w:lang w:val="en-US"/>
        </w:rPr>
        <w:t xml:space="preserve">28. IZMAILOVICH, S. V. (2003). Managing an orga- nization under conditions of uncertainty and risk. Herald of Polotsk State University. Series </w:t>
      </w:r>
      <w:proofErr w:type="gramStart"/>
      <w:r w:rsidRPr="001E1E49">
        <w:rPr>
          <w:lang w:val="en-US"/>
        </w:rPr>
        <w:t>A .</w:t>
      </w:r>
      <w:proofErr w:type="gramEnd"/>
      <w:r w:rsidRPr="001E1E49">
        <w:rPr>
          <w:lang w:val="en-US"/>
        </w:rPr>
        <w:t xml:space="preserve"> Humanity Science, 2(1), 14–22. https://elibrary.ru/zmmowt.</w:t>
      </w:r>
    </w:p>
    <w:p w14:paraId="20759F39" w14:textId="77777777" w:rsidR="001E1E49" w:rsidRPr="001E1E49" w:rsidRDefault="001E1E49" w:rsidP="001E1E49">
      <w:pPr>
        <w:rPr>
          <w:lang w:val="en-US"/>
        </w:rPr>
      </w:pPr>
    </w:p>
    <w:p w14:paraId="5B6A0C1F" w14:textId="77777777" w:rsidR="001E1E49" w:rsidRPr="001E1E49" w:rsidRDefault="001E1E49" w:rsidP="001E1E49">
      <w:pPr>
        <w:rPr>
          <w:lang w:val="en-US"/>
        </w:rPr>
      </w:pPr>
      <w:r w:rsidRPr="001E1E49">
        <w:rPr>
          <w:lang w:val="en-US"/>
        </w:rPr>
        <w:t>29. KACHALOV, R. M., &amp; SLEPTSOVA, YU. A. (2022). Business ecosystems under crisis conditions: Identi- fying risk factors. Russian Management Journal, 20(2), 155–171. https://doi.org/10.21638/spbu18.2022.201.</w:t>
      </w:r>
    </w:p>
    <w:p w14:paraId="0E5FE6DE" w14:textId="77777777" w:rsidR="001E1E49" w:rsidRPr="001E1E49" w:rsidRDefault="001E1E49" w:rsidP="001E1E49">
      <w:pPr>
        <w:rPr>
          <w:lang w:val="en-US"/>
        </w:rPr>
      </w:pPr>
    </w:p>
    <w:p w14:paraId="1DDD02F0" w14:textId="102891D1" w:rsidR="00230797" w:rsidRDefault="001E1E49" w:rsidP="001E1E49">
      <w:r w:rsidRPr="001E1E49">
        <w:rPr>
          <w:lang w:val="en-US"/>
        </w:rPr>
        <w:t xml:space="preserve">30. SOSNENKO, L. S., &amp; MATVEEV, B. A. (2008). Contents of the </w:t>
      </w:r>
      <w:proofErr w:type="gramStart"/>
      <w:r w:rsidRPr="001E1E49">
        <w:rPr>
          <w:lang w:val="en-US"/>
        </w:rPr>
        <w:t>concepts</w:t>
      </w:r>
      <w:proofErr w:type="gramEnd"/>
      <w:r w:rsidRPr="001E1E49">
        <w:rPr>
          <w:lang w:val="en-US"/>
        </w:rPr>
        <w:t xml:space="preserve"> “risk” and “riskiness”. </w:t>
      </w:r>
      <w:r>
        <w:t xml:space="preserve">Bulletin </w:t>
      </w:r>
      <w:proofErr w:type="spellStart"/>
      <w:r>
        <w:t>of</w:t>
      </w:r>
      <w:proofErr w:type="spellEnd"/>
      <w:r>
        <w:t xml:space="preserve"> </w:t>
      </w:r>
      <w:proofErr w:type="spellStart"/>
      <w:r>
        <w:t>Chelyabinsk</w:t>
      </w:r>
      <w:proofErr w:type="spellEnd"/>
      <w:r>
        <w:t xml:space="preserve"> State University, (29), 32–38. https://elibrary.ru/murwiz.</w:t>
      </w:r>
    </w:p>
    <w:sectPr w:rsidR="0023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E49"/>
    <w:rsid w:val="001E1E49"/>
    <w:rsid w:val="0023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3BF9D"/>
  <w15:chartTrackingRefBased/>
  <w15:docId w15:val="{03F75E43-825B-4D66-9097-D86E20FB9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945</Words>
  <Characters>5392</Characters>
  <Application>Microsoft Office Word</Application>
  <DocSecurity>0</DocSecurity>
  <Lines>44</Lines>
  <Paragraphs>12</Paragraphs>
  <ScaleCrop>false</ScaleCrop>
  <Company/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2025-07-10T05:25:00Z</dcterms:created>
  <dcterms:modified xsi:type="dcterms:W3CDTF">2025-07-10T05:26:00Z</dcterms:modified>
</cp:coreProperties>
</file>