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9BB" w:rsidRDefault="00E559BB" w:rsidP="00E559BB">
      <w:r>
        <w:t xml:space="preserve">Список источников </w:t>
      </w:r>
      <w:bookmarkStart w:id="0" w:name="_GoBack"/>
      <w:bookmarkEnd w:id="0"/>
    </w:p>
    <w:p w:rsidR="00E559BB" w:rsidRDefault="00E559BB" w:rsidP="00E559BB">
      <w:r>
        <w:t>1.</w:t>
      </w:r>
      <w:r>
        <w:tab/>
      </w:r>
      <w:proofErr w:type="spellStart"/>
      <w:r>
        <w:t>Зубкевич</w:t>
      </w:r>
      <w:proofErr w:type="spellEnd"/>
      <w:r>
        <w:t xml:space="preserve"> Л.А. Этнос как форма организации коллективной жизни людей (философско-методологический анализ этнографических / этнологических / антропологических концептов "этнос") // Вестник Омского университета. 2019. Т. 24. № 4. С. 52-60. DOI 10.24147/1812-3996.2019.24(4).52-60. EDN QNKQXB.</w:t>
      </w:r>
    </w:p>
    <w:p w:rsidR="00E559BB" w:rsidRDefault="00E559BB" w:rsidP="00E559BB">
      <w:r>
        <w:t>2.</w:t>
      </w:r>
      <w:r>
        <w:tab/>
        <w:t xml:space="preserve">Мусина Р. Религиозное возрождение или </w:t>
      </w:r>
      <w:proofErr w:type="spellStart"/>
      <w:r>
        <w:t>конфессионализация</w:t>
      </w:r>
      <w:proofErr w:type="spellEnd"/>
      <w:r>
        <w:t xml:space="preserve"> сознания: к вопросу современной религиозной ситуации у татар // Россия и мусульманский мир. 2010. № 7. С. 51-55. EDN MTHQKZ.</w:t>
      </w:r>
    </w:p>
    <w:p w:rsidR="00E559BB" w:rsidRDefault="00E559BB" w:rsidP="00E559BB">
      <w:r>
        <w:t>3.</w:t>
      </w:r>
      <w:r>
        <w:tab/>
      </w:r>
      <w:proofErr w:type="spellStart"/>
      <w:r>
        <w:t>Разлогов</w:t>
      </w:r>
      <w:proofErr w:type="spellEnd"/>
      <w:r>
        <w:t xml:space="preserve"> К.Э. Кинематограф в парадигме когнитивистики и нейропсихологии: на пути к </w:t>
      </w:r>
      <w:proofErr w:type="spellStart"/>
      <w:r>
        <w:t>нейрокино</w:t>
      </w:r>
      <w:proofErr w:type="spellEnd"/>
      <w:r>
        <w:t xml:space="preserve"> // Ярославский педагогический вестник. 2018. № 6. С. 314-319. DOI 10.24411/1813-145X-2018-10258. EDN YUIWGD.</w:t>
      </w:r>
    </w:p>
    <w:p w:rsidR="00E559BB" w:rsidRDefault="00E559BB" w:rsidP="00E559BB">
      <w:r>
        <w:t>4.</w:t>
      </w:r>
      <w:r>
        <w:tab/>
        <w:t xml:space="preserve">Абрамцева Е.Г. Философия Феликса </w:t>
      </w:r>
      <w:proofErr w:type="spellStart"/>
      <w:r>
        <w:t>Гваттари</w:t>
      </w:r>
      <w:proofErr w:type="spellEnd"/>
      <w:r>
        <w:t xml:space="preserve"> как творчество "концептов" // Право и практика. 2024. № 4. С. 205-208. DOI 10.24412/2411-2275-2024-4-205-208 EDN RZNKVM.</w:t>
      </w:r>
    </w:p>
    <w:p w:rsidR="00E559BB" w:rsidRDefault="00E559BB" w:rsidP="00E559BB">
      <w:r>
        <w:t>5.</w:t>
      </w:r>
      <w:r>
        <w:tab/>
      </w:r>
      <w:proofErr w:type="spellStart"/>
      <w:r>
        <w:t>Дробижева</w:t>
      </w:r>
      <w:proofErr w:type="spellEnd"/>
      <w:r>
        <w:t xml:space="preserve"> Л.А. Гражданская идентичность как условие ослабления этнического негативизма // Мир России. 2017. Т. 26. № 1. С. 7-31. EDN YHTCAH.</w:t>
      </w:r>
    </w:p>
    <w:p w:rsidR="00E559BB" w:rsidRDefault="00E559BB" w:rsidP="00E559BB">
      <w:r>
        <w:t>6.</w:t>
      </w:r>
      <w:r>
        <w:tab/>
        <w:t>Головнёв А.В. Антропология плюс кино // Культура и искусство. 2011. № 1. С. 83-91. EDN PZTDXJ.</w:t>
      </w:r>
    </w:p>
    <w:p w:rsidR="00E559BB" w:rsidRDefault="00E559BB" w:rsidP="00E559BB">
      <w:r>
        <w:t>7.</w:t>
      </w:r>
      <w:r>
        <w:tab/>
        <w:t>Коротков В.Е. Социокультурная детерминация знания // Известия высших учебных заведений. Северо-Кавказский регион. Общественные науки. 2011. № 4. С. 5-10. EDN OFTTQV.</w:t>
      </w:r>
    </w:p>
    <w:p w:rsidR="00E559BB" w:rsidRDefault="00E559BB" w:rsidP="00E559BB">
      <w:r>
        <w:t>8.</w:t>
      </w:r>
      <w:r>
        <w:tab/>
      </w:r>
      <w:proofErr w:type="spellStart"/>
      <w:r>
        <w:t>Кранк</w:t>
      </w:r>
      <w:proofErr w:type="spellEnd"/>
      <w:r>
        <w:t xml:space="preserve"> Э.О. Национальный кинематограф и национальный менталитет// Этническая культура. 2020. № 1 (2). С. 21-25. DOI 10.31483/r-75040. EDN XMSPFO.</w:t>
      </w:r>
    </w:p>
    <w:p w:rsidR="00E559BB" w:rsidRDefault="00E559BB" w:rsidP="00E559BB">
      <w:r>
        <w:t>9.</w:t>
      </w:r>
      <w:r>
        <w:tab/>
        <w:t xml:space="preserve">Левченко Н.В., Роговая А.В. Особенности кинематографа российских регионов: конструирование социальных смыслов // </w:t>
      </w:r>
      <w:proofErr w:type="spellStart"/>
      <w:r>
        <w:t>Артикульт</w:t>
      </w:r>
      <w:proofErr w:type="spellEnd"/>
      <w:r>
        <w:t>. 2023. № 4(52). С. 72-86. DOI 10.28995/2227-6165-2023-4-72-86. EDN HRGBFQ.</w:t>
      </w:r>
    </w:p>
    <w:p w:rsidR="00E559BB" w:rsidRDefault="00E559BB" w:rsidP="00E559BB">
      <w:r>
        <w:t>10.</w:t>
      </w:r>
      <w:r>
        <w:tab/>
      </w:r>
      <w:proofErr w:type="spellStart"/>
      <w:r>
        <w:t>Дорощук</w:t>
      </w:r>
      <w:proofErr w:type="spellEnd"/>
      <w:r>
        <w:t xml:space="preserve"> Е.С., </w:t>
      </w:r>
      <w:proofErr w:type="spellStart"/>
      <w:r>
        <w:t>Байрактар</w:t>
      </w:r>
      <w:proofErr w:type="spellEnd"/>
      <w:r>
        <w:t xml:space="preserve"> М.Х. Исторические аспекты и динамика развития национального кинематографа регионов России в контексте </w:t>
      </w:r>
      <w:proofErr w:type="spellStart"/>
      <w:r>
        <w:t>этнодокументалистики</w:t>
      </w:r>
      <w:proofErr w:type="spellEnd"/>
      <w:r>
        <w:t xml:space="preserve"> (на материале республики Татарстан) // Международный научно-исследовательский журнал. 2021. № 5(107). С. 144-149. DOI 10.23670/IRJ.2021.107.5.092. EDN GZOECZ.</w:t>
      </w:r>
    </w:p>
    <w:p w:rsidR="00E559BB" w:rsidRDefault="00E559BB" w:rsidP="00E559BB">
      <w:r>
        <w:t>11.</w:t>
      </w:r>
      <w:r>
        <w:tab/>
        <w:t>Головнёв И.А. Феномен советского этнографического кино (творчество А.А. Литвинова). М. : ИЭА РАН, 2018. 216 c. ISBN 978-5-8295-0491-5. EDN LFCNJC.</w:t>
      </w:r>
    </w:p>
    <w:p w:rsidR="00E559BB" w:rsidRDefault="00E559BB" w:rsidP="00E559BB">
      <w:r>
        <w:t>12.</w:t>
      </w:r>
      <w:r>
        <w:tab/>
        <w:t>Данилко Е.С. Кино и танцы. Два фильма из архива Института этнологии и антропологии РАН // Сибирские исторические исследования. 2020. № 4. С. 33-59. DOI 10.17223/2312461X/30/3. EDN LTKFQQ.</w:t>
      </w:r>
    </w:p>
    <w:p w:rsidR="00E559BB" w:rsidRDefault="00E559BB" w:rsidP="00E559BB">
      <w:r>
        <w:t>13.</w:t>
      </w:r>
      <w:r>
        <w:tab/>
      </w:r>
      <w:proofErr w:type="spellStart"/>
      <w:r>
        <w:t>Гейт</w:t>
      </w:r>
      <w:proofErr w:type="spellEnd"/>
      <w:r>
        <w:t xml:space="preserve"> М.В. Башкирский театр и кино как способ выражения культуры башкирского народа. Тезисы XLV Научно-практической конференции студентов "Мир культуры глазами молодых исследователей" [21-23 мая 2020 года]. 2 часть. Пермь : Пермский гос. ин-т культуры, 2020. С. 68-70. EDN GJGTKY.</w:t>
      </w:r>
    </w:p>
    <w:p w:rsidR="00E559BB" w:rsidRDefault="00E559BB" w:rsidP="00E559BB">
      <w:r>
        <w:t>14.</w:t>
      </w:r>
      <w:r>
        <w:tab/>
      </w:r>
      <w:proofErr w:type="spellStart"/>
      <w:r>
        <w:t>Таньчева</w:t>
      </w:r>
      <w:proofErr w:type="spellEnd"/>
      <w:r>
        <w:t xml:space="preserve"> И.В. Этнокультурная идентичность субъекта // Этнокультурное образование в современном мире: сб. науч. ст. М. : Перо, 2017. С. 733-737. EDN YMOKTH.</w:t>
      </w:r>
    </w:p>
    <w:p w:rsidR="00E559BB" w:rsidRDefault="00E559BB" w:rsidP="00E559BB">
      <w:r>
        <w:t>15.</w:t>
      </w:r>
      <w:r>
        <w:tab/>
      </w:r>
      <w:proofErr w:type="spellStart"/>
      <w:r>
        <w:t>Гирц</w:t>
      </w:r>
      <w:proofErr w:type="spellEnd"/>
      <w:r>
        <w:t xml:space="preserve"> К. Интерпретация культур / Пер. с англ. М. : "Российская политическая энциклопедия" (РОССПЭН), 2004. 560 с. ISBN 5-8243-0474-2. EDN QOCQVP.</w:t>
      </w:r>
    </w:p>
    <w:p w:rsidR="00E559BB" w:rsidRDefault="00E559BB" w:rsidP="00E559BB">
      <w:r>
        <w:t>16.</w:t>
      </w:r>
      <w:r>
        <w:tab/>
      </w:r>
      <w:proofErr w:type="spellStart"/>
      <w:r>
        <w:t>Ставицкая</w:t>
      </w:r>
      <w:proofErr w:type="spellEnd"/>
      <w:r>
        <w:t xml:space="preserve"> Е.А. Диалогическая концепция культуры // Вестник Московского государственного лингвистического университета. Гуманитарные науки. 2015. № 5. С. 117-121. EDN TVVNAF.</w:t>
      </w:r>
    </w:p>
    <w:p w:rsidR="00E559BB" w:rsidRDefault="00E559BB" w:rsidP="00E559BB">
      <w:r>
        <w:t>17.</w:t>
      </w:r>
      <w:r>
        <w:tab/>
      </w:r>
      <w:proofErr w:type="spellStart"/>
      <w:r>
        <w:t>Абикеева</w:t>
      </w:r>
      <w:proofErr w:type="spellEnd"/>
      <w:r>
        <w:t xml:space="preserve"> Г.О. Современное татарское кино: </w:t>
      </w:r>
      <w:proofErr w:type="spellStart"/>
      <w:r>
        <w:t>маркеры</w:t>
      </w:r>
      <w:proofErr w:type="spellEnd"/>
      <w:r>
        <w:t xml:space="preserve"> самоидентификации. В сборнике: "</w:t>
      </w:r>
      <w:proofErr w:type="spellStart"/>
      <w:r>
        <w:t>Свое</w:t>
      </w:r>
      <w:proofErr w:type="spellEnd"/>
      <w:r>
        <w:t>" и "чужое" в современном художественном сознании: литература и кино. Материалы XII Международной научной конференции по эстетике экранизации. Москва, 2022. С. 5-12. EDN AMGXAQ.</w:t>
      </w:r>
    </w:p>
    <w:p w:rsidR="00E559BB" w:rsidRDefault="00E559BB" w:rsidP="00E559BB">
      <w:r>
        <w:lastRenderedPageBreak/>
        <w:t>18.</w:t>
      </w:r>
      <w:r>
        <w:tab/>
        <w:t xml:space="preserve">Этнография татарского народа / науч. ред. Д. М. </w:t>
      </w:r>
      <w:proofErr w:type="spellStart"/>
      <w:r>
        <w:t>Исхаков</w:t>
      </w:r>
      <w:proofErr w:type="spellEnd"/>
      <w:r>
        <w:t xml:space="preserve">. Казань : </w:t>
      </w:r>
      <w:proofErr w:type="spellStart"/>
      <w:r>
        <w:t>Магариф</w:t>
      </w:r>
      <w:proofErr w:type="spellEnd"/>
      <w:r>
        <w:t>, 2004. 287 с. EDN SDJQNZ.</w:t>
      </w:r>
    </w:p>
    <w:p w:rsidR="00E559BB" w:rsidRDefault="00E559BB" w:rsidP="00E559BB">
      <w:r>
        <w:t>19.</w:t>
      </w:r>
      <w:r>
        <w:tab/>
        <w:t>Косач Г. Татарстан: религия и национальность в массовом сознании // Россия и мусульманский мир. 2008. № 1. С. 65-74. EDN IIQPMF.</w:t>
      </w:r>
    </w:p>
    <w:p w:rsidR="00DA45C1" w:rsidRDefault="00E559BB" w:rsidP="00E559BB">
      <w:r>
        <w:t>20.</w:t>
      </w:r>
      <w:r>
        <w:tab/>
        <w:t xml:space="preserve">Ситников А.В., Романов М.В., </w:t>
      </w:r>
      <w:proofErr w:type="spellStart"/>
      <w:r>
        <w:t>Фасхудинов</w:t>
      </w:r>
      <w:proofErr w:type="spellEnd"/>
      <w:r>
        <w:t xml:space="preserve"> Р.Р. Национальная и религиозная идентичности: опыт анализа взаимосвязи (на примере Республики Татарстан) // Социологические исследования. 2022. № 3. С. 120-134. DOI 10.31857/S013216250015844-1. EDN BNPAKO.</w:t>
      </w:r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BB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5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8941"/>
  <w15:chartTrackingRefBased/>
  <w15:docId w15:val="{B47F27D9-64B0-8342-98F3-70FDF4F1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2025-07-17T09:28:00Z</dcterms:created>
  <dcterms:modified xsi:type="dcterms:W3CDTF">2025-07-17T09:29:00Z</dcterms:modified>
</cp:coreProperties>
</file>