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B753A" w14:textId="77777777" w:rsidR="001A0E65" w:rsidRPr="001A0E65" w:rsidRDefault="001A0E65" w:rsidP="001A0E65">
      <w:pPr>
        <w:spacing w:after="0" w:line="240" w:lineRule="auto"/>
        <w:jc w:val="center"/>
        <w:rPr>
          <w:rFonts w:ascii="Times New Roman" w:eastAsia="MS Mincho" w:hAnsi="Times New Roman" w:cs="Times New Roman"/>
          <w:b/>
          <w:kern w:val="0"/>
          <w:sz w:val="28"/>
          <w:szCs w:val="28"/>
          <w:lang w:eastAsia="ja-JP"/>
          <w14:ligatures w14:val="none"/>
        </w:rPr>
      </w:pPr>
      <w:r w:rsidRPr="001A0E65">
        <w:rPr>
          <w:rFonts w:ascii="Times New Roman" w:eastAsia="MS Mincho" w:hAnsi="Times New Roman" w:cs="Times New Roman"/>
          <w:b/>
          <w:kern w:val="0"/>
          <w:sz w:val="28"/>
          <w:szCs w:val="28"/>
          <w:lang w:val="en-US" w:eastAsia="ja-JP"/>
          <w14:ligatures w14:val="none"/>
        </w:rPr>
        <w:t>REFERENCES</w:t>
      </w:r>
    </w:p>
    <w:p w14:paraId="2A8D25FC" w14:textId="77777777" w:rsidR="001A0E65" w:rsidRPr="001A0E65" w:rsidRDefault="001A0E65" w:rsidP="001A0E65">
      <w:pPr>
        <w:spacing w:after="0" w:line="240" w:lineRule="auto"/>
        <w:jc w:val="both"/>
        <w:rPr>
          <w:rFonts w:ascii="Times New Roman" w:eastAsia="MS Mincho" w:hAnsi="Times New Roman" w:cs="Times New Roman"/>
          <w:b/>
          <w:kern w:val="0"/>
          <w:sz w:val="28"/>
          <w:szCs w:val="28"/>
          <w:lang w:eastAsia="ja-JP"/>
          <w14:ligatures w14:val="none"/>
        </w:rPr>
      </w:pPr>
    </w:p>
    <w:p w14:paraId="03F70E51" w14:textId="77777777" w:rsidR="001A0E65" w:rsidRPr="001A0E65" w:rsidRDefault="001A0E65" w:rsidP="001A0E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</w:pP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Asan, O.,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Bayrak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, F.M., Choudhury, A. (2020). Artificial Intelligence and Human Trust in Healthcare: Focus on Clinicians</w:t>
      </w:r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>. Journal of Medical Internet Research</w:t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22(6), p. e15154. </w:t>
      </w:r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eastAsia="ja-JP"/>
          <w14:ligatures w14:val="none"/>
        </w:rPr>
        <w:fldChar w:fldCharType="begin"/>
      </w:r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val="en-US" w:eastAsia="ja-JP"/>
          <w14:ligatures w14:val="none"/>
        </w:rPr>
        <w:instrText xml:space="preserve"> HYPERLINK "https://doi.org/10.2196/15154" </w:instrText>
      </w:r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eastAsia="ja-JP"/>
          <w14:ligatures w14:val="none"/>
        </w:rPr>
        <w:fldChar w:fldCharType="separate"/>
      </w:r>
      <w:r w:rsidRPr="001A0E65">
        <w:rPr>
          <w:rFonts w:ascii="Times New Roman" w:eastAsia="MS Mincho" w:hAnsi="Times New Roman" w:cs="Times New Roman"/>
          <w:color w:val="0563C1"/>
          <w:kern w:val="0"/>
          <w:sz w:val="28"/>
          <w:szCs w:val="28"/>
          <w:u w:val="single"/>
          <w:lang w:val="en-US" w:eastAsia="ja-JP"/>
          <w14:ligatures w14:val="none"/>
        </w:rPr>
        <w:t>https://doi.org/10.2196/15154</w:t>
      </w:r>
      <w:r w:rsidRPr="001A0E65">
        <w:rPr>
          <w:rFonts w:ascii="Times New Roman" w:eastAsia="MS Mincho" w:hAnsi="Times New Roman" w:cs="Times New Roman"/>
          <w:color w:val="0563C1"/>
          <w:kern w:val="0"/>
          <w:sz w:val="28"/>
          <w:szCs w:val="28"/>
          <w:u w:val="single"/>
          <w:lang w:val="en-US" w:eastAsia="ja-JP"/>
          <w14:ligatures w14:val="none"/>
        </w:rPr>
        <w:fldChar w:fldCharType="end"/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. </w:t>
      </w:r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eastAsia="ja-JP"/>
          <w14:ligatures w14:val="none"/>
        </w:rPr>
        <w:fldChar w:fldCharType="begin"/>
      </w:r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val="en-US" w:eastAsia="ja-JP"/>
          <w14:ligatures w14:val="none"/>
        </w:rPr>
        <w:instrText xml:space="preserve"> HYPERLINK "https://elibrary.ru/kvosdv" </w:instrText>
      </w:r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eastAsia="ja-JP"/>
          <w14:ligatures w14:val="none"/>
        </w:rPr>
        <w:fldChar w:fldCharType="separate"/>
      </w:r>
      <w:r w:rsidRPr="001A0E65">
        <w:rPr>
          <w:rFonts w:ascii="Times New Roman" w:eastAsia="MS Mincho" w:hAnsi="Times New Roman" w:cs="Times New Roman"/>
          <w:color w:val="0563C1"/>
          <w:kern w:val="0"/>
          <w:sz w:val="28"/>
          <w:szCs w:val="28"/>
          <w:u w:val="single"/>
          <w:lang w:val="en-US" w:eastAsia="ja-JP"/>
          <w14:ligatures w14:val="none"/>
        </w:rPr>
        <w:t>https://elibrary.ru/kvosdv</w:t>
      </w:r>
      <w:r w:rsidRPr="001A0E65">
        <w:rPr>
          <w:rFonts w:ascii="Times New Roman" w:eastAsia="MS Mincho" w:hAnsi="Times New Roman" w:cs="Times New Roman"/>
          <w:color w:val="0563C1"/>
          <w:kern w:val="0"/>
          <w:sz w:val="28"/>
          <w:szCs w:val="28"/>
          <w:u w:val="single"/>
          <w:lang w:val="en-US" w:eastAsia="ja-JP"/>
          <w14:ligatures w14:val="none"/>
        </w:rPr>
        <w:fldChar w:fldCharType="end"/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.</w:t>
      </w:r>
    </w:p>
    <w:p w14:paraId="37ECDDC4" w14:textId="77777777" w:rsidR="001A0E65" w:rsidRPr="001A0E65" w:rsidRDefault="001A0E65" w:rsidP="001A0E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</w:pP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Davis, F.D. (1989). Perceived usefulness, perceived ease of use, and user acceptance of information technology. </w:t>
      </w:r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 xml:space="preserve">MIS </w:t>
      </w:r>
      <w:proofErr w:type="spellStart"/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>Quaterly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13(3), pp. 319-340. </w:t>
      </w:r>
      <w:hyperlink r:id="rId5" w:history="1">
        <w:r w:rsidRPr="001A0E65">
          <w:rPr>
            <w:rFonts w:ascii="Times New Roman" w:eastAsia="MS Mincho" w:hAnsi="Times New Roman" w:cs="Times New Roman"/>
            <w:color w:val="0563C1"/>
            <w:kern w:val="0"/>
            <w:sz w:val="28"/>
            <w:szCs w:val="28"/>
            <w:u w:val="single"/>
            <w:lang w:val="en-US" w:eastAsia="ja-JP"/>
            <w14:ligatures w14:val="none"/>
          </w:rPr>
          <w:t>https://doi.org/10.2307/249008</w:t>
        </w:r>
      </w:hyperlink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>.</w:t>
      </w:r>
    </w:p>
    <w:p w14:paraId="150485B7" w14:textId="77777777" w:rsidR="001A0E65" w:rsidRPr="001A0E65" w:rsidRDefault="001A0E65" w:rsidP="001A0E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</w:pP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Venkatesh, V., Davis, F. D. (2000). A theoretical extension of the Technology Acceptance Model: Four longitudinal field studies. </w:t>
      </w:r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>Management Science</w:t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46(2), p. 186. </w:t>
      </w:r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eastAsia="ja-JP"/>
          <w14:ligatures w14:val="none"/>
        </w:rPr>
        <w:fldChar w:fldCharType="begin"/>
      </w:r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val="en-US" w:eastAsia="ja-JP"/>
          <w14:ligatures w14:val="none"/>
        </w:rPr>
        <w:instrText xml:space="preserve"> HYPERLINK "https://doi.org/10.1287/mnsc.46.2.186.11926" </w:instrText>
      </w:r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eastAsia="ja-JP"/>
          <w14:ligatures w14:val="none"/>
        </w:rPr>
        <w:fldChar w:fldCharType="separate"/>
      </w:r>
      <w:r w:rsidRPr="001A0E65">
        <w:rPr>
          <w:rFonts w:ascii="Times New Roman" w:eastAsia="MS Mincho" w:hAnsi="Times New Roman" w:cs="Times New Roman"/>
          <w:color w:val="0563C1"/>
          <w:kern w:val="0"/>
          <w:sz w:val="28"/>
          <w:szCs w:val="28"/>
          <w:u w:val="single"/>
          <w:lang w:val="en-US" w:eastAsia="ja-JP"/>
          <w14:ligatures w14:val="none"/>
        </w:rPr>
        <w:t>https://doi.org/10.1287/mnsc.46.2.186.11926</w:t>
      </w:r>
      <w:r w:rsidRPr="001A0E65">
        <w:rPr>
          <w:rFonts w:ascii="Times New Roman" w:eastAsia="MS Mincho" w:hAnsi="Times New Roman" w:cs="Times New Roman"/>
          <w:color w:val="0563C1"/>
          <w:kern w:val="0"/>
          <w:sz w:val="28"/>
          <w:szCs w:val="28"/>
          <w:u w:val="single"/>
          <w:lang w:val="en-US" w:eastAsia="ja-JP"/>
          <w14:ligatures w14:val="none"/>
        </w:rPr>
        <w:fldChar w:fldCharType="end"/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. </w:t>
      </w:r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eastAsia="ja-JP"/>
          <w14:ligatures w14:val="none"/>
        </w:rPr>
        <w:fldChar w:fldCharType="begin"/>
      </w:r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val="en-US" w:eastAsia="ja-JP"/>
          <w14:ligatures w14:val="none"/>
        </w:rPr>
        <w:instrText xml:space="preserve"> HYPERLINK "https://elibrary.ru/FNVBJN" </w:instrText>
      </w:r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eastAsia="ja-JP"/>
          <w14:ligatures w14:val="none"/>
        </w:rPr>
        <w:fldChar w:fldCharType="separate"/>
      </w:r>
      <w:r w:rsidRPr="001A0E65">
        <w:rPr>
          <w:rFonts w:ascii="Times New Roman" w:eastAsia="MS Mincho" w:hAnsi="Times New Roman" w:cs="Times New Roman"/>
          <w:color w:val="0563C1"/>
          <w:kern w:val="0"/>
          <w:sz w:val="28"/>
          <w:szCs w:val="28"/>
          <w:u w:val="single"/>
          <w:lang w:val="en-US" w:eastAsia="ja-JP"/>
          <w14:ligatures w14:val="none"/>
        </w:rPr>
        <w:t>https://elibrary.ru/fnvbjn</w:t>
      </w:r>
      <w:r w:rsidRPr="001A0E65">
        <w:rPr>
          <w:rFonts w:ascii="Times New Roman" w:eastAsia="MS Mincho" w:hAnsi="Times New Roman" w:cs="Times New Roman"/>
          <w:color w:val="0563C1"/>
          <w:kern w:val="0"/>
          <w:sz w:val="28"/>
          <w:szCs w:val="28"/>
          <w:u w:val="single"/>
          <w:lang w:val="en-US" w:eastAsia="ja-JP"/>
          <w14:ligatures w14:val="none"/>
        </w:rPr>
        <w:fldChar w:fldCharType="end"/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.</w:t>
      </w:r>
    </w:p>
    <w:p w14:paraId="698A8B54" w14:textId="77777777" w:rsidR="001A0E65" w:rsidRPr="001A0E65" w:rsidRDefault="001A0E65" w:rsidP="001A0E6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</w:pP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Damerji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H.,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Salimi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D. (2021). Mediating effect of use perceptions on technology readiness and adoption of artificial intelligence in accounting. </w:t>
      </w:r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>Accounting Education</w:t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30 (2), pp. 107-130. </w:t>
      </w:r>
    </w:p>
    <w:p w14:paraId="03100B28" w14:textId="77777777" w:rsidR="001A0E65" w:rsidRPr="001A0E65" w:rsidRDefault="001A0E65" w:rsidP="001A0E65">
      <w:pPr>
        <w:spacing w:after="0" w:line="240" w:lineRule="auto"/>
        <w:contextualSpacing/>
        <w:jc w:val="both"/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</w:pPr>
      <w:r w:rsidRPr="001A0E65">
        <w:rPr>
          <w:rFonts w:ascii="Times New Roman" w:eastAsia="MS Mincho" w:hAnsi="Times New Roman" w:cs="Times New Roman"/>
          <w:kern w:val="0"/>
          <w:sz w:val="28"/>
          <w:szCs w:val="24"/>
          <w:lang w:eastAsia="ja-JP"/>
          <w14:ligatures w14:val="none"/>
        </w:rPr>
        <w:fldChar w:fldCharType="begin"/>
      </w:r>
      <w:r w:rsidRPr="001A0E65">
        <w:rPr>
          <w:rFonts w:ascii="Times New Roman" w:eastAsia="MS Mincho" w:hAnsi="Times New Roman" w:cs="Times New Roman"/>
          <w:kern w:val="0"/>
          <w:sz w:val="28"/>
          <w:szCs w:val="24"/>
          <w:lang w:val="en-US" w:eastAsia="ja-JP"/>
          <w14:ligatures w14:val="none"/>
        </w:rPr>
        <w:instrText xml:space="preserve"> HYPERLINK "https://doi.org/10.1080/09639284.2021.1872035" </w:instrText>
      </w:r>
      <w:r w:rsidRPr="001A0E65">
        <w:rPr>
          <w:rFonts w:ascii="Times New Roman" w:eastAsia="MS Mincho" w:hAnsi="Times New Roman" w:cs="Times New Roman"/>
          <w:kern w:val="0"/>
          <w:sz w:val="28"/>
          <w:szCs w:val="24"/>
          <w:lang w:eastAsia="ja-JP"/>
          <w14:ligatures w14:val="none"/>
        </w:rPr>
        <w:fldChar w:fldCharType="separate"/>
      </w:r>
      <w:r w:rsidRPr="001A0E65">
        <w:rPr>
          <w:rFonts w:ascii="Times New Roman" w:eastAsia="MS Mincho" w:hAnsi="Times New Roman" w:cs="Times New Roman"/>
          <w:color w:val="0563C1"/>
          <w:kern w:val="0"/>
          <w:sz w:val="28"/>
          <w:szCs w:val="28"/>
          <w:u w:val="single"/>
          <w:lang w:val="en-US" w:eastAsia="ja-JP"/>
          <w14:ligatures w14:val="none"/>
        </w:rPr>
        <w:t>https://doi.org/10.1080/09639284.2021.1872035</w:t>
      </w:r>
      <w:r w:rsidRPr="001A0E65">
        <w:rPr>
          <w:rFonts w:ascii="Times New Roman" w:eastAsia="MS Mincho" w:hAnsi="Times New Roman" w:cs="Times New Roman"/>
          <w:color w:val="0563C1"/>
          <w:kern w:val="0"/>
          <w:sz w:val="28"/>
          <w:szCs w:val="28"/>
          <w:u w:val="single"/>
          <w:lang w:val="en-US" w:eastAsia="ja-JP"/>
          <w14:ligatures w14:val="none"/>
        </w:rPr>
        <w:fldChar w:fldCharType="end"/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. </w:t>
      </w:r>
      <w:r w:rsidRPr="001A0E65">
        <w:rPr>
          <w:rFonts w:ascii="Times New Roman" w:eastAsia="MS Mincho" w:hAnsi="Times New Roman" w:cs="Times New Roman"/>
          <w:kern w:val="0"/>
          <w:sz w:val="28"/>
          <w:szCs w:val="24"/>
          <w:lang w:eastAsia="ja-JP"/>
          <w14:ligatures w14:val="none"/>
        </w:rPr>
        <w:fldChar w:fldCharType="begin"/>
      </w:r>
      <w:r w:rsidRPr="001A0E65">
        <w:rPr>
          <w:rFonts w:ascii="Times New Roman" w:eastAsia="MS Mincho" w:hAnsi="Times New Roman" w:cs="Times New Roman"/>
          <w:kern w:val="0"/>
          <w:sz w:val="28"/>
          <w:szCs w:val="24"/>
          <w:lang w:val="en-US" w:eastAsia="ja-JP"/>
          <w14:ligatures w14:val="none"/>
        </w:rPr>
        <w:instrText xml:space="preserve"> HYPERLINK "https://elibrary.ru/dwmkui" </w:instrText>
      </w:r>
      <w:r w:rsidRPr="001A0E65">
        <w:rPr>
          <w:rFonts w:ascii="Times New Roman" w:eastAsia="MS Mincho" w:hAnsi="Times New Roman" w:cs="Times New Roman"/>
          <w:kern w:val="0"/>
          <w:sz w:val="28"/>
          <w:szCs w:val="24"/>
          <w:lang w:eastAsia="ja-JP"/>
          <w14:ligatures w14:val="none"/>
        </w:rPr>
        <w:fldChar w:fldCharType="separate"/>
      </w:r>
      <w:r w:rsidRPr="001A0E65">
        <w:rPr>
          <w:rFonts w:ascii="Times New Roman" w:eastAsia="MS Mincho" w:hAnsi="Times New Roman" w:cs="Times New Roman"/>
          <w:color w:val="0563C1"/>
          <w:kern w:val="0"/>
          <w:sz w:val="28"/>
          <w:szCs w:val="28"/>
          <w:u w:val="single"/>
          <w:lang w:val="en-US" w:eastAsia="ja-JP"/>
          <w14:ligatures w14:val="none"/>
        </w:rPr>
        <w:t>https://elibrary.ru/dwmkui</w:t>
      </w:r>
      <w:r w:rsidRPr="001A0E65">
        <w:rPr>
          <w:rFonts w:ascii="Times New Roman" w:eastAsia="MS Mincho" w:hAnsi="Times New Roman" w:cs="Times New Roman"/>
          <w:color w:val="0563C1"/>
          <w:kern w:val="0"/>
          <w:sz w:val="28"/>
          <w:szCs w:val="28"/>
          <w:u w:val="single"/>
          <w:lang w:val="en-US" w:eastAsia="ja-JP"/>
          <w14:ligatures w14:val="none"/>
        </w:rPr>
        <w:fldChar w:fldCharType="end"/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.</w:t>
      </w:r>
    </w:p>
    <w:p w14:paraId="1988B7C1" w14:textId="77777777" w:rsidR="001A0E65" w:rsidRPr="001A0E65" w:rsidRDefault="001A0E65" w:rsidP="001A0E6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</w:pP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Miltgen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L., Popovic, C., Oliveira, T. (2013). Determinants of end-user acceptance of biometrics: Integrating the “Big 3” of technology acceptance with privacy context. </w:t>
      </w:r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>Decision Support Systems</w:t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56, pp. 103–114. </w:t>
      </w:r>
      <w:hyperlink r:id="rId6" w:history="1">
        <w:r w:rsidRPr="001A0E65">
          <w:rPr>
            <w:rFonts w:ascii="Times New Roman" w:eastAsia="MS Mincho" w:hAnsi="Times New Roman" w:cs="Times New Roman"/>
            <w:color w:val="0563C1"/>
            <w:kern w:val="0"/>
            <w:sz w:val="28"/>
            <w:szCs w:val="28"/>
            <w:u w:val="single"/>
            <w:lang w:val="en-US" w:eastAsia="ja-JP"/>
            <w14:ligatures w14:val="none"/>
          </w:rPr>
          <w:t>https://doi.org/10.1016/j.dss.2013.05.010</w:t>
        </w:r>
      </w:hyperlink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>.</w:t>
      </w:r>
    </w:p>
    <w:p w14:paraId="2CFE1FC3" w14:textId="77777777" w:rsidR="001A0E65" w:rsidRPr="001A0E65" w:rsidRDefault="001A0E65" w:rsidP="001A0E6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</w:pP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Choung, H., David, P., Ross, A. (2022). Trust in AI and its role in the acceptance of AI technologies. </w:t>
      </w:r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>International Journal of Human–Computer Interaction</w:t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39 (9), pp. 1727–1739. </w:t>
      </w:r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eastAsia="ja-JP"/>
          <w14:ligatures w14:val="none"/>
        </w:rPr>
        <w:fldChar w:fldCharType="begin"/>
      </w:r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val="en-US" w:eastAsia="ja-JP"/>
          <w14:ligatures w14:val="none"/>
        </w:rPr>
        <w:instrText xml:space="preserve"> HYPERLINK "https://doi.org/10.1080/10447318.2022.2050543" </w:instrText>
      </w:r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eastAsia="ja-JP"/>
          <w14:ligatures w14:val="none"/>
        </w:rPr>
        <w:fldChar w:fldCharType="separate"/>
      </w:r>
      <w:r w:rsidRPr="001A0E65">
        <w:rPr>
          <w:rFonts w:ascii="Times New Roman" w:eastAsia="MS Mincho" w:hAnsi="Times New Roman" w:cs="Times New Roman"/>
          <w:color w:val="0563C1"/>
          <w:kern w:val="0"/>
          <w:sz w:val="28"/>
          <w:szCs w:val="28"/>
          <w:u w:val="single"/>
          <w:lang w:val="en-US" w:eastAsia="ja-JP"/>
          <w14:ligatures w14:val="none"/>
        </w:rPr>
        <w:t>https://doi.org/10.1080/10447318.2022.2050543</w:t>
      </w:r>
      <w:r w:rsidRPr="001A0E65">
        <w:rPr>
          <w:rFonts w:ascii="Times New Roman" w:eastAsia="MS Mincho" w:hAnsi="Times New Roman" w:cs="Times New Roman"/>
          <w:color w:val="0563C1"/>
          <w:kern w:val="0"/>
          <w:sz w:val="28"/>
          <w:szCs w:val="28"/>
          <w:u w:val="single"/>
          <w:lang w:val="en-US" w:eastAsia="ja-JP"/>
          <w14:ligatures w14:val="none"/>
        </w:rPr>
        <w:fldChar w:fldCharType="end"/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. </w:t>
      </w:r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eastAsia="ja-JP"/>
          <w14:ligatures w14:val="none"/>
        </w:rPr>
        <w:fldChar w:fldCharType="begin"/>
      </w:r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val="en-US" w:eastAsia="ja-JP"/>
          <w14:ligatures w14:val="none"/>
        </w:rPr>
        <w:instrText xml:space="preserve"> HYPERLINK "https://elibrary.ru/cunyag" </w:instrText>
      </w:r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eastAsia="ja-JP"/>
          <w14:ligatures w14:val="none"/>
        </w:rPr>
        <w:fldChar w:fldCharType="separate"/>
      </w:r>
      <w:bookmarkStart w:id="0" w:name="_Hlk200357537"/>
      <w:r w:rsidRPr="001A0E65">
        <w:rPr>
          <w:rFonts w:ascii="Times New Roman" w:eastAsia="MS Mincho" w:hAnsi="Times New Roman" w:cs="Times New Roman"/>
          <w:color w:val="0563C1"/>
          <w:kern w:val="0"/>
          <w:sz w:val="28"/>
          <w:szCs w:val="28"/>
          <w:u w:val="single"/>
          <w:lang w:val="en-US" w:eastAsia="ja-JP"/>
          <w14:ligatures w14:val="none"/>
        </w:rPr>
        <w:t>https://elibrary.ru/</w:t>
      </w:r>
      <w:bookmarkEnd w:id="0"/>
      <w:r w:rsidRPr="001A0E65">
        <w:rPr>
          <w:rFonts w:ascii="Times New Roman" w:eastAsia="MS Mincho" w:hAnsi="Times New Roman" w:cs="Times New Roman"/>
          <w:color w:val="0563C1"/>
          <w:kern w:val="0"/>
          <w:sz w:val="28"/>
          <w:szCs w:val="28"/>
          <w:u w:val="single"/>
          <w:lang w:val="en-US" w:eastAsia="ja-JP"/>
          <w14:ligatures w14:val="none"/>
        </w:rPr>
        <w:t>cunyag</w:t>
      </w:r>
      <w:r w:rsidRPr="001A0E65">
        <w:rPr>
          <w:rFonts w:ascii="Times New Roman" w:eastAsia="MS Mincho" w:hAnsi="Times New Roman" w:cs="Times New Roman"/>
          <w:color w:val="0563C1"/>
          <w:kern w:val="0"/>
          <w:sz w:val="28"/>
          <w:szCs w:val="28"/>
          <w:u w:val="single"/>
          <w:lang w:val="en-US" w:eastAsia="ja-JP"/>
          <w14:ligatures w14:val="none"/>
        </w:rPr>
        <w:fldChar w:fldCharType="end"/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.</w:t>
      </w:r>
    </w:p>
    <w:p w14:paraId="2C15529C" w14:textId="77777777" w:rsidR="001A0E65" w:rsidRPr="001A0E65" w:rsidRDefault="001A0E65" w:rsidP="001A0E6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</w:pP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Zhang, M., Luo, М.,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Nie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R., Zhang, Y. (2017). Technical attributes, health attribute, consumer attributes and their roles in adoption intention of healthcare wearable technology. </w:t>
      </w:r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>International Journal of Medical Informatics,</w:t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 108, pp. 97–109. </w:t>
      </w:r>
      <w:r w:rsidRPr="001A0E65">
        <w:rPr>
          <w:rFonts w:ascii="Times New Roman" w:eastAsia="MS Mincho" w:hAnsi="Times New Roman" w:cs="Times New Roman"/>
          <w:kern w:val="0"/>
          <w:sz w:val="28"/>
          <w:szCs w:val="24"/>
          <w:lang w:eastAsia="ja-JP"/>
          <w14:ligatures w14:val="none"/>
        </w:rPr>
        <w:fldChar w:fldCharType="begin"/>
      </w:r>
      <w:r w:rsidRPr="001A0E65">
        <w:rPr>
          <w:rFonts w:ascii="Times New Roman" w:eastAsia="MS Mincho" w:hAnsi="Times New Roman" w:cs="Times New Roman"/>
          <w:kern w:val="0"/>
          <w:sz w:val="28"/>
          <w:szCs w:val="24"/>
          <w:lang w:val="en-US" w:eastAsia="ja-JP"/>
          <w14:ligatures w14:val="none"/>
        </w:rPr>
        <w:instrText xml:space="preserve"> HYPERLINK "https://doi.org/10.1016/j.ijmedinf.2017.09.016" </w:instrText>
      </w:r>
      <w:r w:rsidRPr="001A0E65">
        <w:rPr>
          <w:rFonts w:ascii="Times New Roman" w:eastAsia="MS Mincho" w:hAnsi="Times New Roman" w:cs="Times New Roman"/>
          <w:kern w:val="0"/>
          <w:sz w:val="28"/>
          <w:szCs w:val="24"/>
          <w:lang w:eastAsia="ja-JP"/>
          <w14:ligatures w14:val="none"/>
        </w:rPr>
        <w:fldChar w:fldCharType="separate"/>
      </w:r>
      <w:r w:rsidRPr="001A0E65">
        <w:rPr>
          <w:rFonts w:ascii="Times New Roman" w:eastAsia="MS Mincho" w:hAnsi="Times New Roman" w:cs="Times New Roman"/>
          <w:color w:val="0563C1"/>
          <w:kern w:val="0"/>
          <w:sz w:val="28"/>
          <w:szCs w:val="28"/>
          <w:u w:val="single"/>
          <w:lang w:val="en-US" w:eastAsia="ja-JP"/>
          <w14:ligatures w14:val="none"/>
        </w:rPr>
        <w:t>https://doi.org/10.1016/j.ijmedinf.2017.09.016</w:t>
      </w:r>
      <w:r w:rsidRPr="001A0E65">
        <w:rPr>
          <w:rFonts w:ascii="Times New Roman" w:eastAsia="MS Mincho" w:hAnsi="Times New Roman" w:cs="Times New Roman"/>
          <w:color w:val="0563C1"/>
          <w:kern w:val="0"/>
          <w:sz w:val="28"/>
          <w:szCs w:val="28"/>
          <w:u w:val="single"/>
          <w:lang w:val="en-US" w:eastAsia="ja-JP"/>
          <w14:ligatures w14:val="none"/>
        </w:rPr>
        <w:fldChar w:fldCharType="end"/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.</w:t>
      </w:r>
    </w:p>
    <w:p w14:paraId="490EEB2F" w14:textId="77777777" w:rsidR="001A0E65" w:rsidRPr="001A0E65" w:rsidRDefault="001A0E65" w:rsidP="001A0E6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</w:pP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Gansser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O.A. Reich, C.S. (2021). A new acceptance model for artificial intelligence with extensions to UTAUT2: An empirical study in three segments of application. </w:t>
      </w:r>
      <w:r w:rsidRPr="001A0E65">
        <w:rPr>
          <w:rFonts w:ascii="Times New Roman" w:eastAsia="MS Mincho" w:hAnsi="Times New Roman" w:cs="Times New Roman"/>
          <w:i/>
          <w:iCs/>
          <w:kern w:val="0"/>
          <w:sz w:val="28"/>
          <w:szCs w:val="28"/>
          <w:lang w:val="en-US" w:eastAsia="ja-JP"/>
          <w14:ligatures w14:val="none"/>
        </w:rPr>
        <w:t>Technology in Society</w:t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, 65, p. 101535</w:t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>.</w:t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 </w:t>
      </w:r>
    </w:p>
    <w:p w14:paraId="5C6152F9" w14:textId="77777777" w:rsidR="001A0E65" w:rsidRPr="001A0E65" w:rsidRDefault="001A0E65" w:rsidP="001A0E65">
      <w:pPr>
        <w:spacing w:after="0" w:line="240" w:lineRule="auto"/>
        <w:contextualSpacing/>
        <w:jc w:val="both"/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</w:pPr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eastAsia="ja-JP"/>
          <w14:ligatures w14:val="none"/>
        </w:rPr>
        <w:fldChar w:fldCharType="begin"/>
      </w:r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val="en-US" w:eastAsia="ja-JP"/>
          <w14:ligatures w14:val="none"/>
        </w:rPr>
        <w:instrText xml:space="preserve"> HYPERLINK "https://doi.org/10.1016/j.techsoc.2021.101535" </w:instrText>
      </w:r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eastAsia="ja-JP"/>
          <w14:ligatures w14:val="none"/>
        </w:rPr>
        <w:fldChar w:fldCharType="separate"/>
      </w:r>
      <w:r w:rsidRPr="001A0E65">
        <w:rPr>
          <w:rFonts w:ascii="Times New Roman" w:eastAsia="MS Mincho" w:hAnsi="Times New Roman" w:cs="Times New Roman"/>
          <w:color w:val="0563C1"/>
          <w:kern w:val="0"/>
          <w:sz w:val="28"/>
          <w:szCs w:val="28"/>
          <w:u w:val="single"/>
          <w:lang w:val="en-US" w:eastAsia="ja-JP"/>
          <w14:ligatures w14:val="none"/>
        </w:rPr>
        <w:t>https://doi.org/10.1016/j.techsoc.2021.101535</w:t>
      </w:r>
      <w:r w:rsidRPr="001A0E65">
        <w:rPr>
          <w:rFonts w:ascii="Times New Roman" w:eastAsia="MS Mincho" w:hAnsi="Times New Roman" w:cs="Times New Roman"/>
          <w:color w:val="0563C1"/>
          <w:kern w:val="0"/>
          <w:sz w:val="28"/>
          <w:szCs w:val="28"/>
          <w:u w:val="single"/>
          <w:lang w:val="en-US" w:eastAsia="ja-JP"/>
          <w14:ligatures w14:val="none"/>
        </w:rPr>
        <w:fldChar w:fldCharType="end"/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. </w:t>
      </w:r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eastAsia="ja-JP"/>
          <w14:ligatures w14:val="none"/>
        </w:rPr>
        <w:fldChar w:fldCharType="begin"/>
      </w:r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val="en-US" w:eastAsia="ja-JP"/>
          <w14:ligatures w14:val="none"/>
        </w:rPr>
        <w:instrText xml:space="preserve"> HYPERLINK "https://elibrary.ru/pdwhao" </w:instrText>
      </w:r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eastAsia="ja-JP"/>
          <w14:ligatures w14:val="none"/>
        </w:rPr>
        <w:fldChar w:fldCharType="separate"/>
      </w:r>
      <w:r w:rsidRPr="001A0E65">
        <w:rPr>
          <w:rFonts w:ascii="Times New Roman" w:eastAsia="MS Mincho" w:hAnsi="Times New Roman" w:cs="Times New Roman"/>
          <w:color w:val="0563C1"/>
          <w:kern w:val="0"/>
          <w:sz w:val="28"/>
          <w:szCs w:val="28"/>
          <w:u w:val="single"/>
          <w:lang w:val="en-US" w:eastAsia="ja-JP"/>
          <w14:ligatures w14:val="none"/>
        </w:rPr>
        <w:t>https://elibrary.ru/pdwhao</w:t>
      </w:r>
      <w:r w:rsidRPr="001A0E65">
        <w:rPr>
          <w:rFonts w:ascii="Times New Roman" w:eastAsia="MS Mincho" w:hAnsi="Times New Roman" w:cs="Times New Roman"/>
          <w:color w:val="0563C1"/>
          <w:kern w:val="0"/>
          <w:sz w:val="28"/>
          <w:szCs w:val="28"/>
          <w:u w:val="single"/>
          <w:lang w:val="en-US" w:eastAsia="ja-JP"/>
          <w14:ligatures w14:val="none"/>
        </w:rPr>
        <w:fldChar w:fldCharType="end"/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.</w:t>
      </w:r>
    </w:p>
    <w:p w14:paraId="1CB8FFB0" w14:textId="77777777" w:rsidR="001A0E65" w:rsidRPr="001A0E65" w:rsidRDefault="001A0E65" w:rsidP="001A0E6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</w:pP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Ghazizadeh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M., Lee, J.D., Boyle, L.N. (2012). Extending the technology acceptance model to assess automation. </w:t>
      </w:r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>Cognition, Technology &amp; Work</w:t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14(1), pp. 39–49. </w:t>
      </w:r>
      <w:r w:rsidRPr="001A0E65">
        <w:rPr>
          <w:rFonts w:ascii="Times New Roman" w:eastAsia="MS Mincho" w:hAnsi="Times New Roman" w:cs="Times New Roman"/>
          <w:kern w:val="0"/>
          <w:sz w:val="28"/>
          <w:szCs w:val="24"/>
          <w:lang w:eastAsia="ja-JP"/>
          <w14:ligatures w14:val="none"/>
        </w:rPr>
        <w:fldChar w:fldCharType="begin"/>
      </w:r>
      <w:r w:rsidRPr="001A0E65">
        <w:rPr>
          <w:rFonts w:ascii="Times New Roman" w:eastAsia="MS Mincho" w:hAnsi="Times New Roman" w:cs="Times New Roman"/>
          <w:kern w:val="0"/>
          <w:sz w:val="28"/>
          <w:szCs w:val="24"/>
          <w:lang w:val="en-US" w:eastAsia="ja-JP"/>
          <w14:ligatures w14:val="none"/>
        </w:rPr>
        <w:instrText xml:space="preserve"> HYPERLINK "https://doi.org/10.1007/s10111-011-0194-3" </w:instrText>
      </w:r>
      <w:r w:rsidRPr="001A0E65">
        <w:rPr>
          <w:rFonts w:ascii="Times New Roman" w:eastAsia="MS Mincho" w:hAnsi="Times New Roman" w:cs="Times New Roman"/>
          <w:kern w:val="0"/>
          <w:sz w:val="28"/>
          <w:szCs w:val="24"/>
          <w:lang w:eastAsia="ja-JP"/>
          <w14:ligatures w14:val="none"/>
        </w:rPr>
        <w:fldChar w:fldCharType="separate"/>
      </w:r>
      <w:r w:rsidRPr="001A0E65">
        <w:rPr>
          <w:rFonts w:ascii="Times New Roman" w:eastAsia="MS Mincho" w:hAnsi="Times New Roman" w:cs="Times New Roman"/>
          <w:color w:val="0000FF"/>
          <w:kern w:val="0"/>
          <w:sz w:val="28"/>
          <w:szCs w:val="28"/>
          <w:u w:val="single"/>
          <w:lang w:val="en-US" w:eastAsia="ja-JP"/>
          <w14:ligatures w14:val="none"/>
        </w:rPr>
        <w:t>https://doi.org/10.1007/s10111-011-0194-3</w:t>
      </w:r>
      <w:r w:rsidRPr="001A0E65">
        <w:rPr>
          <w:rFonts w:ascii="Times New Roman" w:eastAsia="MS Mincho" w:hAnsi="Times New Roman" w:cs="Times New Roman"/>
          <w:color w:val="0000FF"/>
          <w:kern w:val="0"/>
          <w:sz w:val="28"/>
          <w:szCs w:val="28"/>
          <w:u w:val="single"/>
          <w:lang w:val="en-US" w:eastAsia="ja-JP"/>
          <w14:ligatures w14:val="none"/>
        </w:rPr>
        <w:fldChar w:fldCharType="end"/>
      </w:r>
      <w:r w:rsidRPr="001A0E65">
        <w:rPr>
          <w:rFonts w:ascii="Times New Roman" w:eastAsia="MS Mincho" w:hAnsi="Times New Roman" w:cs="Times New Roman"/>
          <w:color w:val="0000FF"/>
          <w:kern w:val="0"/>
          <w:sz w:val="28"/>
          <w:szCs w:val="28"/>
          <w:u w:val="single"/>
          <w:lang w:val="en-US" w:eastAsia="ja-JP"/>
          <w14:ligatures w14:val="none"/>
        </w:rPr>
        <w:t xml:space="preserve">. </w:t>
      </w:r>
      <w:bookmarkStart w:id="1" w:name="_Hlk200357863"/>
      <w:r w:rsidRPr="001A0E65">
        <w:rPr>
          <w:rFonts w:ascii="Times New Roman" w:eastAsia="MS Mincho" w:hAnsi="Times New Roman" w:cs="Times New Roman"/>
          <w:color w:val="0000FF"/>
          <w:kern w:val="0"/>
          <w:sz w:val="28"/>
          <w:szCs w:val="28"/>
          <w:u w:val="single"/>
          <w:lang w:val="en-US" w:eastAsia="ja-JP"/>
          <w14:ligatures w14:val="none"/>
        </w:rPr>
        <w:t>https://elibrary.ru/</w:t>
      </w:r>
      <w:bookmarkEnd w:id="1"/>
      <w:r w:rsidRPr="001A0E65">
        <w:rPr>
          <w:rFonts w:ascii="Times New Roman" w:eastAsia="MS Mincho" w:hAnsi="Times New Roman" w:cs="Times New Roman"/>
          <w:color w:val="0000FF"/>
          <w:kern w:val="0"/>
          <w:sz w:val="28"/>
          <w:szCs w:val="28"/>
          <w:u w:val="single"/>
          <w:lang w:val="en-US" w:eastAsia="ja-JP"/>
          <w14:ligatures w14:val="none"/>
        </w:rPr>
        <w:t>rsypnq.</w:t>
      </w:r>
    </w:p>
    <w:p w14:paraId="0035C5A1" w14:textId="77777777" w:rsidR="001A0E65" w:rsidRPr="001A0E65" w:rsidRDefault="001A0E65" w:rsidP="001A0E6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</w:pP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Koenig, P.D. (2024) Attitudes toward artificial intelligence: combining three theoretical perspectives on technology acceptance. </w:t>
      </w:r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>AI &amp; Society</w:t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. </w:t>
      </w:r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eastAsia="ja-JP"/>
          <w14:ligatures w14:val="none"/>
        </w:rPr>
        <w:fldChar w:fldCharType="begin"/>
      </w:r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val="en-US" w:eastAsia="ja-JP"/>
          <w14:ligatures w14:val="none"/>
        </w:rPr>
        <w:instrText xml:space="preserve"> HYPERLINK "https://doi.org/10.1007/s00146-024-01987-z" </w:instrText>
      </w:r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eastAsia="ja-JP"/>
          <w14:ligatures w14:val="none"/>
        </w:rPr>
        <w:fldChar w:fldCharType="separate"/>
      </w:r>
      <w:r w:rsidRPr="001A0E65">
        <w:rPr>
          <w:rFonts w:ascii="Times New Roman" w:eastAsia="MS Mincho" w:hAnsi="Times New Roman" w:cs="Times New Roman"/>
          <w:color w:val="0563C1"/>
          <w:kern w:val="0"/>
          <w:sz w:val="28"/>
          <w:szCs w:val="28"/>
          <w:u w:val="single"/>
          <w:lang w:val="en-US" w:eastAsia="ja-JP"/>
          <w14:ligatures w14:val="none"/>
        </w:rPr>
        <w:t>https://doi.org/10.1007/s00146-024-01987-z</w:t>
      </w:r>
      <w:r w:rsidRPr="001A0E65">
        <w:rPr>
          <w:rFonts w:ascii="Times New Roman" w:eastAsia="MS Mincho" w:hAnsi="Times New Roman" w:cs="Times New Roman"/>
          <w:color w:val="0563C1"/>
          <w:kern w:val="0"/>
          <w:sz w:val="28"/>
          <w:szCs w:val="28"/>
          <w:u w:val="single"/>
          <w:lang w:val="en-US" w:eastAsia="ja-JP"/>
          <w14:ligatures w14:val="none"/>
        </w:rPr>
        <w:fldChar w:fldCharType="end"/>
      </w:r>
      <w:r w:rsidRPr="001A0E65">
        <w:rPr>
          <w:rFonts w:ascii="Times New Roman" w:eastAsia="MS Mincho" w:hAnsi="Times New Roman" w:cs="Times New Roman"/>
          <w:color w:val="0563C1"/>
          <w:kern w:val="0"/>
          <w:sz w:val="28"/>
          <w:szCs w:val="28"/>
          <w:u w:val="single"/>
          <w:lang w:val="en-US" w:eastAsia="ja-JP"/>
          <w14:ligatures w14:val="none"/>
        </w:rPr>
        <w:t>. https://elibrary.ru/hsnoaj.</w:t>
      </w:r>
    </w:p>
    <w:p w14:paraId="29EB57EE" w14:textId="77777777" w:rsidR="001A0E65" w:rsidRPr="001A0E65" w:rsidRDefault="001A0E65" w:rsidP="001A0E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</w:pP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Kitchin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R. (2017) Thinking critically about and researching algorithms. </w:t>
      </w:r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>Information, Communication &amp; Society</w:t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20 (1), pp. 14-29. </w:t>
      </w:r>
      <w:hyperlink r:id="rId7" w:history="1">
        <w:r w:rsidRPr="001A0E65">
          <w:rPr>
            <w:rFonts w:ascii="Times New Roman" w:eastAsia="MS Mincho" w:hAnsi="Times New Roman" w:cs="Times New Roman"/>
            <w:color w:val="0563C1"/>
            <w:kern w:val="0"/>
            <w:sz w:val="28"/>
            <w:szCs w:val="28"/>
            <w:u w:val="single"/>
            <w:lang w:val="en-US" w:eastAsia="ja-JP"/>
            <w14:ligatures w14:val="none"/>
          </w:rPr>
          <w:t>https://doi.org/10.1080/1369118X.2016.1154087</w:t>
        </w:r>
      </w:hyperlink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.</w:t>
      </w:r>
    </w:p>
    <w:p w14:paraId="4498FFE8" w14:textId="77777777" w:rsidR="001A0E65" w:rsidRPr="001A0E65" w:rsidRDefault="001A0E65" w:rsidP="001A0E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</w:pP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Araujo, T.,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Helberger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N.,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Kruikemeier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S., &amp; de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Vreese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C. H. (2020). In AI we trust? Perceptions about automated decision-making by artificial </w:t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lastRenderedPageBreak/>
        <w:t xml:space="preserve">intelligence. </w:t>
      </w:r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>AI &amp; Society</w:t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35(3), pp. 611-623.  </w:t>
      </w:r>
      <w:hyperlink r:id="rId8" w:history="1">
        <w:r w:rsidRPr="001A0E65">
          <w:rPr>
            <w:rFonts w:ascii="Times New Roman" w:eastAsia="MS Mincho" w:hAnsi="Times New Roman" w:cs="Times New Roman"/>
            <w:color w:val="0563C1"/>
            <w:kern w:val="0"/>
            <w:sz w:val="28"/>
            <w:szCs w:val="28"/>
            <w:u w:val="single"/>
            <w:lang w:val="en-US" w:eastAsia="ja-JP"/>
            <w14:ligatures w14:val="none"/>
          </w:rPr>
          <w:t>https://doi.org/10.1007/s00146-019-00931-w</w:t>
        </w:r>
      </w:hyperlink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. </w:t>
      </w:r>
      <w:hyperlink r:id="rId9" w:history="1">
        <w:r w:rsidRPr="001A0E65">
          <w:rPr>
            <w:rFonts w:ascii="Times New Roman" w:eastAsia="MS Mincho" w:hAnsi="Times New Roman" w:cs="Times New Roman"/>
            <w:color w:val="0563C1"/>
            <w:kern w:val="0"/>
            <w:sz w:val="28"/>
            <w:szCs w:val="28"/>
            <w:u w:val="single"/>
            <w:lang w:val="en-US" w:eastAsia="ja-JP"/>
            <w14:ligatures w14:val="none"/>
          </w:rPr>
          <w:t>https://elibrary.ru/eeiwsr</w:t>
        </w:r>
      </w:hyperlink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.</w:t>
      </w:r>
    </w:p>
    <w:p w14:paraId="3C9E4338" w14:textId="77777777" w:rsidR="001A0E65" w:rsidRPr="001A0E65" w:rsidRDefault="001A0E65" w:rsidP="001A0E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</w:pP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Almazov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A.A., Biryukova, A.I.,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Vlasov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V.V.,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Potapchik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E.G.,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Sazhina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S.V.,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Sheiman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I.M.,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Shishkin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S.V. (2024) Russian healthcare: Development Prospects: Report of the Higher School of Economics. Moscow, National Research University of Higher School of Economic. 60 p. ISBN 978-5-7598-2986-7. </w:t>
      </w:r>
      <w:hyperlink r:id="rId10" w:history="1">
        <w:r w:rsidRPr="001A0E65">
          <w:rPr>
            <w:rFonts w:ascii="Times New Roman" w:eastAsia="MS Mincho" w:hAnsi="Times New Roman" w:cs="Times New Roman"/>
            <w:color w:val="0563C1"/>
            <w:kern w:val="0"/>
            <w:sz w:val="28"/>
            <w:szCs w:val="28"/>
            <w:u w:val="single"/>
            <w:lang w:val="en-US" w:eastAsia="ja-JP"/>
            <w14:ligatures w14:val="none"/>
          </w:rPr>
          <w:t>https://elibrary.ru/wbqehw</w:t>
        </w:r>
      </w:hyperlink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. </w:t>
      </w:r>
    </w:p>
    <w:p w14:paraId="1E859051" w14:textId="77777777" w:rsidR="001A0E65" w:rsidRPr="001A0E65" w:rsidRDefault="001A0E65" w:rsidP="001A0E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</w:pP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Vasilev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Yu.A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.,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Tyrov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I.A.,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Vladzymyrskyy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A.V.,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Arzamasov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K.M.,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Pestrenin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L.D., Shulkin, I.M. </w:t>
      </w:r>
      <w:r w:rsidRPr="001A0E65">
        <w:rPr>
          <w:rFonts w:ascii="Times New Roman" w:eastAsia="Calibri" w:hAnsi="Times New Roman" w:cs="Times New Roman"/>
          <w:kern w:val="0"/>
          <w:sz w:val="28"/>
          <w:lang w:val="en-US"/>
          <w14:ligatures w14:val="none"/>
        </w:rPr>
        <w:t xml:space="preserve">(2023) </w:t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A new model of organizing mass screening based on stand-alone artificial intelligence used for fluorography image triage. </w:t>
      </w:r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 xml:space="preserve">Public Health and Life Environment – PH&amp;LE, </w:t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31(11), pp. 23–32. </w:t>
      </w:r>
      <w:hyperlink r:id="rId11" w:history="1">
        <w:r w:rsidRPr="001A0E65">
          <w:rPr>
            <w:rFonts w:ascii="Times New Roman" w:eastAsia="Calibri" w:hAnsi="Times New Roman" w:cs="Times New Roman"/>
            <w:color w:val="0563C1"/>
            <w:kern w:val="0"/>
            <w:sz w:val="28"/>
            <w:u w:val="single"/>
            <w:lang w:val="en-US"/>
            <w14:ligatures w14:val="none"/>
          </w:rPr>
          <w:t>https://doi.org/10.35627/2219-5238/2023-31-11-23-32</w:t>
        </w:r>
      </w:hyperlink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. </w:t>
      </w:r>
      <w:hyperlink r:id="rId12" w:history="1">
        <w:r w:rsidRPr="001A0E65">
          <w:rPr>
            <w:rFonts w:ascii="Times New Roman" w:eastAsia="MS Mincho" w:hAnsi="Times New Roman" w:cs="Times New Roman"/>
            <w:color w:val="0563C1"/>
            <w:kern w:val="0"/>
            <w:sz w:val="28"/>
            <w:szCs w:val="28"/>
            <w:u w:val="single"/>
            <w:lang w:val="en-US" w:eastAsia="ja-JP"/>
            <w14:ligatures w14:val="none"/>
          </w:rPr>
          <w:t>https://elibrary.ru/syiqbx</w:t>
        </w:r>
      </w:hyperlink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.</w:t>
      </w:r>
    </w:p>
    <w:p w14:paraId="04FE2628" w14:textId="77777777" w:rsidR="001A0E65" w:rsidRPr="001A0E65" w:rsidRDefault="001A0E65" w:rsidP="001A0E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</w:pP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Kupatenko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Y.G.,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Miruk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A.K.,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Lomonosova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A.V.,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Kozlova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A.A. (2024) Artificial intelligence in medicine: an overview of the current situation and tendencies. </w:t>
      </w:r>
      <w:proofErr w:type="spellStart"/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>Cifra</w:t>
      </w:r>
      <w:proofErr w:type="spellEnd"/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>. Biomedical sciences</w:t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2 (2), p. 4. </w:t>
      </w:r>
      <w:hyperlink r:id="rId13" w:history="1">
        <w:r w:rsidRPr="001A0E65">
          <w:rPr>
            <w:rFonts w:ascii="Times New Roman" w:eastAsia="MS Mincho" w:hAnsi="Times New Roman" w:cs="Times New Roman"/>
            <w:color w:val="0563C1"/>
            <w:kern w:val="0"/>
            <w:sz w:val="28"/>
            <w:szCs w:val="28"/>
            <w:u w:val="single"/>
            <w:lang w:val="en-US" w:eastAsia="ja-JP"/>
            <w14:ligatures w14:val="none"/>
          </w:rPr>
          <w:t>https://doi.org/10.60797/BMED.2024.2.4</w:t>
        </w:r>
      </w:hyperlink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. </w:t>
      </w:r>
      <w:hyperlink r:id="rId14" w:history="1">
        <w:r w:rsidRPr="001A0E65">
          <w:rPr>
            <w:rFonts w:ascii="Times New Roman" w:eastAsia="MS Mincho" w:hAnsi="Times New Roman" w:cs="Times New Roman"/>
            <w:color w:val="0563C1"/>
            <w:kern w:val="0"/>
            <w:sz w:val="28"/>
            <w:szCs w:val="28"/>
            <w:u w:val="single"/>
            <w:lang w:val="en-US" w:eastAsia="ja-JP"/>
            <w14:ligatures w14:val="none"/>
          </w:rPr>
          <w:t>https://elibrary.ru/kiczwm</w:t>
        </w:r>
      </w:hyperlink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.</w:t>
      </w:r>
    </w:p>
    <w:p w14:paraId="250A7EE3" w14:textId="77777777" w:rsidR="001A0E65" w:rsidRPr="001A0E65" w:rsidRDefault="001A0E65" w:rsidP="001A0E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proofErr w:type="spellStart"/>
      <w:r w:rsidRPr="001A0E65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Krylov</w:t>
      </w:r>
      <w:proofErr w:type="spellEnd"/>
      <w:r w:rsidRPr="001A0E65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A.P. (2024) AI in biomarkers analysis: new horizons for personalized medicine. </w:t>
      </w:r>
      <w:proofErr w:type="spellStart"/>
      <w:r w:rsidRPr="001A0E65">
        <w:rPr>
          <w:rFonts w:ascii="Times New Roman" w:eastAsia="Calibri" w:hAnsi="Times New Roman" w:cs="Times New Roman"/>
          <w:i/>
          <w:kern w:val="0"/>
          <w:sz w:val="28"/>
          <w:szCs w:val="28"/>
          <w:lang w:val="en-US"/>
          <w14:ligatures w14:val="none"/>
        </w:rPr>
        <w:t>Terapevt</w:t>
      </w:r>
      <w:proofErr w:type="spellEnd"/>
      <w:r w:rsidRPr="001A0E65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, 7, pp. 18-24. </w:t>
      </w:r>
      <w:hyperlink r:id="rId15" w:history="1">
        <w:r w:rsidRPr="001A0E65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lang w:val="en-US"/>
            <w14:ligatures w14:val="none"/>
          </w:rPr>
          <w:t>https://doi.org/10.33920/MED-12-2407-02</w:t>
        </w:r>
      </w:hyperlink>
      <w:r w:rsidRPr="001A0E65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. </w:t>
      </w:r>
      <w:hyperlink r:id="rId16" w:history="1">
        <w:r w:rsidRPr="001A0E65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lang w:val="en-US"/>
            <w14:ligatures w14:val="none"/>
          </w:rPr>
          <w:t>https://elibrary.ru/eahhtv</w:t>
        </w:r>
      </w:hyperlink>
      <w:r w:rsidRPr="001A0E65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14:paraId="1EB28057" w14:textId="77777777" w:rsidR="001A0E65" w:rsidRPr="001A0E65" w:rsidRDefault="001A0E65" w:rsidP="001A0E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</w:pP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Shamshurin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V.I.,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Shamshurina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N.G. (2020). The sociology of medical care in the digital age. </w:t>
      </w:r>
      <w:proofErr w:type="spellStart"/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>Vestnik</w:t>
      </w:r>
      <w:proofErr w:type="spellEnd"/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 xml:space="preserve"> </w:t>
      </w:r>
      <w:proofErr w:type="spellStart"/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>Tomskogo</w:t>
      </w:r>
      <w:proofErr w:type="spellEnd"/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 xml:space="preserve"> </w:t>
      </w:r>
      <w:proofErr w:type="spellStart"/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>gosudarstvennogo</w:t>
      </w:r>
      <w:proofErr w:type="spellEnd"/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 xml:space="preserve"> </w:t>
      </w:r>
      <w:proofErr w:type="spellStart"/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>universiteta</w:t>
      </w:r>
      <w:proofErr w:type="spellEnd"/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 xml:space="preserve">. </w:t>
      </w:r>
      <w:proofErr w:type="spellStart"/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>Filosofiya</w:t>
      </w:r>
      <w:proofErr w:type="spellEnd"/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 xml:space="preserve">. </w:t>
      </w:r>
      <w:proofErr w:type="spellStart"/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>Sotsiologiya</w:t>
      </w:r>
      <w:proofErr w:type="spellEnd"/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 xml:space="preserve">. </w:t>
      </w:r>
      <w:proofErr w:type="spellStart"/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>Politologiya</w:t>
      </w:r>
      <w:proofErr w:type="spellEnd"/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 xml:space="preserve"> – Tomsk State University Journal of Philosophy, Sociology and Political Science</w:t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53, pp. 178-187. </w:t>
      </w:r>
      <w:hyperlink r:id="rId17" w:history="1">
        <w:r w:rsidRPr="001A0E65">
          <w:rPr>
            <w:rFonts w:ascii="Times New Roman" w:eastAsia="MS Mincho" w:hAnsi="Times New Roman" w:cs="Times New Roman"/>
            <w:color w:val="0563C1"/>
            <w:kern w:val="0"/>
            <w:sz w:val="28"/>
            <w:szCs w:val="28"/>
            <w:u w:val="single"/>
            <w:lang w:val="en-US" w:eastAsia="ja-JP"/>
            <w14:ligatures w14:val="none"/>
          </w:rPr>
          <w:t>https://doi.org/10.17223/1998863</w:t>
        </w:r>
        <w:r w:rsidRPr="001A0E65">
          <w:rPr>
            <w:rFonts w:ascii="Times New Roman" w:eastAsia="MS Mincho" w:hAnsi="Times New Roman" w:cs="Times New Roman"/>
            <w:color w:val="0563C1"/>
            <w:kern w:val="0"/>
            <w:sz w:val="28"/>
            <w:szCs w:val="28"/>
            <w:u w:val="single"/>
            <w:lang w:eastAsia="ja-JP"/>
            <w14:ligatures w14:val="none"/>
          </w:rPr>
          <w:t>Х</w:t>
        </w:r>
        <w:r w:rsidRPr="001A0E65">
          <w:rPr>
            <w:rFonts w:ascii="Times New Roman" w:eastAsia="MS Mincho" w:hAnsi="Times New Roman" w:cs="Times New Roman"/>
            <w:color w:val="0563C1"/>
            <w:kern w:val="0"/>
            <w:sz w:val="28"/>
            <w:szCs w:val="28"/>
            <w:u w:val="single"/>
            <w:lang w:val="en-US" w:eastAsia="ja-JP"/>
            <w14:ligatures w14:val="none"/>
          </w:rPr>
          <w:t>/53/19</w:t>
        </w:r>
      </w:hyperlink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. </w:t>
      </w:r>
      <w:hyperlink r:id="rId18" w:history="1">
        <w:r w:rsidRPr="001A0E65">
          <w:rPr>
            <w:rFonts w:ascii="Times New Roman" w:eastAsia="MS Mincho" w:hAnsi="Times New Roman" w:cs="Times New Roman"/>
            <w:color w:val="0563C1"/>
            <w:kern w:val="0"/>
            <w:sz w:val="28"/>
            <w:szCs w:val="28"/>
            <w:u w:val="single"/>
            <w:lang w:val="en-US" w:eastAsia="ja-JP"/>
            <w14:ligatures w14:val="none"/>
          </w:rPr>
          <w:t>https://elibrary.ru/ithrnm</w:t>
        </w:r>
      </w:hyperlink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. </w:t>
      </w:r>
    </w:p>
    <w:p w14:paraId="40F25416" w14:textId="77777777" w:rsidR="001A0E65" w:rsidRPr="001A0E65" w:rsidRDefault="001A0E65" w:rsidP="001A0E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</w:pP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Kochetova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Yu.Y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. (2024). Ethical risks of artificial intelligence and prospects for joint decision-making in medicine. </w:t>
      </w:r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>The human being</w:t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35 (3), pp. 96-106. </w:t>
      </w:r>
      <w:hyperlink r:id="rId19" w:history="1">
        <w:r w:rsidRPr="001A0E65">
          <w:rPr>
            <w:rFonts w:ascii="Times New Roman" w:eastAsia="MS Mincho" w:hAnsi="Times New Roman" w:cs="Times New Roman"/>
            <w:color w:val="0563C1"/>
            <w:kern w:val="0"/>
            <w:sz w:val="28"/>
            <w:szCs w:val="28"/>
            <w:u w:val="single"/>
            <w:lang w:val="en-US" w:eastAsia="ja-JP"/>
            <w14:ligatures w14:val="none"/>
          </w:rPr>
          <w:t>https://doi.org/10.31857/S0236200724030065</w:t>
        </w:r>
      </w:hyperlink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. </w:t>
      </w:r>
      <w:hyperlink r:id="rId20" w:history="1">
        <w:r w:rsidRPr="001A0E65">
          <w:rPr>
            <w:rFonts w:ascii="Times New Roman" w:eastAsia="MS Mincho" w:hAnsi="Times New Roman" w:cs="Times New Roman"/>
            <w:color w:val="0563C1"/>
            <w:kern w:val="0"/>
            <w:sz w:val="28"/>
            <w:szCs w:val="28"/>
            <w:u w:val="single"/>
            <w:lang w:val="en-US" w:eastAsia="ja-JP"/>
            <w14:ligatures w14:val="none"/>
          </w:rPr>
          <w:t>https://elibrary.ru/hibcrf</w:t>
        </w:r>
      </w:hyperlink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. </w:t>
      </w:r>
    </w:p>
    <w:p w14:paraId="2B909899" w14:textId="77777777" w:rsidR="001A0E65" w:rsidRPr="001A0E65" w:rsidRDefault="001A0E65" w:rsidP="001A0E6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</w:pP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Ugleva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A.V.,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Shilova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V.A.,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Karpova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E.A. (2024). The index of "ethics" of artificial intelligence systems in medicine: from theory to practice. </w:t>
      </w:r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>Ethical Thought</w:t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24 (1), pp. 144-159. </w:t>
      </w:r>
      <w:hyperlink r:id="rId21" w:history="1">
        <w:r w:rsidRPr="001A0E65">
          <w:rPr>
            <w:rFonts w:ascii="Times New Roman" w:eastAsia="MS Mincho" w:hAnsi="Times New Roman" w:cs="Times New Roman"/>
            <w:color w:val="0563C1"/>
            <w:kern w:val="0"/>
            <w:sz w:val="28"/>
            <w:szCs w:val="28"/>
            <w:u w:val="single"/>
            <w:lang w:val="en-US" w:eastAsia="ja-JP"/>
            <w14:ligatures w14:val="none"/>
          </w:rPr>
          <w:t>https://doi.org/10.21146/2074-4870-2024-24-1-144-159</w:t>
        </w:r>
      </w:hyperlink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. </w:t>
      </w:r>
      <w:hyperlink r:id="rId22" w:history="1">
        <w:r w:rsidRPr="001A0E65">
          <w:rPr>
            <w:rFonts w:ascii="Times New Roman" w:eastAsia="MS Mincho" w:hAnsi="Times New Roman" w:cs="Times New Roman"/>
            <w:color w:val="0563C1"/>
            <w:kern w:val="0"/>
            <w:sz w:val="28"/>
            <w:szCs w:val="28"/>
            <w:u w:val="single"/>
            <w:lang w:val="en-US" w:eastAsia="ja-JP"/>
            <w14:ligatures w14:val="none"/>
          </w:rPr>
          <w:t>https://elibrary.ru/duyxgq</w:t>
        </w:r>
      </w:hyperlink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.</w:t>
      </w:r>
    </w:p>
    <w:p w14:paraId="653AFFCB" w14:textId="77777777" w:rsidR="001A0E65" w:rsidRPr="001A0E65" w:rsidRDefault="001A0E65" w:rsidP="001A0E6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</w:pP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Orlova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 et al. (2023) Opinion research among Russian Physicians on the application of technologies using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artifcial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 intelligence in the field of medicine and health care. </w:t>
      </w:r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>BMC Health Services Research</w:t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23, p. 749. </w:t>
      </w:r>
      <w:hyperlink r:id="rId23" w:history="1">
        <w:r w:rsidRPr="001A0E65">
          <w:rPr>
            <w:rFonts w:ascii="Times New Roman" w:eastAsia="MS Mincho" w:hAnsi="Times New Roman" w:cs="Times New Roman"/>
            <w:color w:val="0563C1"/>
            <w:kern w:val="0"/>
            <w:sz w:val="28"/>
            <w:szCs w:val="28"/>
            <w:u w:val="single"/>
            <w:lang w:val="en-US" w:eastAsia="ja-JP"/>
            <w14:ligatures w14:val="none"/>
          </w:rPr>
          <w:t>https://doi.org/10.1186/s12913-023-09493-6</w:t>
        </w:r>
      </w:hyperlink>
      <w:r w:rsidRPr="001A0E65">
        <w:rPr>
          <w:rFonts w:ascii="Times New Roman" w:eastAsia="MS Mincho" w:hAnsi="Times New Roman" w:cs="Times New Roman"/>
          <w:color w:val="0563C1"/>
          <w:kern w:val="0"/>
          <w:sz w:val="28"/>
          <w:szCs w:val="28"/>
          <w:u w:val="single"/>
          <w:lang w:val="en-US" w:eastAsia="ja-JP"/>
          <w14:ligatures w14:val="none"/>
        </w:rPr>
        <w:t>. https://elibrary.ru/fkxjam.</w:t>
      </w:r>
    </w:p>
    <w:p w14:paraId="23740343" w14:textId="77777777" w:rsidR="001A0E65" w:rsidRPr="001A0E65" w:rsidRDefault="001A0E65" w:rsidP="001A0E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</w:pP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Wittal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C., Hammer, D., </w:t>
      </w:r>
      <w:proofErr w:type="spellStart"/>
      <w:proofErr w:type="gram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Klein,F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.</w:t>
      </w:r>
      <w:proofErr w:type="gram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Rittchen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J. (2023). Perception and Knowledge of Artificial Intelligence in Healthcare, Therapy and Diagnostics: A Population-Representative Survey. </w:t>
      </w:r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>Journal of Biotechnology and Biomedicine,</w:t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 6, pp. 129-139.</w:t>
      </w:r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val="en-US" w:eastAsia="ja-JP"/>
          <w14:ligatures w14:val="none"/>
        </w:rPr>
        <w:t xml:space="preserve"> </w:t>
      </w:r>
      <w:hyperlink r:id="rId24" w:history="1">
        <w:r w:rsidRPr="001A0E65">
          <w:rPr>
            <w:rFonts w:ascii="Times New Roman" w:eastAsia="MS Mincho" w:hAnsi="Times New Roman" w:cs="Times New Roman"/>
            <w:color w:val="0563C1"/>
            <w:kern w:val="0"/>
            <w:sz w:val="28"/>
            <w:szCs w:val="28"/>
            <w:u w:val="single"/>
            <w:lang w:val="en-US" w:eastAsia="ja-JP"/>
            <w14:ligatures w14:val="none"/>
          </w:rPr>
          <w:t>https://doi.org/10.26502/jbb.2642-91280077</w:t>
        </w:r>
      </w:hyperlink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val="en-US" w:eastAsia="ja-JP"/>
          <w14:ligatures w14:val="none"/>
        </w:rPr>
        <w:t xml:space="preserve">. </w:t>
      </w:r>
      <w:hyperlink r:id="rId25" w:history="1">
        <w:r w:rsidRPr="001A0E65">
          <w:rPr>
            <w:rFonts w:ascii="Times New Roman" w:eastAsia="MS Mincho" w:hAnsi="Times New Roman" w:cs="Times New Roman"/>
            <w:color w:val="0563C1"/>
            <w:kern w:val="0"/>
            <w:sz w:val="28"/>
            <w:szCs w:val="28"/>
            <w:u w:val="single"/>
            <w:lang w:val="en-US" w:eastAsia="ja-JP"/>
            <w14:ligatures w14:val="none"/>
          </w:rPr>
          <w:t>https://elibrary.ru/nkgccp</w:t>
        </w:r>
      </w:hyperlink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.</w:t>
      </w:r>
    </w:p>
    <w:p w14:paraId="34ADE620" w14:textId="77777777" w:rsidR="001A0E65" w:rsidRPr="001A0E65" w:rsidRDefault="001A0E65" w:rsidP="001A0E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</w:pP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Mantello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P.A.,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Ghotbi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N., Ho, M.T., et al. (2024) Gauging public opinion of AI and emotionalized AI in healthcare: findings from a nationwide survey in </w:t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lastRenderedPageBreak/>
        <w:t xml:space="preserve">Japan. </w:t>
      </w:r>
      <w:r w:rsidRPr="001A0E65">
        <w:rPr>
          <w:rFonts w:ascii="Times New Roman" w:eastAsia="MS Mincho" w:hAnsi="Times New Roman" w:cs="Times New Roman"/>
          <w:i/>
          <w:kern w:val="0"/>
          <w:sz w:val="28"/>
          <w:szCs w:val="28"/>
          <w:lang w:val="en-US" w:eastAsia="ja-JP"/>
          <w14:ligatures w14:val="none"/>
        </w:rPr>
        <w:t>AI &amp; Society</w:t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. </w:t>
      </w:r>
      <w:hyperlink r:id="rId26" w:history="1">
        <w:r w:rsidRPr="001A0E65">
          <w:rPr>
            <w:rFonts w:ascii="Times New Roman" w:eastAsia="MS Mincho" w:hAnsi="Times New Roman" w:cs="Times New Roman"/>
            <w:color w:val="0563C1"/>
            <w:kern w:val="0"/>
            <w:sz w:val="28"/>
            <w:szCs w:val="28"/>
            <w:u w:val="single"/>
            <w:lang w:val="en-US" w:eastAsia="ja-JP"/>
            <w14:ligatures w14:val="none"/>
          </w:rPr>
          <w:t>https://doi.org/10.1007/s00146-024-02126-4</w:t>
        </w:r>
      </w:hyperlink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val="en-US" w:eastAsia="ja-JP"/>
          <w14:ligatures w14:val="none"/>
        </w:rPr>
        <w:t>.</w:t>
      </w:r>
      <w:r w:rsidRPr="001A0E65">
        <w:rPr>
          <w:rFonts w:ascii="Times New Roman" w:eastAsia="MS Mincho" w:hAnsi="Times New Roman" w:cs="Times New Roman"/>
          <w:color w:val="0563C1"/>
          <w:kern w:val="0"/>
          <w:sz w:val="28"/>
          <w:szCs w:val="28"/>
          <w:u w:val="single"/>
          <w:lang w:val="en-US" w:eastAsia="ja-JP"/>
          <w14:ligatures w14:val="none"/>
        </w:rPr>
        <w:t xml:space="preserve"> https://elibrary.ru/ujqtzg.</w:t>
      </w:r>
    </w:p>
    <w:p w14:paraId="0E6229BA" w14:textId="77777777" w:rsidR="001A0E65" w:rsidRPr="001A0E65" w:rsidRDefault="001A0E65" w:rsidP="001A0E6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</w:pP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Liehner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G.L., Biermann, H., Hick, A.,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Brauner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Ph.,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Zieflе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M. (2023). Perceptions, Attitudes and Trust Towards Artificial Intelligence - An Assessment of the Public Opinion. </w:t>
      </w:r>
      <w:r w:rsidRPr="001A0E65">
        <w:rPr>
          <w:rFonts w:ascii="Times New Roman" w:eastAsia="MS Mincho" w:hAnsi="Times New Roman" w:cs="Times New Roman"/>
          <w:i/>
          <w:iCs/>
          <w:kern w:val="0"/>
          <w:sz w:val="28"/>
          <w:szCs w:val="28"/>
          <w:lang w:val="en-US" w:eastAsia="ja-JP"/>
          <w14:ligatures w14:val="none"/>
        </w:rPr>
        <w:t>Artificial Intelligence and Social Computing</w:t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72, pp. 32–41. </w:t>
      </w:r>
      <w:hyperlink r:id="rId27" w:history="1">
        <w:r w:rsidRPr="001A0E65">
          <w:rPr>
            <w:rFonts w:ascii="Times New Roman" w:eastAsia="MS Mincho" w:hAnsi="Times New Roman" w:cs="Times New Roman"/>
            <w:color w:val="0563C1"/>
            <w:kern w:val="0"/>
            <w:sz w:val="28"/>
            <w:szCs w:val="28"/>
            <w:u w:val="single"/>
            <w:lang w:val="en-US" w:eastAsia="ja-JP"/>
            <w14:ligatures w14:val="none"/>
          </w:rPr>
          <w:t>https://doi.org/10.54941/ahfe1003271</w:t>
        </w:r>
      </w:hyperlink>
      <w:r w:rsidRPr="001A0E65">
        <w:rPr>
          <w:rFonts w:ascii="Times New Roman" w:eastAsia="MS Mincho" w:hAnsi="Times New Roman" w:cs="Times New Roman"/>
          <w:kern w:val="0"/>
          <w:sz w:val="28"/>
          <w:szCs w:val="24"/>
          <w:lang w:val="en-US" w:eastAsia="ja-JP"/>
          <w14:ligatures w14:val="none"/>
        </w:rPr>
        <w:t>.</w:t>
      </w:r>
    </w:p>
    <w:p w14:paraId="66E77EB6" w14:textId="77777777" w:rsidR="001A0E65" w:rsidRPr="001A0E65" w:rsidRDefault="001A0E65" w:rsidP="001A0E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 w:cs="Times New Roman"/>
          <w:color w:val="0563C1"/>
          <w:kern w:val="0"/>
          <w:sz w:val="28"/>
          <w:szCs w:val="28"/>
          <w:u w:val="single"/>
          <w:lang w:val="en-US" w:eastAsia="ja-JP"/>
          <w14:ligatures w14:val="none"/>
        </w:rPr>
      </w:pP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Gillespie, N.,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Lockey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S., Curtis, C., Pool, J., Akbari, A. (2023). Trust in Artificial Intelligence: A Global Study. The University of Queensland and KPMG Australia, 82 p. </w:t>
      </w:r>
      <w:hyperlink r:id="rId28" w:history="1">
        <w:r w:rsidRPr="001A0E65">
          <w:rPr>
            <w:rFonts w:ascii="Times New Roman" w:eastAsia="MS Mincho" w:hAnsi="Times New Roman" w:cs="Times New Roman"/>
            <w:color w:val="0563C1"/>
            <w:kern w:val="0"/>
            <w:sz w:val="28"/>
            <w:szCs w:val="28"/>
            <w:u w:val="single"/>
            <w:lang w:val="en-US" w:eastAsia="ja-JP"/>
            <w14:ligatures w14:val="none"/>
          </w:rPr>
          <w:t>https://doi.org/10.14264/00d3c94</w:t>
        </w:r>
      </w:hyperlink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val="en-US" w:eastAsia="ja-JP"/>
          <w14:ligatures w14:val="none"/>
        </w:rPr>
        <w:t>.</w:t>
      </w:r>
      <w:r w:rsidRPr="001A0E65">
        <w:rPr>
          <w:rFonts w:ascii="Times New Roman" w:eastAsia="MS Mincho" w:hAnsi="Times New Roman" w:cs="Times New Roman"/>
          <w:color w:val="0563C1"/>
          <w:kern w:val="0"/>
          <w:sz w:val="28"/>
          <w:szCs w:val="28"/>
          <w:u w:val="single"/>
          <w:lang w:val="en-US" w:eastAsia="ja-JP"/>
          <w14:ligatures w14:val="none"/>
        </w:rPr>
        <w:t xml:space="preserve"> </w:t>
      </w:r>
    </w:p>
    <w:p w14:paraId="59F50A85" w14:textId="77777777" w:rsidR="001A0E65" w:rsidRPr="001A0E65" w:rsidRDefault="001A0E65" w:rsidP="001A0E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</w:pP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The Sociological Encyclopedic Dictionary (1998). Available in Russian, English, German, French and Czech. The coordinating editor is Academician of the Russian Academy of Sciences G. V.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Osipov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. Moscow, INFRA M - NORMA Publishing Group, 488 p. ISBN 5-89123-162-</w:t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eastAsia="ja-JP"/>
          <w14:ligatures w14:val="none"/>
        </w:rPr>
        <w:t>Х</w:t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. </w:t>
      </w:r>
      <w:hyperlink r:id="rId29" w:history="1">
        <w:r w:rsidRPr="001A0E65">
          <w:rPr>
            <w:rFonts w:ascii="Times New Roman" w:eastAsia="MS Mincho" w:hAnsi="Times New Roman" w:cs="Times New Roman"/>
            <w:color w:val="0563C1"/>
            <w:kern w:val="0"/>
            <w:sz w:val="28"/>
            <w:szCs w:val="28"/>
            <w:u w:val="single"/>
            <w:lang w:val="en-US" w:eastAsia="ja-JP"/>
            <w14:ligatures w14:val="none"/>
          </w:rPr>
          <w:t>https://elibrary.ru/trwdjg</w:t>
        </w:r>
      </w:hyperlink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.</w:t>
      </w:r>
    </w:p>
    <w:p w14:paraId="28A17A91" w14:textId="77777777" w:rsidR="001A0E65" w:rsidRPr="001A0E65" w:rsidRDefault="001A0E65" w:rsidP="001A0E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</w:pP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Nazarov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M.M. (2023) Artificial Intelligence and algorithmic solutions in the social sphere: youth attitudes. </w:t>
      </w:r>
      <w:proofErr w:type="spellStart"/>
      <w:r w:rsidRPr="001A0E65">
        <w:rPr>
          <w:rFonts w:ascii="Times New Roman" w:eastAsia="MS Mincho" w:hAnsi="Times New Roman" w:cs="Times New Roman"/>
          <w:i/>
          <w:iCs/>
          <w:kern w:val="0"/>
          <w:sz w:val="28"/>
          <w:szCs w:val="28"/>
          <w:lang w:val="en-US" w:eastAsia="ja-JP"/>
          <w14:ligatures w14:val="none"/>
        </w:rPr>
        <w:t>Sociologicheskaja</w:t>
      </w:r>
      <w:proofErr w:type="spellEnd"/>
      <w:r w:rsidRPr="001A0E65">
        <w:rPr>
          <w:rFonts w:ascii="Times New Roman" w:eastAsia="MS Mincho" w:hAnsi="Times New Roman" w:cs="Times New Roman"/>
          <w:i/>
          <w:iCs/>
          <w:kern w:val="0"/>
          <w:sz w:val="28"/>
          <w:szCs w:val="28"/>
          <w:lang w:val="en-US" w:eastAsia="ja-JP"/>
          <w14:ligatures w14:val="none"/>
        </w:rPr>
        <w:t xml:space="preserve"> </w:t>
      </w:r>
      <w:proofErr w:type="spellStart"/>
      <w:r w:rsidRPr="001A0E65">
        <w:rPr>
          <w:rFonts w:ascii="Times New Roman" w:eastAsia="MS Mincho" w:hAnsi="Times New Roman" w:cs="Times New Roman"/>
          <w:i/>
          <w:iCs/>
          <w:kern w:val="0"/>
          <w:sz w:val="28"/>
          <w:szCs w:val="28"/>
          <w:lang w:val="en-US" w:eastAsia="ja-JP"/>
          <w14:ligatures w14:val="none"/>
        </w:rPr>
        <w:t>nauka</w:t>
      </w:r>
      <w:proofErr w:type="spellEnd"/>
      <w:r w:rsidRPr="001A0E65">
        <w:rPr>
          <w:rFonts w:ascii="Times New Roman" w:eastAsia="MS Mincho" w:hAnsi="Times New Roman" w:cs="Times New Roman"/>
          <w:i/>
          <w:iCs/>
          <w:kern w:val="0"/>
          <w:sz w:val="28"/>
          <w:szCs w:val="28"/>
          <w:lang w:val="en-US" w:eastAsia="ja-JP"/>
          <w14:ligatures w14:val="none"/>
        </w:rPr>
        <w:t xml:space="preserve"> </w:t>
      </w:r>
      <w:proofErr w:type="spellStart"/>
      <w:r w:rsidRPr="001A0E65">
        <w:rPr>
          <w:rFonts w:ascii="Times New Roman" w:eastAsia="MS Mincho" w:hAnsi="Times New Roman" w:cs="Times New Roman"/>
          <w:i/>
          <w:iCs/>
          <w:kern w:val="0"/>
          <w:sz w:val="28"/>
          <w:szCs w:val="28"/>
          <w:lang w:val="en-US" w:eastAsia="ja-JP"/>
          <w14:ligatures w14:val="none"/>
        </w:rPr>
        <w:t>i</w:t>
      </w:r>
      <w:proofErr w:type="spellEnd"/>
      <w:r w:rsidRPr="001A0E65">
        <w:rPr>
          <w:rFonts w:ascii="Times New Roman" w:eastAsia="MS Mincho" w:hAnsi="Times New Roman" w:cs="Times New Roman"/>
          <w:i/>
          <w:iCs/>
          <w:kern w:val="0"/>
          <w:sz w:val="28"/>
          <w:szCs w:val="28"/>
          <w:lang w:val="en-US" w:eastAsia="ja-JP"/>
          <w14:ligatures w14:val="none"/>
        </w:rPr>
        <w:t xml:space="preserve"> </w:t>
      </w:r>
      <w:proofErr w:type="spellStart"/>
      <w:r w:rsidRPr="001A0E65">
        <w:rPr>
          <w:rFonts w:ascii="Times New Roman" w:eastAsia="MS Mincho" w:hAnsi="Times New Roman" w:cs="Times New Roman"/>
          <w:i/>
          <w:iCs/>
          <w:kern w:val="0"/>
          <w:sz w:val="28"/>
          <w:szCs w:val="28"/>
          <w:lang w:val="en-US" w:eastAsia="ja-JP"/>
          <w14:ligatures w14:val="none"/>
        </w:rPr>
        <w:t>social’naja</w:t>
      </w:r>
      <w:proofErr w:type="spellEnd"/>
      <w:r w:rsidRPr="001A0E65">
        <w:rPr>
          <w:rFonts w:ascii="Times New Roman" w:eastAsia="MS Mincho" w:hAnsi="Times New Roman" w:cs="Times New Roman"/>
          <w:i/>
          <w:iCs/>
          <w:kern w:val="0"/>
          <w:sz w:val="28"/>
          <w:szCs w:val="28"/>
          <w:lang w:val="en-US" w:eastAsia="ja-JP"/>
          <w14:ligatures w14:val="none"/>
        </w:rPr>
        <w:t xml:space="preserve"> </w:t>
      </w:r>
      <w:proofErr w:type="spellStart"/>
      <w:r w:rsidRPr="001A0E65">
        <w:rPr>
          <w:rFonts w:ascii="Times New Roman" w:eastAsia="MS Mincho" w:hAnsi="Times New Roman" w:cs="Times New Roman"/>
          <w:i/>
          <w:iCs/>
          <w:kern w:val="0"/>
          <w:sz w:val="28"/>
          <w:szCs w:val="28"/>
          <w:lang w:val="en-US" w:eastAsia="ja-JP"/>
          <w14:ligatures w14:val="none"/>
        </w:rPr>
        <w:t>praktika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11 (3), pp. 141-158. </w:t>
      </w:r>
      <w:hyperlink r:id="rId30" w:history="1">
        <w:r w:rsidRPr="001A0E65">
          <w:rPr>
            <w:rFonts w:ascii="Times New Roman" w:eastAsia="MS Mincho" w:hAnsi="Times New Roman" w:cs="Times New Roman"/>
            <w:color w:val="0563C1"/>
            <w:kern w:val="0"/>
            <w:sz w:val="28"/>
            <w:szCs w:val="28"/>
            <w:u w:val="single"/>
            <w:lang w:val="en-US" w:eastAsia="ja-JP"/>
            <w14:ligatures w14:val="none"/>
          </w:rPr>
          <w:t>https://doi.org/10.19181/snsp.2023.11.3.7</w:t>
        </w:r>
      </w:hyperlink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.</w:t>
      </w:r>
      <w:r w:rsidRPr="001A0E65">
        <w:rPr>
          <w:rFonts w:ascii="Times New Roman" w:eastAsia="MS Mincho" w:hAnsi="Times New Roman" w:cs="Times New Roman"/>
          <w:kern w:val="0"/>
          <w:sz w:val="20"/>
          <w:szCs w:val="20"/>
          <w:lang w:val="en-US" w:eastAsia="ja-JP"/>
          <w14:ligatures w14:val="none"/>
        </w:rPr>
        <w:t xml:space="preserve"> </w:t>
      </w:r>
      <w:hyperlink r:id="rId31" w:history="1">
        <w:r w:rsidRPr="001A0E65">
          <w:rPr>
            <w:rFonts w:ascii="Times New Roman" w:eastAsia="MS Mincho" w:hAnsi="Times New Roman" w:cs="Times New Roman"/>
            <w:color w:val="0563C1"/>
            <w:kern w:val="0"/>
            <w:sz w:val="28"/>
            <w:szCs w:val="28"/>
            <w:u w:val="single"/>
            <w:lang w:val="en-US" w:eastAsia="ja-JP"/>
            <w14:ligatures w14:val="none"/>
          </w:rPr>
          <w:t>https://elibrary.ru/psijnc</w:t>
        </w:r>
      </w:hyperlink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.</w:t>
      </w:r>
    </w:p>
    <w:p w14:paraId="55E7D5E1" w14:textId="77777777" w:rsidR="001A0E65" w:rsidRPr="001A0E65" w:rsidRDefault="001A0E65" w:rsidP="001A0E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</w:pP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Ivanov, V.N.,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Nasriddinov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T.G.,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Mchedlova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E.M.,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Kharchenko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V.S., </w:t>
      </w:r>
      <w:proofErr w:type="spellStart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>Nazarov</w:t>
      </w:r>
      <w:proofErr w:type="spellEnd"/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, M.M. (2023) Russians about prospects. </w:t>
      </w:r>
      <w:r w:rsidRPr="001A0E65">
        <w:rPr>
          <w:rFonts w:ascii="Times New Roman" w:eastAsia="MS Mincho" w:hAnsi="Times New Roman" w:cs="Times New Roman"/>
          <w:i/>
          <w:iCs/>
          <w:kern w:val="0"/>
          <w:sz w:val="28"/>
          <w:szCs w:val="28"/>
          <w:lang w:val="en-US" w:eastAsia="ja-JP"/>
          <w14:ligatures w14:val="none"/>
        </w:rPr>
        <w:t xml:space="preserve">Russia: </w:t>
      </w:r>
      <w:r w:rsidRPr="001A0E65">
        <w:rPr>
          <w:rFonts w:ascii="Times New Roman" w:eastAsia="MS Mincho" w:hAnsi="Times New Roman" w:cs="Times New Roman"/>
          <w:i/>
          <w:iCs/>
          <w:kern w:val="0"/>
          <w:sz w:val="28"/>
          <w:szCs w:val="28"/>
          <w:lang w:eastAsia="ja-JP"/>
          <w14:ligatures w14:val="none"/>
        </w:rPr>
        <w:t>С</w:t>
      </w:r>
      <w:r w:rsidRPr="001A0E65">
        <w:rPr>
          <w:rFonts w:ascii="Times New Roman" w:eastAsia="MS Mincho" w:hAnsi="Times New Roman" w:cs="Times New Roman"/>
          <w:i/>
          <w:iCs/>
          <w:kern w:val="0"/>
          <w:sz w:val="28"/>
          <w:szCs w:val="28"/>
          <w:lang w:val="en-US" w:eastAsia="ja-JP"/>
          <w14:ligatures w14:val="none"/>
        </w:rPr>
        <w:t>enter and Regions. Collection of scientific articles</w:t>
      </w:r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. Arkhangelsk, Northern (Arctic) Federal University named after M.V. Lomonosov, 29, pp. 4-117. ISBN 978-5-261-01661-8. </w:t>
      </w:r>
      <w:hyperlink r:id="rId32" w:history="1">
        <w:r w:rsidRPr="001A0E65">
          <w:rPr>
            <w:rFonts w:ascii="Times New Roman" w:eastAsia="MS Mincho" w:hAnsi="Times New Roman" w:cs="Times New Roman"/>
            <w:color w:val="0563C1"/>
            <w:kern w:val="0"/>
            <w:sz w:val="28"/>
            <w:szCs w:val="28"/>
            <w:u w:val="single"/>
            <w:lang w:val="en-US" w:eastAsia="ja-JP"/>
            <w14:ligatures w14:val="none"/>
          </w:rPr>
          <w:t>https://elibrary.ru/uxxlsp</w:t>
        </w:r>
      </w:hyperlink>
      <w:r w:rsidRPr="001A0E65">
        <w:rPr>
          <w:rFonts w:ascii="Times New Roman" w:eastAsia="MS Mincho" w:hAnsi="Times New Roman" w:cs="Times New Roman"/>
          <w:kern w:val="0"/>
          <w:sz w:val="28"/>
          <w:szCs w:val="28"/>
          <w:lang w:val="en-US" w:eastAsia="ja-JP"/>
          <w14:ligatures w14:val="none"/>
        </w:rPr>
        <w:t xml:space="preserve">. </w:t>
      </w:r>
    </w:p>
    <w:p w14:paraId="5A6B9EF5" w14:textId="77777777" w:rsidR="00230797" w:rsidRDefault="00230797"/>
    <w:sectPr w:rsidR="00230797" w:rsidSect="00270CEA">
      <w:headerReference w:type="default" r:id="rId33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6571194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3A050456" w14:textId="77777777" w:rsidR="00BA33A2" w:rsidRPr="00270CEA" w:rsidRDefault="001A0E65">
        <w:pPr>
          <w:pStyle w:val="a3"/>
          <w:jc w:val="right"/>
          <w:rPr>
            <w:sz w:val="24"/>
          </w:rPr>
        </w:pPr>
        <w:r w:rsidRPr="00270CEA">
          <w:rPr>
            <w:sz w:val="24"/>
          </w:rPr>
          <w:fldChar w:fldCharType="begin"/>
        </w:r>
        <w:r w:rsidRPr="00270CEA">
          <w:rPr>
            <w:sz w:val="24"/>
          </w:rPr>
          <w:instrText>PAGE   \* MERGEFORMAT</w:instrText>
        </w:r>
        <w:r w:rsidRPr="00270CEA">
          <w:rPr>
            <w:sz w:val="24"/>
          </w:rPr>
          <w:fldChar w:fldCharType="separate"/>
        </w:r>
        <w:r>
          <w:rPr>
            <w:noProof/>
            <w:sz w:val="24"/>
          </w:rPr>
          <w:t>5</w:t>
        </w:r>
        <w:r w:rsidRPr="00270CEA">
          <w:rPr>
            <w:sz w:val="24"/>
          </w:rPr>
          <w:fldChar w:fldCharType="end"/>
        </w:r>
      </w:p>
    </w:sdtContent>
  </w:sdt>
  <w:p w14:paraId="6D842AC9" w14:textId="77777777" w:rsidR="00BA33A2" w:rsidRDefault="001A0E6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910646"/>
    <w:multiLevelType w:val="hybridMultilevel"/>
    <w:tmpl w:val="973AF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E65"/>
    <w:rsid w:val="001A0E65"/>
    <w:rsid w:val="0023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865FA"/>
  <w15:chartTrackingRefBased/>
  <w15:docId w15:val="{F47E012D-A530-4722-A633-0A828E6E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0E65"/>
    <w:pPr>
      <w:tabs>
        <w:tab w:val="center" w:pos="4677"/>
        <w:tab w:val="right" w:pos="9355"/>
      </w:tabs>
      <w:spacing w:after="0" w:line="240" w:lineRule="auto"/>
    </w:pPr>
    <w:rPr>
      <w:rFonts w:ascii="Times New Roman" w:eastAsia="MS Mincho" w:hAnsi="Times New Roman" w:cs="Times New Roman"/>
      <w:kern w:val="0"/>
      <w:sz w:val="28"/>
      <w:szCs w:val="24"/>
      <w:lang w:eastAsia="ja-JP"/>
      <w14:ligatures w14:val="none"/>
    </w:rPr>
  </w:style>
  <w:style w:type="character" w:customStyle="1" w:styleId="a4">
    <w:name w:val="Верхний колонтитул Знак"/>
    <w:basedOn w:val="a0"/>
    <w:link w:val="a3"/>
    <w:uiPriority w:val="99"/>
    <w:rsid w:val="001A0E65"/>
    <w:rPr>
      <w:rFonts w:ascii="Times New Roman" w:eastAsia="MS Mincho" w:hAnsi="Times New Roman" w:cs="Times New Roman"/>
      <w:kern w:val="0"/>
      <w:sz w:val="28"/>
      <w:szCs w:val="24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60797/BMED.2024.2.4" TargetMode="External"/><Relationship Id="rId18" Type="http://schemas.openxmlformats.org/officeDocument/2006/relationships/hyperlink" Target="https://elibrary.ru/ithrnm" TargetMode="External"/><Relationship Id="rId26" Type="http://schemas.openxmlformats.org/officeDocument/2006/relationships/hyperlink" Target="https://doi.org/10.1007/s00146-024-02126-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21146/2074-4870-2024-24-1-144-159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doi.org/10.1080/1369118X.2016.1154087" TargetMode="External"/><Relationship Id="rId12" Type="http://schemas.openxmlformats.org/officeDocument/2006/relationships/hyperlink" Target="https://elibrary.ru/syiqbx" TargetMode="External"/><Relationship Id="rId17" Type="http://schemas.openxmlformats.org/officeDocument/2006/relationships/hyperlink" Target="https://doi.org/10.17223/1998863&#1061;/53/19" TargetMode="External"/><Relationship Id="rId25" Type="http://schemas.openxmlformats.org/officeDocument/2006/relationships/hyperlink" Target="https://elibrary.ru/nkgccp" TargetMode="Externa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elibrary.ru/eahhtv" TargetMode="External"/><Relationship Id="rId20" Type="http://schemas.openxmlformats.org/officeDocument/2006/relationships/hyperlink" Target="https://elibrary.ru/hibcrf" TargetMode="External"/><Relationship Id="rId29" Type="http://schemas.openxmlformats.org/officeDocument/2006/relationships/hyperlink" Target="https://elibrary.ru/trwdj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dss.2013.05.010" TargetMode="External"/><Relationship Id="rId11" Type="http://schemas.openxmlformats.org/officeDocument/2006/relationships/hyperlink" Target="https://doi.org/10.35627/2219-5238/2023-31-11-23-32" TargetMode="External"/><Relationship Id="rId24" Type="http://schemas.openxmlformats.org/officeDocument/2006/relationships/hyperlink" Target="https://doi.org/10.26502/jbb.2642-91280077" TargetMode="External"/><Relationship Id="rId32" Type="http://schemas.openxmlformats.org/officeDocument/2006/relationships/hyperlink" Target="https://elibrary.ru/uxxlsp" TargetMode="External"/><Relationship Id="rId5" Type="http://schemas.openxmlformats.org/officeDocument/2006/relationships/hyperlink" Target="https://doi.org/10.2307/249008" TargetMode="External"/><Relationship Id="rId15" Type="http://schemas.openxmlformats.org/officeDocument/2006/relationships/hyperlink" Target="https://doi.org/10.33920/MED-12-2407-02" TargetMode="External"/><Relationship Id="rId23" Type="http://schemas.openxmlformats.org/officeDocument/2006/relationships/hyperlink" Target="https://doi.org/10.1186/s12913-023-09493-6" TargetMode="External"/><Relationship Id="rId28" Type="http://schemas.openxmlformats.org/officeDocument/2006/relationships/hyperlink" Target="https://doi.org/10.14264/00d3c94" TargetMode="External"/><Relationship Id="rId10" Type="http://schemas.openxmlformats.org/officeDocument/2006/relationships/hyperlink" Target="https://elibrary.ru/wbqehw" TargetMode="External"/><Relationship Id="rId19" Type="http://schemas.openxmlformats.org/officeDocument/2006/relationships/hyperlink" Target="https://doi.org/10.31857/S0236200724030065" TargetMode="External"/><Relationship Id="rId31" Type="http://schemas.openxmlformats.org/officeDocument/2006/relationships/hyperlink" Target="https://elibrary.ru/psijn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rary.ru/eeiwsr" TargetMode="External"/><Relationship Id="rId14" Type="http://schemas.openxmlformats.org/officeDocument/2006/relationships/hyperlink" Target="https://elibrary.ru/kiczwm" TargetMode="External"/><Relationship Id="rId22" Type="http://schemas.openxmlformats.org/officeDocument/2006/relationships/hyperlink" Target="https://elibrary.ru/duyxgq" TargetMode="External"/><Relationship Id="rId27" Type="http://schemas.openxmlformats.org/officeDocument/2006/relationships/hyperlink" Target="https://doi.org/10.54941/ahfe1003271" TargetMode="External"/><Relationship Id="rId30" Type="http://schemas.openxmlformats.org/officeDocument/2006/relationships/hyperlink" Target="https://doi.org/10.19181/snsp.2023.11.3.7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doi.org/10.1007/s00146-019-00931-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1374</Words>
  <Characters>7835</Characters>
  <Application>Microsoft Office Word</Application>
  <DocSecurity>0</DocSecurity>
  <Lines>65</Lines>
  <Paragraphs>18</Paragraphs>
  <ScaleCrop>false</ScaleCrop>
  <Company/>
  <LinksUpToDate>false</LinksUpToDate>
  <CharactersWithSpaces>9191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2025-07-14T09:25:00Z</dcterms:created>
  <dcterms:modified xsi:type="dcterms:W3CDTF">2025-07-14T09:26:00Z</dcterms:modified>
</cp:coreProperties>
</file>