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0C07B5">
      <w:r>
        <w:t>Список источников</w:t>
      </w:r>
    </w:p>
    <w:p w:rsidR="000C07B5" w:rsidRDefault="000C07B5" w:rsidP="000C07B5">
      <w:r>
        <w:t>1.</w:t>
      </w:r>
      <w:r>
        <w:tab/>
        <w:t>Доброхлеб В. Г., Кондакова Н. А. Состояние и тенденции семейного потенциала современной России: региональный аспект // Проблемы развития территории. 2023. Т. 27. № 6. С. 178–190. DOI 10.15838/ptd.2023.6.128.11. EDN XPGGZW.</w:t>
      </w:r>
    </w:p>
    <w:p w:rsidR="000C07B5" w:rsidRDefault="000C07B5" w:rsidP="000C07B5">
      <w:r>
        <w:t>2.</w:t>
      </w:r>
      <w:r>
        <w:tab/>
        <w:t>Орлов В. В., Тараканов А. В., Таточенко А. Л. Государственная семейная политика и направления преодоления демографического кризиса в Российской Федерации (2000–2021) // Современная научная мысль. 2023. № 4. С. 129–137. DOI 10.24412/2308-264X-2023-4-129-137. EDN TYWMUA.</w:t>
      </w:r>
    </w:p>
    <w:p w:rsidR="000C07B5" w:rsidRDefault="000C07B5" w:rsidP="000C07B5">
      <w:r>
        <w:t>3.</w:t>
      </w:r>
      <w:r>
        <w:tab/>
        <w:t>Синельников А. Б. Демографический переход и семейно-демографическая политика // Социологические исследования. 2021. № 10. С. 83–93. DOI 10.31857/S013216250017168-7. EDN AREWXI.</w:t>
      </w:r>
    </w:p>
    <w:p w:rsidR="000C07B5" w:rsidRDefault="000C07B5" w:rsidP="000C07B5">
      <w:r>
        <w:t>4.</w:t>
      </w:r>
      <w:r>
        <w:tab/>
        <w:t>Ростовская Т. К., Рычихина Н. С. Разработка системы подготовки демографов для комплексного решения демографических проблем // Вопросы управления. 2023. № 2 (81). С. 21–32. DOI 10.22394/2304-3369-2023-2-21-32. EDN YWPSJD.</w:t>
      </w:r>
    </w:p>
    <w:p w:rsidR="000C07B5" w:rsidRDefault="000C07B5" w:rsidP="000C07B5">
      <w:r>
        <w:t>5.</w:t>
      </w:r>
      <w:r>
        <w:tab/>
        <w:t>Ростовская Т. К., Рычихина Н. С. Репродуктивные установки российского студенчества: региональный аспект // Проблемы развития территорий. 2024. Т. 28, № 1. С. 98–114. DOI 10.15838/ptd.2024.1.129.7. EDN PBVQXT.</w:t>
      </w:r>
    </w:p>
    <w:p w:rsidR="000C07B5" w:rsidRDefault="000C07B5" w:rsidP="000C07B5">
      <w:r>
        <w:t>6.</w:t>
      </w:r>
      <w:r>
        <w:tab/>
        <w:t>Силласте Г. Г. Институт семьи и смена моделей репродуктивного поведения россиян в условиях формирования порядка и страновой демографической среды // Цифровая социология. 2024. Т. 7, № 2. С. 4–12. DOI 10.26425/2658-347X-2024-7-2-4-12. EDN QEAXGT.</w:t>
      </w:r>
    </w:p>
    <w:p w:rsidR="000C07B5" w:rsidRDefault="000C07B5" w:rsidP="000C07B5">
      <w:r>
        <w:t>7.</w:t>
      </w:r>
      <w:r>
        <w:tab/>
        <w:t>Кабайкина О. В., Сущенко О.А. Трансформация роли женщины в современном обществе: в семье и на работе // Социология. 2016. № 4. С. 163–169. EDN YGFTOL.</w:t>
      </w:r>
    </w:p>
    <w:p w:rsidR="000C07B5" w:rsidRDefault="000C07B5" w:rsidP="000C07B5">
      <w:r>
        <w:t>8.</w:t>
      </w:r>
      <w:r>
        <w:tab/>
        <w:t>Шабунова А. А., Крошилин С. В., Ярашева А. В., Медведева Е. И. Социально-экономические индикаторы национальных целей развития России: тенденции и прогноз // Экономические и социальные перемены: факты, тенденции, прогноз. 2024. Т. 17. № 5. С. 40–54. DOI 10.15838/esc.2024.5.95.2. EDN IGFYCO.</w:t>
      </w:r>
    </w:p>
    <w:p w:rsidR="000C07B5" w:rsidRDefault="000C07B5" w:rsidP="000C07B5">
      <w:r>
        <w:t>9.</w:t>
      </w:r>
      <w:r>
        <w:tab/>
        <w:t>Соловьева Т. В., Бистяйкина Д. А., Панькова Е. Г. Эффективность реализации программы семейного (материнского) капитала в демографической политике России (на примере Республики Мордовия) // KANT: Social Sciences &amp; Humanities. 2023. № 4 (16). С. 147–153. DOI 10.24923/2305-8757.2023-16.20. EDN YXXKEW.</w:t>
      </w:r>
    </w:p>
    <w:p w:rsidR="000C07B5" w:rsidRDefault="000C07B5" w:rsidP="000C07B5">
      <w:r>
        <w:t>10.</w:t>
      </w:r>
      <w:r>
        <w:tab/>
        <w:t>Гокова О. В., Киселева А. М. Вопросы управления демографическим развитием в РФ, Франции и Германии: сравнительное исследование репродуктивных технологий и отношения молодежи к институту брака // Вопросы управления. 2016. № 2. С. 68–75. EDN WMKAPZ.</w:t>
      </w:r>
    </w:p>
    <w:p w:rsidR="000C07B5" w:rsidRDefault="000C07B5" w:rsidP="000C07B5">
      <w:r>
        <w:t>11.</w:t>
      </w:r>
      <w:r>
        <w:tab/>
        <w:t>Попова Л. А. Современная российская демографическая политика в области рождаемости: результаты и направления совершенствования // Экономические и социальные перемены: факты, тенденции, прогноз. 2016. № 2 (44). С. 79–93. DOI 10.15838/esc.2016.2.44.5. EDN VXBHWF.</w:t>
      </w:r>
    </w:p>
    <w:p w:rsidR="000C07B5" w:rsidRDefault="000C07B5" w:rsidP="000C07B5">
      <w:r>
        <w:t>12.</w:t>
      </w:r>
      <w:r>
        <w:tab/>
        <w:t>Малышкина А. И., Кулигина М. В., Панова И. А., Рычихина Н. С. Самосохранительные и репродуктивные стратегии современной студенческой молодежи: медико-социологический анализ. Женщина в российском обществе. 2023. № 4. С. 113–122. DOI 10.21064/WinRS.2023.4.9. EDN VRHODG.</w:t>
      </w:r>
    </w:p>
    <w:p w:rsidR="000C07B5" w:rsidRPr="000C07B5" w:rsidRDefault="000C07B5" w:rsidP="000C07B5">
      <w:pPr>
        <w:rPr>
          <w:lang w:val="en-US"/>
        </w:rPr>
      </w:pPr>
      <w:r>
        <w:t>13.</w:t>
      </w:r>
      <w:r>
        <w:tab/>
        <w:t xml:space="preserve">Чэн Сюминь, Тань Жоюй, Калачикова О. Н. Социокультурные детерминанты брачного и репродуктивного поведения населения в контексте вызовов демографического развития (опыт китайско-российских исследований) // Экономические и социальные перемены: факты, тенденции, прогноз. </w:t>
      </w:r>
      <w:r w:rsidRPr="000C07B5">
        <w:rPr>
          <w:lang w:val="en-US"/>
        </w:rPr>
        <w:t xml:space="preserve">2024. </w:t>
      </w:r>
      <w:r>
        <w:t>Т</w:t>
      </w:r>
      <w:r w:rsidRPr="000C07B5">
        <w:rPr>
          <w:lang w:val="en-US"/>
        </w:rPr>
        <w:t xml:space="preserve">. 17. № 4. </w:t>
      </w:r>
      <w:r>
        <w:t>С</w:t>
      </w:r>
      <w:r w:rsidRPr="000C07B5">
        <w:rPr>
          <w:lang w:val="en-US"/>
        </w:rPr>
        <w:t>. 212–230. DOI 10.15838/esc.2024.4.94.12. EDN KOBPBO.</w:t>
      </w:r>
    </w:p>
    <w:p w:rsidR="000C07B5" w:rsidRPr="000C07B5" w:rsidRDefault="000C07B5" w:rsidP="000C07B5">
      <w:pPr>
        <w:rPr>
          <w:lang w:val="en-US"/>
        </w:rPr>
      </w:pPr>
      <w:r w:rsidRPr="000C07B5">
        <w:rPr>
          <w:lang w:val="en-US"/>
        </w:rPr>
        <w:lastRenderedPageBreak/>
        <w:t>14.</w:t>
      </w:r>
      <w:r w:rsidRPr="000C07B5">
        <w:rPr>
          <w:lang w:val="en-US"/>
        </w:rPr>
        <w:tab/>
        <w:t>Ermisch J. (1998). The econometric analysis of birth rate dynamics in Britain. The Journal of Human Resources, № 23 (4), pp. 563–576. EDN HITACN.</w:t>
      </w:r>
    </w:p>
    <w:p w:rsidR="000C07B5" w:rsidRPr="000C07B5" w:rsidRDefault="000C07B5" w:rsidP="000C07B5">
      <w:pPr>
        <w:rPr>
          <w:lang w:val="en-US"/>
        </w:rPr>
      </w:pPr>
      <w:r w:rsidRPr="000C07B5">
        <w:rPr>
          <w:lang w:val="en-US"/>
        </w:rPr>
        <w:t>15.</w:t>
      </w:r>
      <w:r w:rsidRPr="000C07B5">
        <w:rPr>
          <w:lang w:val="en-US"/>
        </w:rPr>
        <w:tab/>
        <w:t xml:space="preserve">Kravdal </w:t>
      </w:r>
      <w:r>
        <w:t>О</w:t>
      </w:r>
      <w:r w:rsidRPr="000C07B5">
        <w:rPr>
          <w:lang w:val="en-US"/>
        </w:rPr>
        <w:t>. (1996). How the local supply of day-care centers influences fertility in Norway: a parity-specific approach. Population research and policy review, № 15 (3), pp. 201–218. DOI 10.1007/bf00127049. EDN SDZQCV.</w:t>
      </w:r>
    </w:p>
    <w:p w:rsidR="000C07B5" w:rsidRPr="000C07B5" w:rsidRDefault="000C07B5" w:rsidP="000C07B5">
      <w:pPr>
        <w:rPr>
          <w:lang w:val="en-US"/>
        </w:rPr>
      </w:pPr>
      <w:r w:rsidRPr="000C07B5">
        <w:rPr>
          <w:lang w:val="en-US"/>
        </w:rPr>
        <w:t>16.</w:t>
      </w:r>
      <w:r w:rsidRPr="000C07B5">
        <w:rPr>
          <w:lang w:val="en-US"/>
        </w:rPr>
        <w:tab/>
        <w:t>Lacalle-Calderon M., Perez-Trujillo M., Neira I. (2017). Fertility and economic development: quantile regression evidence on the inverse j-shaped pattern. European Journal of Population, vol. 33. № 1. pp. 1–31. DOI 10.1007/s10680-016-9382-4. EDN ZHWVGG.</w:t>
      </w:r>
    </w:p>
    <w:p w:rsidR="000C07B5" w:rsidRDefault="000C07B5" w:rsidP="000C07B5">
      <w:r>
        <w:t>17.</w:t>
      </w:r>
      <w:r>
        <w:tab/>
        <w:t>Рычихина Н. С., Берендеева А. Б. Экономические и институциональные меры поддержки семей в регионе (на примере Ивановской области) // Современные наукоемкие технологии. Региональное приложение. Сер. Экономические науки. 2023. № 3 (75). С. 34–47. DOI 10.6060/snt.20237503.0005. EDN AWPLUK.</w:t>
      </w:r>
    </w:p>
    <w:p w:rsidR="000C07B5" w:rsidRDefault="000C07B5" w:rsidP="000C07B5">
      <w:r>
        <w:t>18.</w:t>
      </w:r>
      <w:r>
        <w:tab/>
        <w:t>Студенческая семья в России: барьеры и возможности благополучия: монография / Т. К. Ростовская и др.; отв. ред. Т. К. Ростовская; ИДИ ФНИСЦ РАН. Иваново : Иван. гос. ун-т, 2024. 472 с. ISBN 978-5-7807-1456-9. EDN NIKQQJ.</w:t>
      </w:r>
    </w:p>
    <w:p w:rsidR="000C07B5" w:rsidRDefault="000C07B5" w:rsidP="000C07B5">
      <w:r>
        <w:t>19.</w:t>
      </w:r>
      <w:r>
        <w:tab/>
        <w:t>Архангельский В. Н., Джанаева Н. Г. Региональные особенности динамики рождаемости и демографическая политика // Уровень жизни населения регионов России. 2014. № 1 (191). С. 73–82. EDN SBLGZN.</w:t>
      </w:r>
    </w:p>
    <w:p w:rsidR="000C07B5" w:rsidRDefault="000C07B5" w:rsidP="000C07B5">
      <w:r>
        <w:t>20.</w:t>
      </w:r>
      <w:r>
        <w:tab/>
        <w:t>Тимушев Е. Н., Дубровская Ю. В., Козоногова Е. В. Моделирование демографической ситуации в регионах на основе агентного подхода // Вопросы экономики. 2024. Т. 18, № 4. С. 127–147. DOI 10.32609/0042-8736-2024-4-127-147. EDN BOAIOP.</w:t>
      </w:r>
    </w:p>
    <w:p w:rsidR="000C07B5" w:rsidRDefault="000C07B5" w:rsidP="000C07B5">
      <w:r>
        <w:t>21.</w:t>
      </w:r>
      <w:r>
        <w:tab/>
        <w:t>Щербакова Е. М. Динамика населения России в контексте мировых тенденций // Проблемы прогнозирования. 2022. № 4 (193). С. 78–97. DOI 10.47711/0868-6351-193-78-97. EDN FRSMFJ.</w:t>
      </w:r>
    </w:p>
    <w:p w:rsidR="000C07B5" w:rsidRDefault="000C07B5" w:rsidP="000C07B5">
      <w:r>
        <w:t>22.</w:t>
      </w:r>
      <w:r>
        <w:tab/>
        <w:t>Ушакова В. Г. Брачный выбор в современном российском обществе: гендерный аспект (на примере жителей Санкт-Петербурга) // Вестник Санкт-Петербургского университета. Социология. 2011. № 1. С. 182–183. EDN NSAIMX.</w:t>
      </w:r>
    </w:p>
    <w:p w:rsidR="000C07B5" w:rsidRDefault="000C07B5" w:rsidP="000C07B5">
      <w:r>
        <w:t>23.</w:t>
      </w:r>
      <w:r>
        <w:tab/>
        <w:t>Звонарева А. Е. Факторы брачного выбора жителей г. Иваново: поколенческий аспект // Вестник Сургутского государственного педагогического университета. 2024. № 5 (92). С. 139–146. DOI 10.69571/SSPU.2024.92.5.009. EDN DSOAKR.</w:t>
      </w:r>
    </w:p>
    <w:p w:rsidR="000C07B5" w:rsidRDefault="000C07B5" w:rsidP="000C07B5">
      <w:r>
        <w:t>24.</w:t>
      </w:r>
      <w:r>
        <w:tab/>
        <w:t>Григорьева Е. В., Хакимова Н. Р. Особенности системы семейных ценностей поколения Z // Вестник Кемеровского государственного университета. 2020. Т. 22. № 4. С. 984. DOI 10.21603/2078-8975-2020-22-4-982-991. EDN KIHXLC.</w:t>
      </w:r>
      <w:bookmarkStart w:id="0" w:name="_GoBack"/>
      <w:bookmarkEnd w:id="0"/>
    </w:p>
    <w:p w:rsidR="000C07B5" w:rsidRDefault="000C07B5"/>
    <w:sectPr w:rsidR="000C07B5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B5"/>
    <w:rsid w:val="00017B57"/>
    <w:rsid w:val="000706E4"/>
    <w:rsid w:val="00077F28"/>
    <w:rsid w:val="000C07B5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0036"/>
  <w15:chartTrackingRefBased/>
  <w15:docId w15:val="{08260220-3CFA-B649-A471-054CA919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2025-07-17T09:36:00Z</dcterms:created>
  <dcterms:modified xsi:type="dcterms:W3CDTF">2025-07-17T09:36:00Z</dcterms:modified>
</cp:coreProperties>
</file>