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E5D6F">
      <w:r>
        <w:t>Список источников</w:t>
      </w:r>
    </w:p>
    <w:p w:rsidR="008E5D6F" w:rsidRDefault="008E5D6F" w:rsidP="008E5D6F">
      <w:r>
        <w:t>1. Селиверстова Н.А. Имитация образовательных практик в сфере высшего образования // Социологические исследования. 2020. № 3. С. 71–77. DOI: 10.31857/S013216250008802-5. EDN: DRXYQN.</w:t>
      </w:r>
    </w:p>
    <w:p w:rsidR="008E5D6F" w:rsidRDefault="008E5D6F" w:rsidP="008E5D6F"/>
    <w:p w:rsidR="008E5D6F" w:rsidRDefault="008E5D6F" w:rsidP="008E5D6F">
      <w:r>
        <w:t>2. Адольф В.А., Дашкова А.К. Адаптация студентов вуза к будущей профессиональной деятельности // Сибирский педагогический журнал. 2017. № 1. С. 61–67. EDN: YNEHEH.</w:t>
      </w:r>
    </w:p>
    <w:p w:rsidR="008E5D6F" w:rsidRDefault="008E5D6F" w:rsidP="008E5D6F"/>
    <w:p w:rsidR="008E5D6F" w:rsidRDefault="008E5D6F" w:rsidP="008E5D6F">
      <w:r>
        <w:t>3. Северова Л.А. Готовность к профессиональной адаптации: опыт педагогической интерпретации понятия // Вестник Московского государственного университета культуры и искусства. 2011. № 4. С. 160–163. EDN: OHGAFH.</w:t>
      </w:r>
    </w:p>
    <w:p w:rsidR="008E5D6F" w:rsidRDefault="008E5D6F" w:rsidP="008E5D6F"/>
    <w:p w:rsidR="008E5D6F" w:rsidRPr="008E5D6F" w:rsidRDefault="008E5D6F" w:rsidP="008E5D6F">
      <w:pPr>
        <w:rPr>
          <w:lang w:val="en-US"/>
        </w:rPr>
      </w:pPr>
      <w:r>
        <w:t xml:space="preserve">4. Виндекер О.С., Бердникова Д.В. Экзистенциальный подход к проблеме образовательной успешности студентов // Известия Уральского федерального университета. Серия 1: Проблемы образования, науки и культуры. 2022. Т. 28. № 3. С. 197–208. DOI: 10.15826/izv1.2022.28.3.059. </w:t>
      </w:r>
      <w:r w:rsidRPr="008E5D6F">
        <w:rPr>
          <w:lang w:val="en-US"/>
        </w:rPr>
        <w:t>EDN: GGVRLF.</w:t>
      </w:r>
    </w:p>
    <w:p w:rsidR="008E5D6F" w:rsidRPr="008E5D6F" w:rsidRDefault="008E5D6F" w:rsidP="008E5D6F">
      <w:pPr>
        <w:rPr>
          <w:lang w:val="en-US"/>
        </w:rPr>
      </w:pPr>
    </w:p>
    <w:p w:rsidR="008E5D6F" w:rsidRDefault="008E5D6F" w:rsidP="008E5D6F">
      <w:r w:rsidRPr="008E5D6F">
        <w:rPr>
          <w:lang w:val="en-US"/>
        </w:rPr>
        <w:t xml:space="preserve">5. Chirikov I., Shmeleva E., Loyalka P. (2020). The role of faculty in reducing academic dishon- esty among engineering students, Studies in Higher Education, vol. 45, no. 12, pp. 2464–2480. </w:t>
      </w:r>
      <w:r>
        <w:t>DOI: 10.1080/03075079.2019.1616169. EDN: WGCYWQ.</w:t>
      </w:r>
    </w:p>
    <w:p w:rsidR="008E5D6F" w:rsidRDefault="008E5D6F" w:rsidP="008E5D6F"/>
    <w:p w:rsidR="008E5D6F" w:rsidRDefault="008E5D6F" w:rsidP="008E5D6F">
      <w:r>
        <w:t>6. Сагитов Е.Б., Шмелева Е.Д. Как педагогические практики связаны со списыванием среди студентов российских вузов // Вопросы образования. 2022. № 1. С. 138–159. DOI: 10.17323/1814-9545-2022-1-138-159. EDN: ZKIIOG.</w:t>
      </w:r>
    </w:p>
    <w:p w:rsidR="008E5D6F" w:rsidRDefault="008E5D6F" w:rsidP="008E5D6F"/>
    <w:p w:rsidR="008E5D6F" w:rsidRDefault="008E5D6F" w:rsidP="008E5D6F">
      <w:r>
        <w:t>7. Смирнов А.А., Живаев Н.Г. Адаптация студентов и образ вуза : Монография / Министерство образования и науки Российской Федерации, Ярославский государственный университет им. П. Г. Демидова. Ярославль : ЯрГУ, 2010. 167 с. ISBN: 978-5-8397-0759-7. EDN: QYFWQL.</w:t>
      </w:r>
    </w:p>
    <w:p w:rsidR="008E5D6F" w:rsidRDefault="008E5D6F" w:rsidP="008E5D6F"/>
    <w:p w:rsidR="008E5D6F" w:rsidRDefault="008E5D6F" w:rsidP="008E5D6F">
      <w:r>
        <w:t>8. Забара Л.И., Лебедева Ю.В., Шабанова Н.А. Социально-психологическая адаптация к вузу студентов-психологов // Педагогическое образование в России. 2021. № 6. С. 185–194. DOI: 10.26170/2079-8717-2021-06-22. EDN: MYWOXW.</w:t>
      </w:r>
    </w:p>
    <w:p w:rsidR="008E5D6F" w:rsidRDefault="008E5D6F" w:rsidP="008E5D6F"/>
    <w:p w:rsidR="008E5D6F" w:rsidRDefault="008E5D6F" w:rsidP="008E5D6F">
      <w:r>
        <w:t>9. Ермаченко Н.А., Зайцева О.В., Середа В.А. Исследование особенностей адаптации первокурсников к условиям обучения в педагогическом вузе //Педагогическое образование в Рос- сии. 2017. № 2. С. 39–45. DOI: 10.26170/po17-02-06. EDN: YGAEPF.</w:t>
      </w:r>
    </w:p>
    <w:p w:rsidR="008E5D6F" w:rsidRDefault="008E5D6F" w:rsidP="008E5D6F"/>
    <w:p w:rsidR="008E5D6F" w:rsidRDefault="008E5D6F" w:rsidP="008E5D6F">
      <w:r>
        <w:t>10. Токтарова В.И., Федорова С.Н. Адаптация студентов к обучению в условиях электронной информационно-образовательной среды вуза // Вестник Марийского государственного университета. 2019. Т. 13. № 3 (35). С. 383–390. DOI: 10.30914/2072-6783-2019-13-3-383-390. EDN: GPBFXM.</w:t>
      </w:r>
    </w:p>
    <w:p w:rsidR="008E5D6F" w:rsidRDefault="008E5D6F" w:rsidP="008E5D6F"/>
    <w:p w:rsidR="008E5D6F" w:rsidRDefault="008E5D6F" w:rsidP="008E5D6F">
      <w:r>
        <w:t>11. Абрамова И.В., Неволина О.А. Организационные условия адаптации студентов первого курса в условиях дистанционного обучения // Проблемы современного образования. 2022. № 4. С. 242–255. DOI: 00.31862/2218-8711-2022-4-242-255. EDN: BOXAMM.</w:t>
      </w:r>
    </w:p>
    <w:p w:rsidR="008E5D6F" w:rsidRDefault="008E5D6F" w:rsidP="008E5D6F"/>
    <w:p w:rsidR="008E5D6F" w:rsidRDefault="008E5D6F" w:rsidP="008E5D6F">
      <w:r>
        <w:lastRenderedPageBreak/>
        <w:t>12. Киселева Е.В., Киселев Н.Н. Адаптация студентов в высшем учебном заведении: анализ затруднений, поиск ресурсов // Сибирский педагогический журнал. 2019. № 2. С. 57–63. DOI: 10.15293/1813-4718.1902.06. EDN: ZSCWDB.</w:t>
      </w:r>
    </w:p>
    <w:p w:rsidR="008E5D6F" w:rsidRDefault="008E5D6F" w:rsidP="008E5D6F"/>
    <w:p w:rsidR="008E5D6F" w:rsidRDefault="008E5D6F" w:rsidP="008E5D6F">
      <w:r>
        <w:t>13. Проектное обучение: практики внедрения в университетах / под ред. Л. А. Евстратовой, Н. В. Исаевой, О. В. Лешукова. М. : НИУ «ВШЭ», 2018. 152 с. DOI: 10.17323/978-5-7598- 1916-5. EDN: YWZKMX.</w:t>
      </w:r>
    </w:p>
    <w:p w:rsidR="008E5D6F" w:rsidRDefault="008E5D6F" w:rsidP="008E5D6F"/>
    <w:p w:rsidR="008E5D6F" w:rsidRDefault="008E5D6F" w:rsidP="008E5D6F">
      <w:r>
        <w:t>14. Пац М.В. Ресурс наставничества в развитии метасвойств выпускника вуза // Мир университетской науки: культура, образование. 2019.</w:t>
      </w:r>
    </w:p>
    <w:p w:rsidR="008E5D6F" w:rsidRDefault="008E5D6F" w:rsidP="008E5D6F"/>
    <w:p w:rsidR="008E5D6F" w:rsidRDefault="008E5D6F" w:rsidP="008E5D6F">
      <w:r>
        <w:t>№ 1. С. 27–32. EDN: YZZSNF.</w:t>
      </w:r>
    </w:p>
    <w:p w:rsidR="008E5D6F" w:rsidRDefault="008E5D6F" w:rsidP="008E5D6F"/>
    <w:p w:rsidR="008E5D6F" w:rsidRDefault="008E5D6F" w:rsidP="008E5D6F">
      <w:r>
        <w:t>15. Мамаева И.А. Двумерная модель наставничества в негуманитарном вузе // Агроинженерия. 2020. № 5 (99). С. 71–77. DOI: 10.26897/2687-</w:t>
      </w:r>
    </w:p>
    <w:p w:rsidR="008E5D6F" w:rsidRDefault="008E5D6F" w:rsidP="008E5D6F"/>
    <w:p w:rsidR="008E5D6F" w:rsidRDefault="008E5D6F" w:rsidP="008E5D6F">
      <w:r>
        <w:t>1149-2020-5-71-77. EDN: JJCIEJ.</w:t>
      </w:r>
    </w:p>
    <w:p w:rsidR="008E5D6F" w:rsidRDefault="008E5D6F" w:rsidP="008E5D6F"/>
    <w:p w:rsidR="008E5D6F" w:rsidRDefault="008E5D6F" w:rsidP="008E5D6F">
      <w:r>
        <w:t>16. Стромов В.Ю., Сысоев П.В., Завьялов В.В. Развитие студенческого наставничества в научно-образовательной сфере в классическом вузе // Вестник Тамбовского университета. Серия: Гуманитарные науки. 2018. Т. 23. № 174. С. 7–14. DOI: 10.20310/1810-0201-2018-23-174-7-14. EDN: XSDDRB.</w:t>
      </w:r>
    </w:p>
    <w:p w:rsidR="008E5D6F" w:rsidRDefault="008E5D6F" w:rsidP="008E5D6F"/>
    <w:p w:rsidR="008E5D6F" w:rsidRDefault="008E5D6F" w:rsidP="008E5D6F">
      <w:r>
        <w:t>17. Каримов М.М., Ивонина Е.О., Толстогузов Е.С., Чукреева Е.Р., Лысенко Е.В. Исследование адаптации иностранных студентов в рамках проекта «Buddy system»: кейс УрФУ имени первого Президента России Б. Н. Ельцина // Экономическое развитие региона: управление, инновации, подготовка кадров. 2019. № 6. С. 204–223. EDN: WGXQRA.</w:t>
      </w:r>
    </w:p>
    <w:p w:rsidR="008E5D6F" w:rsidRDefault="008E5D6F" w:rsidP="008E5D6F"/>
    <w:p w:rsidR="008E5D6F" w:rsidRDefault="008E5D6F" w:rsidP="008E5D6F">
      <w:r>
        <w:t>18. Лапин П.М., Балезина Е.А. Мотивация студентов к выполнению научно-исследовательской работы и ее связь с установкой на построение академической карьеры в вузе // Вестник Пермского университета. Философия. Психология. Социология. 2021. № 4. С. 662–672. DOI: 10.17072/2078-7898/2021-4-662-672.EDN:CFQDMC.</w:t>
      </w:r>
    </w:p>
    <w:p w:rsidR="008E5D6F" w:rsidRDefault="008E5D6F" w:rsidP="008E5D6F"/>
    <w:p w:rsidR="008E5D6F" w:rsidRDefault="008E5D6F" w:rsidP="008E5D6F">
      <w:r>
        <w:t>19. Баранов А.Ю., Малкова Т.В. Научное сопровождение как педагогическое условие раз- вития научно-исследовательской деятельности обучающихся на начальном этапе обучения // Вопросы педагогики. 2020. № 7-1. С. 18–20. EDN: ELURCX.</w:t>
      </w:r>
    </w:p>
    <w:p w:rsidR="008E5D6F" w:rsidRDefault="008E5D6F" w:rsidP="008E5D6F"/>
    <w:p w:rsidR="008E5D6F" w:rsidRDefault="008E5D6F" w:rsidP="008E5D6F">
      <w:r>
        <w:t>20. Федотова Н.Л., Миллер Л.В. Особенности адаптации иностранных студентов к русской лингвокультурной и образовательной среде // Вестник Российского университета дружбы народов. Серия: Русский и иностранные языки и методика их преподавания. 2018. Т. 16. № 2. С. 191–206. DOI: 10.22363/2313-2264-2018- 16-2-191-206. EDN: XMZYEX.</w:t>
      </w:r>
    </w:p>
    <w:p w:rsidR="008E5D6F" w:rsidRDefault="008E5D6F" w:rsidP="008E5D6F"/>
    <w:p w:rsidR="008E5D6F" w:rsidRDefault="008E5D6F" w:rsidP="008E5D6F">
      <w:r>
        <w:t>21. Урванцева Н.Г. Образовательная среда вуза в социокультурной адаптации иностранных студентов // Педагогика. Вопросы теории и практики. 2019. Т. 4. № 3. С. 59–63. DOI: 10.30853/pedagogy.2019.3.11. EDN: HKATOC.</w:t>
      </w:r>
    </w:p>
    <w:p w:rsidR="008E5D6F" w:rsidRDefault="008E5D6F" w:rsidP="008E5D6F">
      <w:bookmarkStart w:id="0" w:name="_GoBack"/>
      <w:bookmarkEnd w:id="0"/>
    </w:p>
    <w:sectPr w:rsidR="008E5D6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6F"/>
    <w:rsid w:val="00017B57"/>
    <w:rsid w:val="000706E4"/>
    <w:rsid w:val="00077F28"/>
    <w:rsid w:val="00275775"/>
    <w:rsid w:val="00422AC7"/>
    <w:rsid w:val="00520FDA"/>
    <w:rsid w:val="005A30F3"/>
    <w:rsid w:val="008E5D6F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8025"/>
  <w15:chartTrackingRefBased/>
  <w15:docId w15:val="{69296090-A861-2941-B882-3FA096AF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4289</Characters>
  <Application>Microsoft Office Word</Application>
  <DocSecurity>0</DocSecurity>
  <Lines>119</Lines>
  <Paragraphs>68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2025-07-26T03:30:00Z</dcterms:created>
  <dcterms:modified xsi:type="dcterms:W3CDTF">2025-07-26T03:30:00Z</dcterms:modified>
</cp:coreProperties>
</file>