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655EC">
      <w:r>
        <w:t>Список источников</w:t>
      </w:r>
    </w:p>
    <w:p w:rsidR="001655EC" w:rsidRDefault="001655EC" w:rsidP="001655EC">
      <w:r>
        <w:t>1. Попов Е.В., Семячков К.А., Симонова В.Л. Межстрановой анализ факторов промышленной кластеризации // Экономическая наука со- временной России. 2017. № 1 (76). С. 116–128. EDN: YLERZX.</w:t>
      </w:r>
    </w:p>
    <w:p w:rsidR="001655EC" w:rsidRDefault="001655EC" w:rsidP="001655EC"/>
    <w:p w:rsidR="001655EC" w:rsidRDefault="001655EC" w:rsidP="001655EC">
      <w:r>
        <w:t xml:space="preserve">2. Sánchez-Gutiérrez J., Cabanelas P., Lam- pón J.F., González-Alvarado T.E. (2018). </w:t>
      </w:r>
      <w:r w:rsidRPr="001655EC">
        <w:rPr>
          <w:lang w:val="en-US"/>
        </w:rPr>
        <w:t xml:space="preserve">The impact on competitiveness of customer value creation through relationship capabilities and marketing innovation, Journal of Business &amp; Industrial Mar- keting, vol. 34, no. 3, pp. 618−627. </w:t>
      </w:r>
      <w:r>
        <w:t>DOI: 10.1108/ JBIM-03-2017-0081.</w:t>
      </w:r>
    </w:p>
    <w:p w:rsidR="001655EC" w:rsidRDefault="001655EC" w:rsidP="001655EC"/>
    <w:p w:rsidR="001655EC" w:rsidRDefault="001655EC" w:rsidP="001655EC">
      <w:r>
        <w:t>3. Изакова Н.Б., Капустина Л.М. Концептуальная модель управления маркетингом ма- лого промышленного предприятия // Журнал экономической теории. 2019. Т. 16. № 4. С. 796– 809. EDN: WYIPFB. DOI: 10.31063/2073-6517/2019.16-4.15.</w:t>
      </w:r>
    </w:p>
    <w:p w:rsidR="001655EC" w:rsidRDefault="001655EC" w:rsidP="001655EC"/>
    <w:p w:rsidR="001655EC" w:rsidRDefault="001655EC" w:rsidP="001655EC">
      <w:r>
        <w:t>4. Багиев Г.Л. Формирование концепции маркетинга пространственного взаимодействия // Корпоративное управление и инновационное развитие экономики Севера: Вестник Научно-исследовательского центра корпоративного права, управления и венчурного инвестирования Сыктывкарского государственного университета. 2014. № 1. С. 3–14. EDN: SDBMLJ.</w:t>
      </w:r>
    </w:p>
    <w:p w:rsidR="001655EC" w:rsidRDefault="001655EC" w:rsidP="001655EC"/>
    <w:p w:rsidR="001655EC" w:rsidRDefault="001655EC" w:rsidP="001655EC">
      <w:r>
        <w:t>5. Шульц Д.Е., Танненбаум С.И., Лаутерборн Р.Ф. Новая парадигма маркетинга. Интегрированные маркетинговые коммуникации. М. : ИНФРА-М, 2004. 232 с.</w:t>
      </w:r>
    </w:p>
    <w:p w:rsidR="001655EC" w:rsidRDefault="001655EC" w:rsidP="001655EC"/>
    <w:p w:rsidR="001655EC" w:rsidRPr="001655EC" w:rsidRDefault="001655EC" w:rsidP="001655EC">
      <w:pPr>
        <w:rPr>
          <w:lang w:val="en-US"/>
        </w:rPr>
      </w:pPr>
      <w:r>
        <w:t xml:space="preserve">6. Kadge S., Khan U., Thange A., Mulla Sh. </w:t>
      </w:r>
      <w:r w:rsidRPr="001655EC">
        <w:rPr>
          <w:lang w:val="en-US"/>
        </w:rPr>
        <w:t>(2019). Sales and Invoice Management System with Analysis of Customer Behaviour, International Journal of Computer Applications, vol. 136, no. 10, pp. 1–7. DOI: 10.5120/ijca2016908580.</w:t>
      </w:r>
    </w:p>
    <w:p w:rsidR="001655EC" w:rsidRPr="001655EC" w:rsidRDefault="001655EC" w:rsidP="001655EC">
      <w:pPr>
        <w:rPr>
          <w:lang w:val="en-US"/>
        </w:rPr>
      </w:pPr>
    </w:p>
    <w:p w:rsidR="001655EC" w:rsidRDefault="001655EC" w:rsidP="001655EC">
      <w:r w:rsidRPr="001655EC">
        <w:rPr>
          <w:lang w:val="en-US"/>
        </w:rPr>
        <w:t xml:space="preserve">7. Woon Kian Chong, Ka Lok Man, Mucheol Kim (2018). The impact of e-marketing orientation on performance in Asian SMEs: a B2B perspective, Enterprise Information Systems, vol. 12, no. 1, pp. 4–18. </w:t>
      </w:r>
      <w:r>
        <w:t>DOI: 10.1080/17517575.2016.1177205.</w:t>
      </w:r>
    </w:p>
    <w:p w:rsidR="001655EC" w:rsidRDefault="001655EC" w:rsidP="001655EC"/>
    <w:p w:rsidR="001655EC" w:rsidRDefault="001655EC" w:rsidP="001655EC">
      <w:r>
        <w:t>8. Юлдашева О.У., Писарева Е.В. Типология маркетинговых моделей // Экономический форум «Экономика в меняющемся мире» : Сборник научных статей (24−28 апреля 2017 г.). Казань : Издательство Казанского университета, 2017. С. 141–144.</w:t>
      </w:r>
    </w:p>
    <w:p w:rsidR="001655EC" w:rsidRDefault="001655EC" w:rsidP="001655EC"/>
    <w:p w:rsidR="001655EC" w:rsidRPr="001655EC" w:rsidRDefault="001655EC" w:rsidP="001655EC">
      <w:pPr>
        <w:rPr>
          <w:lang w:val="en-US"/>
        </w:rPr>
      </w:pPr>
      <w:r>
        <w:t xml:space="preserve">9. Sheth J.N., Parvatiyar A., Sinha M. (2015). </w:t>
      </w:r>
      <w:r w:rsidRPr="001655EC">
        <w:rPr>
          <w:lang w:val="en-US"/>
        </w:rPr>
        <w:t>The Conceptual Foundations of Relationship Mar- keting: Review and Synthesis, Journal of Economic Sociology, vol. 16, no. 2, pp. 119–149.</w:t>
      </w:r>
    </w:p>
    <w:p w:rsidR="001655EC" w:rsidRPr="001655EC" w:rsidRDefault="001655EC" w:rsidP="001655EC">
      <w:pPr>
        <w:rPr>
          <w:lang w:val="en-US"/>
        </w:rPr>
      </w:pPr>
    </w:p>
    <w:p w:rsidR="001655EC" w:rsidRPr="001655EC" w:rsidRDefault="001655EC" w:rsidP="001655EC">
      <w:pPr>
        <w:rPr>
          <w:lang w:val="en-US"/>
        </w:rPr>
      </w:pPr>
      <w:r>
        <w:t xml:space="preserve">10. Третьяк О.А. Отношенческая парадигма современного маркетинга // Российский журнал менеджмента. </w:t>
      </w:r>
      <w:r w:rsidRPr="001655EC">
        <w:rPr>
          <w:lang w:val="en-US"/>
        </w:rPr>
        <w:t xml:space="preserve">2013. </w:t>
      </w:r>
      <w:r>
        <w:t>Т</w:t>
      </w:r>
      <w:r w:rsidRPr="001655EC">
        <w:rPr>
          <w:lang w:val="en-US"/>
        </w:rPr>
        <w:t xml:space="preserve">. 11. № 1. </w:t>
      </w:r>
      <w:r>
        <w:t>С</w:t>
      </w:r>
      <w:r w:rsidRPr="001655EC">
        <w:rPr>
          <w:lang w:val="en-US"/>
        </w:rPr>
        <w:t>. 41–62. EDN: PWYJCH.</w:t>
      </w:r>
    </w:p>
    <w:p w:rsidR="001655EC" w:rsidRPr="001655EC" w:rsidRDefault="001655EC" w:rsidP="001655EC">
      <w:pPr>
        <w:rPr>
          <w:lang w:val="en-US"/>
        </w:rPr>
      </w:pPr>
    </w:p>
    <w:p w:rsidR="001655EC" w:rsidRDefault="001655EC" w:rsidP="001655EC">
      <w:r w:rsidRPr="001655EC">
        <w:rPr>
          <w:lang w:val="en-US"/>
        </w:rPr>
        <w:t xml:space="preserve">11. Möller K., Halinen A. (1999). Business relationships and networks: managerial challenge of network era, Industrial Marketing Management, vol. 28, no. 5, pp. 413−427. </w:t>
      </w:r>
      <w:r>
        <w:t>DOI: 10.1016/S0019-8501(99)00086-3.</w:t>
      </w:r>
    </w:p>
    <w:p w:rsidR="001655EC" w:rsidRDefault="001655EC" w:rsidP="001655EC"/>
    <w:p w:rsidR="001655EC" w:rsidRDefault="001655EC" w:rsidP="001655EC">
      <w:r>
        <w:t>12. Иган Дж. Маркетинг взаимоотношений. Анализ маркетинговых стратегий на основе взаимоотношений / Пер. с англ. Е. И. Лалаян. 2-е изд. М. : ЮНИТИ-ДАНА, 2008. 375 с.</w:t>
      </w:r>
    </w:p>
    <w:p w:rsidR="001655EC" w:rsidRDefault="001655EC" w:rsidP="001655EC"/>
    <w:p w:rsidR="001655EC" w:rsidRDefault="001655EC" w:rsidP="001655EC">
      <w:r>
        <w:lastRenderedPageBreak/>
        <w:t>13. Орлова Н.А. Преимущества использования интернет-маркетинга в деятельности малых промышленных предприятий // Шаг в будущее: искусственный интеллект и цифровая экономика : Материалы 1-й Международной научно-практической конференции. М. : Государственный университет управления, 2017. С. 306–310.</w:t>
      </w:r>
    </w:p>
    <w:p w:rsidR="001655EC" w:rsidRDefault="001655EC" w:rsidP="001655EC"/>
    <w:p w:rsidR="001655EC" w:rsidRPr="001655EC" w:rsidRDefault="001655EC" w:rsidP="001655EC">
      <w:pPr>
        <w:rPr>
          <w:lang w:val="en-US"/>
        </w:rPr>
      </w:pPr>
      <w:r>
        <w:t xml:space="preserve">14. Мартыненко Ю.В. К вопросу о применении инструментов интернет-маркетинга на малых предприятиях // Финансовая экономика. </w:t>
      </w:r>
      <w:r w:rsidRPr="001655EC">
        <w:rPr>
          <w:lang w:val="en-US"/>
        </w:rPr>
        <w:t xml:space="preserve">2018. № 7. </w:t>
      </w:r>
      <w:r>
        <w:t>С</w:t>
      </w:r>
      <w:r w:rsidRPr="001655EC">
        <w:rPr>
          <w:lang w:val="en-US"/>
        </w:rPr>
        <w:t>. 1339–1341. EDN: YUTDZJ.</w:t>
      </w:r>
    </w:p>
    <w:p w:rsidR="001655EC" w:rsidRPr="001655EC" w:rsidRDefault="001655EC" w:rsidP="001655EC">
      <w:pPr>
        <w:rPr>
          <w:lang w:val="en-US"/>
        </w:rPr>
      </w:pPr>
    </w:p>
    <w:p w:rsidR="001655EC" w:rsidRPr="001655EC" w:rsidRDefault="001655EC" w:rsidP="001655EC">
      <w:pPr>
        <w:rPr>
          <w:lang w:val="en-US"/>
        </w:rPr>
      </w:pPr>
      <w:r w:rsidRPr="001655EC">
        <w:rPr>
          <w:lang w:val="en-US"/>
        </w:rPr>
        <w:t>15. Nguyen T.M., Le D., Quach S., Thaichon P., Ratten V. (2021). The Current Trends and Future Direction of Digital and Relationship Marketing: A Business Perspective. In Developing Digital Mar- keting. Emerald Publishing Limited.</w:t>
      </w:r>
    </w:p>
    <w:p w:rsidR="001655EC" w:rsidRPr="001655EC" w:rsidRDefault="001655EC" w:rsidP="001655EC">
      <w:pPr>
        <w:rPr>
          <w:lang w:val="en-US"/>
        </w:rPr>
      </w:pPr>
    </w:p>
    <w:p w:rsidR="001655EC" w:rsidRDefault="001655EC" w:rsidP="001655EC">
      <w:r w:rsidRPr="001655EC">
        <w:rPr>
          <w:lang w:val="en-US"/>
        </w:rPr>
        <w:t xml:space="preserve">16. Kotler P., Kartajaya H., Setiawan I. (2017). Marketing 4.0: Moving from Traditional to Digi- tal. </w:t>
      </w:r>
      <w:r>
        <w:t>Wiley india Pvt. Ltd; 1st edition. 208 p.</w:t>
      </w:r>
    </w:p>
    <w:p w:rsidR="001655EC" w:rsidRDefault="001655EC" w:rsidP="001655EC"/>
    <w:p w:rsidR="001655EC" w:rsidRDefault="001655EC" w:rsidP="001655EC">
      <w:r>
        <w:t>17. Кудрявцева Т.Ю., Кожина К.С. Основные понятия цифровизации. // Вестник Академии знаний. 2021. № 44 (3). С. 149–151. EDN: JKKPIS. DOI: 10.24412/2304-6139-2022-11228.</w:t>
      </w:r>
    </w:p>
    <w:p w:rsidR="001655EC" w:rsidRDefault="001655EC" w:rsidP="001655EC"/>
    <w:p w:rsidR="001655EC" w:rsidRDefault="001655EC" w:rsidP="001655EC">
      <w:r>
        <w:t>18. Попова О.И. Цифровой маркетинг как фактор устойчивого развития бизнеса в период пандемии // Менеджмент и предпринимательство в парадигме устойчивого развития : Мате- риалы IV Международной научно-практической конференции. Екатеринбург, 2021. С. 167–170.</w:t>
      </w:r>
    </w:p>
    <w:p w:rsidR="001655EC" w:rsidRDefault="001655EC" w:rsidP="001655EC"/>
    <w:p w:rsidR="001655EC" w:rsidRPr="001655EC" w:rsidRDefault="001655EC" w:rsidP="001655EC">
      <w:pPr>
        <w:rPr>
          <w:lang w:val="en-US"/>
        </w:rPr>
      </w:pPr>
      <w:r>
        <w:t xml:space="preserve">19. Mato-Santiso V., Rey-García M., Sanzo- Pérez M.J. (2021). </w:t>
      </w:r>
      <w:r w:rsidRPr="001655EC">
        <w:rPr>
          <w:lang w:val="en-US"/>
        </w:rPr>
        <w:t>Managing multi-stakeholder relationships in nonprofit organizations through mul- tiple channels: A systematic review and research agenda for enhancing stakeholder relationship marketing, Public Relations Review, vol. 47, no. 4, art. 102074. DOI: 10.1016/j.pubrev.2021.102074.</w:t>
      </w:r>
    </w:p>
    <w:p w:rsidR="001655EC" w:rsidRPr="001655EC" w:rsidRDefault="001655EC" w:rsidP="001655EC">
      <w:pPr>
        <w:rPr>
          <w:lang w:val="en-US"/>
        </w:rPr>
      </w:pPr>
    </w:p>
    <w:p w:rsidR="001655EC" w:rsidRDefault="001655EC" w:rsidP="001655EC">
      <w:r w:rsidRPr="001655EC">
        <w:rPr>
          <w:lang w:val="en-US"/>
        </w:rPr>
        <w:t xml:space="preserve">20. Das K., Mungra Y., Sharma A., Kumar S. (2022). Past, present and future of research in rela- tionship marketing-a machine learning perspective, Marketing Intelligence &amp; Planning, vol. 40, no. 6, pp. 693–709. </w:t>
      </w:r>
      <w:r>
        <w:t>DOI: 10.1108/MIP-11-2021-0393.</w:t>
      </w:r>
    </w:p>
    <w:p w:rsidR="001655EC" w:rsidRDefault="001655EC" w:rsidP="001655EC"/>
    <w:p w:rsidR="001655EC" w:rsidRDefault="001655EC" w:rsidP="001655EC">
      <w:r>
        <w:t>21. Папикян М.А. Лояльность и удовлетворенность клиентов // Economics. 2019. № 1. С. 13–16. EDN: YVPPRB.</w:t>
      </w:r>
    </w:p>
    <w:p w:rsidR="001655EC" w:rsidRDefault="001655EC" w:rsidP="001655EC"/>
    <w:p w:rsidR="001655EC" w:rsidRDefault="001655EC" w:rsidP="001655EC">
      <w:r>
        <w:t>22. Серебренникова А.И. К вопросу о значении лояльности для деятельности банка // Известия Уральского государственного экономического университета. 2016. № 6 (68). С. 46–56. EDN: VIJJAM.</w:t>
      </w:r>
    </w:p>
    <w:p w:rsidR="001655EC" w:rsidRDefault="001655EC" w:rsidP="001655EC"/>
    <w:p w:rsidR="001655EC" w:rsidRDefault="001655EC" w:rsidP="001655EC">
      <w:r>
        <w:t>23. Карпова С.В. Современный брендинг : Монография. М. : Палеотип, 2018. 59 c.</w:t>
      </w:r>
    </w:p>
    <w:p w:rsidR="001655EC" w:rsidRDefault="001655EC" w:rsidP="001655EC"/>
    <w:p w:rsidR="001655EC" w:rsidRPr="001655EC" w:rsidRDefault="001655EC" w:rsidP="001655EC">
      <w:pPr>
        <w:rPr>
          <w:lang w:val="en-US"/>
        </w:rPr>
      </w:pPr>
      <w:r>
        <w:t xml:space="preserve">24. Магеррамова Г.Н. (2019). Лояльность потребителя как основа новой концепции маркетинга // Экономика и бизнес: теория и практика. </w:t>
      </w:r>
      <w:r w:rsidRPr="001655EC">
        <w:rPr>
          <w:lang w:val="en-US"/>
        </w:rPr>
        <w:t xml:space="preserve">2019. № 6-2. </w:t>
      </w:r>
      <w:r>
        <w:t>С</w:t>
      </w:r>
      <w:r w:rsidRPr="001655EC">
        <w:rPr>
          <w:lang w:val="en-US"/>
        </w:rPr>
        <w:t>. 42–45. EDN: KTNMAQ. DOI: 10.24411/2411-0450-2019-10856.</w:t>
      </w:r>
    </w:p>
    <w:p w:rsidR="001655EC" w:rsidRPr="001655EC" w:rsidRDefault="001655EC" w:rsidP="001655EC">
      <w:pPr>
        <w:rPr>
          <w:lang w:val="en-US"/>
        </w:rPr>
      </w:pPr>
    </w:p>
    <w:p w:rsidR="001655EC" w:rsidRDefault="001655EC" w:rsidP="001655EC">
      <w:r w:rsidRPr="001655EC">
        <w:rPr>
          <w:lang w:val="en-US"/>
        </w:rPr>
        <w:t xml:space="preserve">25. Cano L., Castro D., Vicente-Ramos W. (2021). Relationship marketing in customer loy- alty of commercial galleries in times of COVID-19, Business: Theory and Practice, vol. 22, no. 2, pp. 426–435. </w:t>
      </w:r>
      <w:r>
        <w:t>DOI: 10.3846/btp.2021.14486.</w:t>
      </w:r>
    </w:p>
    <w:p w:rsidR="001655EC" w:rsidRDefault="001655EC" w:rsidP="001655EC"/>
    <w:p w:rsidR="001655EC" w:rsidRPr="001655EC" w:rsidRDefault="001655EC" w:rsidP="001655EC">
      <w:pPr>
        <w:rPr>
          <w:lang w:val="en-US"/>
        </w:rPr>
      </w:pPr>
      <w:r>
        <w:lastRenderedPageBreak/>
        <w:t xml:space="preserve">26. Битохова Д.А. Лояльность потребителей: теоретический аспект // Научные междисциплинарные исследования. </w:t>
      </w:r>
      <w:r w:rsidRPr="001655EC">
        <w:rPr>
          <w:lang w:val="en-US"/>
        </w:rPr>
        <w:t xml:space="preserve">2020. № 3-1. </w:t>
      </w:r>
      <w:r>
        <w:t>С</w:t>
      </w:r>
      <w:r w:rsidRPr="001655EC">
        <w:rPr>
          <w:lang w:val="en-US"/>
        </w:rPr>
        <w:t>. 102–108.</w:t>
      </w:r>
    </w:p>
    <w:p w:rsidR="001655EC" w:rsidRPr="001655EC" w:rsidRDefault="001655EC" w:rsidP="001655EC">
      <w:pPr>
        <w:rPr>
          <w:lang w:val="en-US"/>
        </w:rPr>
      </w:pPr>
    </w:p>
    <w:p w:rsidR="001655EC" w:rsidRPr="001655EC" w:rsidRDefault="001655EC" w:rsidP="001655EC">
      <w:pPr>
        <w:rPr>
          <w:lang w:val="en-US"/>
        </w:rPr>
      </w:pPr>
      <w:r w:rsidRPr="001655EC">
        <w:rPr>
          <w:lang w:val="en-US"/>
        </w:rPr>
        <w:t>27. Reichheld F., Darnell D., Burns M. (2022). The art and rewards of winning on purpose, Leader to Leader, vol. 104, pp. 39–44. DOI: 10.1002/ ltl.20634.</w:t>
      </w:r>
    </w:p>
    <w:p w:rsidR="001655EC" w:rsidRPr="001655EC" w:rsidRDefault="001655EC" w:rsidP="001655EC">
      <w:pPr>
        <w:rPr>
          <w:lang w:val="en-US"/>
        </w:rPr>
      </w:pPr>
    </w:p>
    <w:p w:rsidR="001655EC" w:rsidRPr="001655EC" w:rsidRDefault="001655EC" w:rsidP="001655EC">
      <w:pPr>
        <w:rPr>
          <w:lang w:val="en-US"/>
        </w:rPr>
      </w:pPr>
      <w:r w:rsidRPr="001655EC">
        <w:rPr>
          <w:lang w:val="en-US"/>
        </w:rPr>
        <w:t>28. Parasuraman A., Zeithaml V.A., Berry L.L. (1985). A conceptual model of service quality and its implications for future research, Journal ofmarket- ing, vol. 49, no. 4, pp. 41–50. DOI: 10.2307/1251430.</w:t>
      </w:r>
    </w:p>
    <w:p w:rsidR="001655EC" w:rsidRPr="001655EC" w:rsidRDefault="001655EC" w:rsidP="001655EC">
      <w:pPr>
        <w:rPr>
          <w:lang w:val="en-US"/>
        </w:rPr>
      </w:pPr>
    </w:p>
    <w:p w:rsidR="001655EC" w:rsidRPr="001655EC" w:rsidRDefault="001655EC" w:rsidP="001655EC">
      <w:pPr>
        <w:rPr>
          <w:lang w:val="en-US"/>
        </w:rPr>
      </w:pPr>
      <w:r w:rsidRPr="001655EC">
        <w:rPr>
          <w:lang w:val="en-US"/>
        </w:rPr>
        <w:t>29. Baumann C. (2005). Determinants of cus- tomer loyalty and share of wallet in retail banking, Journal of Financial Services Marketing, vol. 9, no. 3,</w:t>
      </w:r>
    </w:p>
    <w:p w:rsidR="001655EC" w:rsidRPr="001655EC" w:rsidRDefault="001655EC" w:rsidP="001655EC">
      <w:pPr>
        <w:rPr>
          <w:lang w:val="en-US"/>
        </w:rPr>
      </w:pPr>
      <w:r w:rsidRPr="001655EC">
        <w:rPr>
          <w:lang w:val="en-US"/>
        </w:rPr>
        <w:t>pp. 231–248. DOI: 10.1057/palgrave.fsm.4770156.</w:t>
      </w:r>
    </w:p>
    <w:p w:rsidR="001655EC" w:rsidRPr="001655EC" w:rsidRDefault="001655EC" w:rsidP="001655EC">
      <w:pPr>
        <w:rPr>
          <w:lang w:val="en-US"/>
        </w:rPr>
      </w:pPr>
    </w:p>
    <w:p w:rsidR="001655EC" w:rsidRDefault="001655EC" w:rsidP="001655EC">
      <w:r w:rsidRPr="001655EC">
        <w:rPr>
          <w:lang w:val="en-US"/>
        </w:rPr>
        <w:t xml:space="preserve">30. Worthington S., Russel-Bennet R., Här- tel C. (2010). A tri-dimensional approach for au- diting brand loyalty, Journal of Brand Manage- ment, vol. 17, no. 4, pp. 243–253. </w:t>
      </w:r>
      <w:r>
        <w:t>DOI: 10.1057/ bm.2009.24.</w:t>
      </w:r>
    </w:p>
    <w:p w:rsidR="001655EC" w:rsidRDefault="001655EC" w:rsidP="001655EC">
      <w:bookmarkStart w:id="0" w:name="_GoBack"/>
      <w:bookmarkEnd w:id="0"/>
    </w:p>
    <w:sectPr w:rsidR="001655E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EC"/>
    <w:rsid w:val="00017B57"/>
    <w:rsid w:val="000706E4"/>
    <w:rsid w:val="00077F28"/>
    <w:rsid w:val="001655EC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0D8"/>
  <w15:chartTrackingRefBased/>
  <w15:docId w15:val="{119081AD-7194-2A44-B5D1-E80EC900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5309</Characters>
  <Application>Microsoft Office Word</Application>
  <DocSecurity>0</DocSecurity>
  <Lines>147</Lines>
  <Paragraphs>84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2025-07-26T03:25:00Z</dcterms:created>
  <dcterms:modified xsi:type="dcterms:W3CDTF">2025-07-26T03:26:00Z</dcterms:modified>
</cp:coreProperties>
</file>