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D83" w:rsidRDefault="00236D83" w:rsidP="00236D83">
      <w:r>
        <w:t>REFERENCES</w:t>
      </w:r>
    </w:p>
    <w:p w:rsidR="00236D83" w:rsidRDefault="00236D83" w:rsidP="00236D83"/>
    <w:p w:rsidR="00236D83" w:rsidRDefault="00236D83" w:rsidP="00236D83">
      <w:r>
        <w:t>1. Henn M., Weinstein M., Forrest S. (2005). Un- interested Youth? Young People’s Attitudes towards Party Politics in Britain, Political Studies, vol. 53,</w:t>
      </w:r>
    </w:p>
    <w:p w:rsidR="00236D83" w:rsidRDefault="00236D83" w:rsidP="00236D83"/>
    <w:p w:rsidR="00236D83" w:rsidRDefault="00236D83" w:rsidP="00236D83">
      <w:r>
        <w:t>pp. 556–578. DOI: 10.1111/j.1467-9248.2005.00544.x.</w:t>
      </w:r>
    </w:p>
    <w:p w:rsidR="00236D83" w:rsidRDefault="00236D83" w:rsidP="00236D83"/>
    <w:p w:rsidR="00236D83" w:rsidRDefault="00236D83" w:rsidP="00236D83">
      <w:r>
        <w:t>2. Pyrma R.V. (2019). Electoral participation of youth in the USA, Great Britain, France, Germany, and Russia (comparative study), Politeia, no. 4 (95), pp. 188–201. DOI: 10.30570/2078-5089-2019-95- 4-188-204. EDN: BIDESIT.</w:t>
      </w:r>
    </w:p>
    <w:p w:rsidR="00236D83" w:rsidRDefault="00236D83" w:rsidP="00236D83"/>
    <w:p w:rsidR="00236D83" w:rsidRDefault="00236D83" w:rsidP="00236D83">
      <w:r>
        <w:t>3. Gudkov L., Zorkaya N., Kochergina E., Pi- piya K., Ryseva A. (2020). “Generation Z”. Young people of the Putin era, Bulletin of Public Opinion. Data. Analysis. Discussions, no. 1-2 (130), pp. 21–121. EDN: OYGMQT.</w:t>
      </w:r>
    </w:p>
    <w:p w:rsidR="00236D83" w:rsidRDefault="00236D83" w:rsidP="00236D83"/>
    <w:p w:rsidR="00236D83" w:rsidRDefault="00236D83" w:rsidP="00236D83">
      <w:r>
        <w:t>4. Gudkov L.D., Nikiporets G.Yu., Pain E.A., Prostakov S.A., Fedyanin S.Yu. (2016). Internet and ideological movements in Russia: Monograph. Mos- cow: New Literary Review. 480 p. ISBN: 978-5-448- 0517-6. EDN: VWMANL.</w:t>
      </w:r>
    </w:p>
    <w:p w:rsidR="00236D83" w:rsidRDefault="00236D83" w:rsidP="00236D83"/>
    <w:p w:rsidR="00236D83" w:rsidRDefault="00236D83" w:rsidP="00236D83">
      <w:r>
        <w:t>5. Martin A. (2012). Political Participation among the Young in Australia: Testing Dalton's Good Cit- izen Thesis, Australian Journal of Political Science, vol. 47, no. 2, pp. 211–226. DOI: 10.1080/10361146. 2012.677003.</w:t>
      </w:r>
    </w:p>
    <w:p w:rsidR="00236D83" w:rsidRDefault="00236D83" w:rsidP="00236D83"/>
    <w:p w:rsidR="00236D83" w:rsidRDefault="00236D83" w:rsidP="00236D83">
      <w:r>
        <w:t>6. Butusova N.V. (2018). Constructive political participation and improving the efficiency of public authority in Russia, The Bulletin of the Volga Region Institute of Administration, no. 5, pp. 46–55. DOI: 10.22394/1682-2358-2018-5-46-55. EDN: YQNYHB.</w:t>
      </w:r>
    </w:p>
    <w:p w:rsidR="00236D83" w:rsidRDefault="00236D83" w:rsidP="00236D83"/>
    <w:p w:rsidR="00236D83" w:rsidRDefault="00236D83" w:rsidP="00236D83">
      <w:r>
        <w:t>7. Riekkinen M.A. (2017). Constitutional and legal foundations of constructive protest. Abstract of Ph. D. thesis. Tyumen. 22 p. EDN: ZQIECJ.</w:t>
      </w:r>
    </w:p>
    <w:p w:rsidR="00236D83" w:rsidRDefault="00236D83" w:rsidP="00236D83"/>
    <w:p w:rsidR="00236D83" w:rsidRDefault="00236D83" w:rsidP="00236D83">
      <w:r>
        <w:t>8. Otrokov O.Yu. (2021). The specifics of activ- ities of non-profit organizations in Russia in the direction of political socialization of youth, Power, vol. 29, no. 2, pp. 212–217. DOI: 10.31171/vlast.v29i2. 8048. EDN: CLESFG.</w:t>
      </w:r>
    </w:p>
    <w:p w:rsidR="00236D83" w:rsidRDefault="00236D83" w:rsidP="00236D83"/>
    <w:p w:rsidR="00236D83" w:rsidRDefault="00236D83" w:rsidP="00236D83">
      <w:r>
        <w:t>9. Schumpeter J. (1995). Capitalism, Socialism and Democracy. Translated from English. Intr. and gen. ed. by V.S. Autonomov. Moscow: Economika. 540 p. ISBN: 5-282-01415-7.</w:t>
      </w:r>
    </w:p>
    <w:p w:rsidR="00236D83" w:rsidRDefault="00236D83" w:rsidP="00236D83"/>
    <w:p w:rsidR="00236D83" w:rsidRDefault="00236D83" w:rsidP="00236D83">
      <w:r>
        <w:t>10. Barber B. (1995). Participatory Democ- racy, Encyclopedia of Democracy, vol. 3. New York. Pp. 921–924.</w:t>
      </w:r>
    </w:p>
    <w:p w:rsidR="00236D83" w:rsidRDefault="00236D83" w:rsidP="00236D83"/>
    <w:p w:rsidR="00236D83" w:rsidRDefault="00236D83" w:rsidP="00236D83">
      <w:r>
        <w:t>11. Kolesnikova D.V., Novostavsky I.N. (2018). Political socializationofyouthin Russia, Socio-Human- ities Bulletin: All-Russian collection of scientific works. Krasnodar: Krasnodar Center for Scientific and Technical Information. Pp. 100–102. EDN: XSWOFV.</w:t>
      </w:r>
    </w:p>
    <w:p w:rsidR="00236D83" w:rsidRDefault="00236D83" w:rsidP="00236D83"/>
    <w:p w:rsidR="00236D83" w:rsidRDefault="00236D83" w:rsidP="00236D83">
      <w:r>
        <w:t>12. Almond G., Verba S. (1963). The Civic Cul- ture: Political Attitudes and Democracy in Five Na- tions. Princeton: Princeton University Press. 10.1515/ 9781400874569.</w:t>
      </w:r>
    </w:p>
    <w:p w:rsidR="00236D83" w:rsidRDefault="00236D83" w:rsidP="00236D83"/>
    <w:p w:rsidR="00236D83" w:rsidRDefault="00236D83" w:rsidP="00236D83">
      <w:r>
        <w:lastRenderedPageBreak/>
        <w:t>13. Kirdina-Chandler S.G. (2020). Aninstrumen- tal approach to the analysis of the state as a method- ological imperative, Social Sciences and Contem- porary World, no. 4, pp. 158–173. DOI: 10.31857/ S086904990010763-1. Edn: OBGAJA.</w:t>
      </w:r>
    </w:p>
    <w:p w:rsidR="00236D83" w:rsidRDefault="00236D83" w:rsidP="00236D83"/>
    <w:p w:rsidR="00236D83" w:rsidRDefault="00236D83" w:rsidP="00236D83">
      <w:r>
        <w:t>14. Aleksandrov Yu.I., Kirdina S.G. (2012). Men- tality types and institutional matrices: multi-disci- plinary approach, Sotsiologicheskie issledovaniya, no. 8 (340), pp. 3–13. EDN: PBZOHH.</w:t>
      </w:r>
    </w:p>
    <w:p w:rsidR="00236D83" w:rsidRDefault="00236D83" w:rsidP="00236D83"/>
    <w:p w:rsidR="00236D83" w:rsidRDefault="00236D83" w:rsidP="00236D83">
      <w:r>
        <w:t>15. Kirdina S.G. (2010). Prospects of Liberaliza- tion for S &amp; T Policies in Russia: Institutional Analy- sis, Sociology of Science and Technology, vol. 1, no. 2, pp. 9–25. EDN: ONLNSZ.</w:t>
      </w:r>
    </w:p>
    <w:p w:rsidR="00236D83" w:rsidRDefault="00236D83" w:rsidP="00236D83"/>
    <w:p w:rsidR="00236D83" w:rsidRDefault="00236D83" w:rsidP="00236D83">
      <w:r>
        <w:t>16. Rozenbaum W. (1975). Political Culture. New York: Praeger.</w:t>
      </w:r>
    </w:p>
    <w:p w:rsidR="00236D83" w:rsidRDefault="00236D83" w:rsidP="00236D83"/>
    <w:p w:rsidR="00236D83" w:rsidRDefault="00236D83" w:rsidP="00236D83">
      <w:r>
        <w:t>17. Baranov N.A., Isaev B.A. (2022). Modern Rus- sian politics. Moscow: Publishing House YuRAIT. 389 p. EDN: UEWANX.</w:t>
      </w:r>
    </w:p>
    <w:p w:rsidR="00236D83" w:rsidRDefault="00236D83" w:rsidP="00236D83"/>
    <w:p w:rsidR="00236D83" w:rsidRDefault="00236D83" w:rsidP="00236D83">
      <w:r>
        <w:t>18. Gulyaikhin V.N. (2013). Archetypes of the po- litical culture of Russian citizens, NB: Problems of so- ciety andpolitics, no. 1, pp. 153–170. EDN: RWWYLN.</w:t>
      </w:r>
    </w:p>
    <w:p w:rsidR="00236D83" w:rsidRDefault="00236D83" w:rsidP="00236D83"/>
    <w:p w:rsidR="00236D83" w:rsidRDefault="00236D83" w:rsidP="00236D83">
      <w:r>
        <w:t>19. Novostavsky I.N. (2018). Some problems of political socialization of student youth, In: Proceed- ingsofthe IXInternational Scientificand Practical Con- ference “Kuban historical readings”. Krasnodar: FSBI “Russian Energy Agency”. Pp. 138–143. EDN: XTJYKD.</w:t>
      </w:r>
    </w:p>
    <w:p w:rsidR="00236D83" w:rsidRDefault="00236D83" w:rsidP="00236D83"/>
    <w:p w:rsidR="00236D83" w:rsidRDefault="00236D83" w:rsidP="00236D83">
      <w:r>
        <w:t>20. Norris P. (2002). Democratic Phoenix: Rein- venting Political Activism. New York: Cambridge Uni- versity Press. P. 59. DOI: 10.1017/CBO9780511610073.</w:t>
      </w:r>
    </w:p>
    <w:p w:rsidR="00DA45C1" w:rsidRDefault="00236D83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83"/>
    <w:rsid w:val="00017B57"/>
    <w:rsid w:val="000706E4"/>
    <w:rsid w:val="00077F28"/>
    <w:rsid w:val="00236D83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E8DF9-C183-FD48-B22E-41ECAC0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3273</Characters>
  <Application>Microsoft Office Word</Application>
  <DocSecurity>0</DocSecurity>
  <Lines>90</Lines>
  <Paragraphs>52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2025-07-26T03:15:00Z</dcterms:created>
  <dcterms:modified xsi:type="dcterms:W3CDTF">2025-07-26T03:16:00Z</dcterms:modified>
</cp:coreProperties>
</file>