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4646E9">
      <w:r>
        <w:t>Список источников</w:t>
      </w:r>
    </w:p>
    <w:p w:rsidR="004646E9" w:rsidRPr="004646E9" w:rsidRDefault="004646E9" w:rsidP="004646E9">
      <w:pPr>
        <w:rPr>
          <w:lang w:val="en-US"/>
        </w:rPr>
      </w:pPr>
      <w:r w:rsidRPr="004646E9">
        <w:rPr>
          <w:lang w:val="en-US"/>
        </w:rPr>
        <w:t>1. Henn M., Weinstein M., Forrest S. (2005). Un- interested Youth? Young People’s Attitudes towards Party Politics in Britain, Political Studies, vol. 53,</w:t>
      </w:r>
    </w:p>
    <w:p w:rsidR="004646E9" w:rsidRDefault="004646E9" w:rsidP="004646E9">
      <w:r>
        <w:t>pp. 556–578. DOI: 10.1111/j.1467-9248.2005.00544.x.</w:t>
      </w:r>
    </w:p>
    <w:p w:rsidR="004646E9" w:rsidRDefault="004646E9" w:rsidP="004646E9"/>
    <w:p w:rsidR="004646E9" w:rsidRDefault="004646E9" w:rsidP="004646E9">
      <w:r>
        <w:t>2. Пырма Р.В. Электоральная активность молодежи в США, Великобритании, Франции, Германии и России //Полития: Анализ. Хроника. Прогноз. 2019. № 4 (95) С. 188–201. DOI: 10.30570/2078-5089-2019-95-4-188-204. EDN: BIDSIT.</w:t>
      </w:r>
    </w:p>
    <w:p w:rsidR="004646E9" w:rsidRDefault="004646E9" w:rsidP="004646E9"/>
    <w:p w:rsidR="004646E9" w:rsidRDefault="004646E9" w:rsidP="004646E9">
      <w:r>
        <w:t>3. Гудков Л., Зоркая Н., Кочергина Е., Пи- пия К., Рысева А. «Поколение Z»: Молодежь времени путинского правления // Вестник общественного мнения. Данные. Анализ. Дискуссии. 2020. № 1-2 (130). С. 21–121. EDN: OYGMQT.</w:t>
      </w:r>
    </w:p>
    <w:p w:rsidR="004646E9" w:rsidRDefault="004646E9" w:rsidP="004646E9"/>
    <w:p w:rsidR="004646E9" w:rsidRDefault="004646E9" w:rsidP="004646E9">
      <w:r>
        <w:t>4. Гудков Л.Д., Никипорец Г.Ю., Паин Э.А. , Простаков С.А., Федянин С.Ю. Интернет и идеологические движения в России : Монография. М. : Новое литературное обозрение, 2016. 480 с. ISBN: 978-5-4448-0517-6. EDN: VWMANL.</w:t>
      </w:r>
    </w:p>
    <w:p w:rsidR="004646E9" w:rsidRDefault="004646E9" w:rsidP="004646E9"/>
    <w:p w:rsidR="004646E9" w:rsidRDefault="004646E9" w:rsidP="004646E9">
      <w:r>
        <w:t xml:space="preserve">5. Martin A. (2012). </w:t>
      </w:r>
      <w:r w:rsidRPr="004646E9">
        <w:rPr>
          <w:lang w:val="en-US"/>
        </w:rPr>
        <w:t xml:space="preserve">Political Participation among the Young in Australia: Testing Dalton's Good Citizen Thesis, Australian Journal of Political Science, vol. 47, no. 2, pp. 211–226. </w:t>
      </w:r>
      <w:r>
        <w:t>DOI: 10.1080/10361146. 2012.677003.</w:t>
      </w:r>
    </w:p>
    <w:p w:rsidR="004646E9" w:rsidRDefault="004646E9" w:rsidP="004646E9"/>
    <w:p w:rsidR="004646E9" w:rsidRDefault="004646E9" w:rsidP="004646E9">
      <w:r>
        <w:t>6. Бутусова Н.В. Конструктивное политическое участие и повышение эффективности публичной власти в России // Вестник Поволжского института управления. 2018. № 5. С. 46–55. DOI: 10.22394/1682-2358-2018-5-46-55. EDN: YQNYHB.</w:t>
      </w:r>
    </w:p>
    <w:p w:rsidR="004646E9" w:rsidRDefault="004646E9" w:rsidP="004646E9"/>
    <w:p w:rsidR="004646E9" w:rsidRDefault="004646E9" w:rsidP="004646E9">
      <w:r>
        <w:t>7. Риэккинен М.А. Конституционно-правовые основы конструктивного протеста : автореферат диссертации на соискание ученой степени доктора юридических наук / Риэккинен Мария Александровна. Тюмень. 2017. 22 с. EDN: ZQIECJ.</w:t>
      </w:r>
    </w:p>
    <w:p w:rsidR="004646E9" w:rsidRDefault="004646E9" w:rsidP="004646E9"/>
    <w:p w:rsidR="004646E9" w:rsidRDefault="004646E9" w:rsidP="004646E9">
      <w:r>
        <w:t>8. Отроков О.Ю. Специфика деятельности некоммерческих организаций России в направлении политической социализации молодежи // Власть. 2021. Т. 29. № 2. С. 212–217. DOI: 10.31171/vlast.v29i2.8048. EDN: CLESFG.</w:t>
      </w:r>
    </w:p>
    <w:p w:rsidR="004646E9" w:rsidRDefault="004646E9" w:rsidP="004646E9"/>
    <w:p w:rsidR="004646E9" w:rsidRPr="004646E9" w:rsidRDefault="004646E9" w:rsidP="004646E9">
      <w:pPr>
        <w:rPr>
          <w:lang w:val="en-US"/>
        </w:rPr>
      </w:pPr>
      <w:r>
        <w:t>9. Шумпетер Й. Капитализм, социализм и демократия / Пер. с англ. ; предисл. и общ. ред. В</w:t>
      </w:r>
      <w:r w:rsidRPr="004646E9">
        <w:rPr>
          <w:lang w:val="en-US"/>
        </w:rPr>
        <w:t xml:space="preserve">. </w:t>
      </w:r>
      <w:r>
        <w:t>С</w:t>
      </w:r>
      <w:r w:rsidRPr="004646E9">
        <w:rPr>
          <w:lang w:val="en-US"/>
        </w:rPr>
        <w:t xml:space="preserve">. </w:t>
      </w:r>
      <w:r>
        <w:t>Автономова</w:t>
      </w:r>
      <w:r w:rsidRPr="004646E9">
        <w:rPr>
          <w:lang w:val="en-US"/>
        </w:rPr>
        <w:t xml:space="preserve">. </w:t>
      </w:r>
      <w:r>
        <w:t>М</w:t>
      </w:r>
      <w:r w:rsidRPr="004646E9">
        <w:rPr>
          <w:lang w:val="en-US"/>
        </w:rPr>
        <w:t xml:space="preserve">. : </w:t>
      </w:r>
      <w:r>
        <w:t>Экономика</w:t>
      </w:r>
      <w:r w:rsidRPr="004646E9">
        <w:rPr>
          <w:lang w:val="en-US"/>
        </w:rPr>
        <w:t xml:space="preserve">, 1995. 540 </w:t>
      </w:r>
      <w:r>
        <w:t>с</w:t>
      </w:r>
      <w:r w:rsidRPr="004646E9">
        <w:rPr>
          <w:lang w:val="en-US"/>
        </w:rPr>
        <w:t>. IS</w:t>
      </w:r>
      <w:r>
        <w:t>В</w:t>
      </w:r>
      <w:r w:rsidRPr="004646E9">
        <w:rPr>
          <w:lang w:val="en-US"/>
        </w:rPr>
        <w:t>N: 5-282-01415-7.</w:t>
      </w:r>
    </w:p>
    <w:p w:rsidR="004646E9" w:rsidRPr="004646E9" w:rsidRDefault="004646E9" w:rsidP="004646E9">
      <w:pPr>
        <w:rPr>
          <w:lang w:val="en-US"/>
        </w:rPr>
      </w:pPr>
    </w:p>
    <w:p w:rsidR="004646E9" w:rsidRDefault="004646E9" w:rsidP="004646E9">
      <w:r w:rsidRPr="004646E9">
        <w:rPr>
          <w:lang w:val="en-US"/>
        </w:rPr>
        <w:t xml:space="preserve">10. Barber B. (1995). Participatory Democ- racy, Encyclopedia of Democracy, vol. 3. </w:t>
      </w:r>
      <w:r>
        <w:t>New York. Pp. 921–924.</w:t>
      </w:r>
    </w:p>
    <w:p w:rsidR="004646E9" w:rsidRDefault="004646E9" w:rsidP="004646E9"/>
    <w:p w:rsidR="004646E9" w:rsidRDefault="004646E9" w:rsidP="004646E9">
      <w:r>
        <w:t>11. Колесникова Д.В., Новоставский И.Н. Политическая социализация молодежи в Рос- сии // Социально-гуманитарный вестник : Всероссийский сборник научных трудов. Краснодар : Краснодарский центр научно-технической информации, 2018. С. 100–102. EDN: XSWOFV.</w:t>
      </w:r>
    </w:p>
    <w:p w:rsidR="004646E9" w:rsidRDefault="004646E9" w:rsidP="004646E9"/>
    <w:p w:rsidR="004646E9" w:rsidRDefault="004646E9" w:rsidP="004646E9">
      <w:r>
        <w:t xml:space="preserve">12. Almond G., Verba S. (1963). </w:t>
      </w:r>
      <w:r w:rsidRPr="004646E9">
        <w:rPr>
          <w:lang w:val="en-US"/>
        </w:rPr>
        <w:t xml:space="preserve">The Civic Culture: Political Attitudes and Democracy in Five Nations. </w:t>
      </w:r>
      <w:r>
        <w:t>Princeton: Princeton University Press. 10.1515/9781400874569.</w:t>
      </w:r>
    </w:p>
    <w:p w:rsidR="004646E9" w:rsidRDefault="004646E9" w:rsidP="004646E9"/>
    <w:p w:rsidR="004646E9" w:rsidRDefault="004646E9" w:rsidP="004646E9">
      <w:r>
        <w:t>13. Кирдина-Чэндлер С. Г. Инструментальный подход к анализу государства как методологический императив // Общественные науки и современность. 2020. № 4. С. 158–173. DOI: 10.31857/S086904990010763-1. EDN: OBGAJA.</w:t>
      </w:r>
    </w:p>
    <w:p w:rsidR="004646E9" w:rsidRDefault="004646E9" w:rsidP="004646E9"/>
    <w:p w:rsidR="004646E9" w:rsidRPr="004646E9" w:rsidRDefault="004646E9" w:rsidP="004646E9">
      <w:pPr>
        <w:rPr>
          <w:lang w:val="en-US"/>
        </w:rPr>
      </w:pPr>
      <w:r>
        <w:t xml:space="preserve">14. Александров Ю.И., Кирдина С.Г. Типы ментальности и институциональные матрицы: мультидисциплинарный подход // Социологические исследования. </w:t>
      </w:r>
      <w:r w:rsidRPr="004646E9">
        <w:rPr>
          <w:lang w:val="en-US"/>
        </w:rPr>
        <w:t xml:space="preserve">2012. № 8 (340). </w:t>
      </w:r>
      <w:r>
        <w:t>С</w:t>
      </w:r>
      <w:r w:rsidRPr="004646E9">
        <w:rPr>
          <w:lang w:val="en-US"/>
        </w:rPr>
        <w:t>. 3–13. EDN: PBZOHH.</w:t>
      </w:r>
    </w:p>
    <w:p w:rsidR="004646E9" w:rsidRPr="004646E9" w:rsidRDefault="004646E9" w:rsidP="004646E9">
      <w:pPr>
        <w:rPr>
          <w:lang w:val="en-US"/>
        </w:rPr>
      </w:pPr>
    </w:p>
    <w:p w:rsidR="004646E9" w:rsidRPr="004646E9" w:rsidRDefault="004646E9" w:rsidP="004646E9">
      <w:pPr>
        <w:rPr>
          <w:lang w:val="en-US"/>
        </w:rPr>
      </w:pPr>
      <w:r w:rsidRPr="004646E9">
        <w:rPr>
          <w:lang w:val="en-US"/>
        </w:rPr>
        <w:t>15. Kirdina S.G. (2010). Prospects of Liberal- ization for S &amp; T Policies in Russia: Institutional Analysis, Sociology of Science and Technology, vol. 1, no. 2, pp. 9–25. EDN: ONLNSZ.</w:t>
      </w:r>
    </w:p>
    <w:p w:rsidR="004646E9" w:rsidRPr="004646E9" w:rsidRDefault="004646E9" w:rsidP="004646E9">
      <w:pPr>
        <w:rPr>
          <w:lang w:val="en-US"/>
        </w:rPr>
      </w:pPr>
    </w:p>
    <w:p w:rsidR="004646E9" w:rsidRPr="004646E9" w:rsidRDefault="004646E9" w:rsidP="004646E9">
      <w:pPr>
        <w:rPr>
          <w:lang w:val="en-US"/>
        </w:rPr>
      </w:pPr>
      <w:r w:rsidRPr="004646E9">
        <w:rPr>
          <w:lang w:val="en-US"/>
        </w:rPr>
        <w:t>16. Rozenbaum W. (1975). Political Culture. New York: Praeger.</w:t>
      </w:r>
    </w:p>
    <w:p w:rsidR="004646E9" w:rsidRPr="004646E9" w:rsidRDefault="004646E9" w:rsidP="004646E9">
      <w:pPr>
        <w:rPr>
          <w:lang w:val="en-US"/>
        </w:rPr>
      </w:pPr>
    </w:p>
    <w:p w:rsidR="004646E9" w:rsidRDefault="004646E9" w:rsidP="004646E9">
      <w:r w:rsidRPr="004646E9">
        <w:rPr>
          <w:lang w:val="en-US"/>
        </w:rPr>
        <w:t xml:space="preserve">17. </w:t>
      </w:r>
      <w:r>
        <w:t>Баранов</w:t>
      </w:r>
      <w:r w:rsidRPr="004646E9">
        <w:rPr>
          <w:lang w:val="en-US"/>
        </w:rPr>
        <w:t xml:space="preserve"> </w:t>
      </w:r>
      <w:r>
        <w:t>Н</w:t>
      </w:r>
      <w:r w:rsidRPr="004646E9">
        <w:rPr>
          <w:lang w:val="en-US"/>
        </w:rPr>
        <w:t>.</w:t>
      </w:r>
      <w:r>
        <w:t>А</w:t>
      </w:r>
      <w:r w:rsidRPr="004646E9">
        <w:rPr>
          <w:lang w:val="en-US"/>
        </w:rPr>
        <w:t xml:space="preserve">., </w:t>
      </w:r>
      <w:r>
        <w:t>Исаев</w:t>
      </w:r>
      <w:r w:rsidRPr="004646E9">
        <w:rPr>
          <w:lang w:val="en-US"/>
        </w:rPr>
        <w:t xml:space="preserve"> </w:t>
      </w:r>
      <w:r>
        <w:t>Б</w:t>
      </w:r>
      <w:r w:rsidRPr="004646E9">
        <w:rPr>
          <w:lang w:val="en-US"/>
        </w:rPr>
        <w:t>.</w:t>
      </w:r>
      <w:r>
        <w:t>А</w:t>
      </w:r>
      <w:r w:rsidRPr="004646E9">
        <w:rPr>
          <w:lang w:val="en-US"/>
        </w:rPr>
        <w:t xml:space="preserve">. </w:t>
      </w:r>
      <w:r>
        <w:t>Современная</w:t>
      </w:r>
      <w:r w:rsidRPr="004646E9">
        <w:rPr>
          <w:lang w:val="en-US"/>
        </w:rPr>
        <w:t xml:space="preserve"> </w:t>
      </w:r>
      <w:r>
        <w:t>Российская</w:t>
      </w:r>
      <w:r w:rsidRPr="004646E9">
        <w:rPr>
          <w:lang w:val="en-US"/>
        </w:rPr>
        <w:t xml:space="preserve"> </w:t>
      </w:r>
      <w:r>
        <w:t>политика</w:t>
      </w:r>
      <w:r w:rsidRPr="004646E9">
        <w:rPr>
          <w:lang w:val="en-US"/>
        </w:rPr>
        <w:t xml:space="preserve">. </w:t>
      </w:r>
      <w:r>
        <w:t>М. : Издательство ЮРАЙТ, 2022. 389 с. EDN: UEWANX.</w:t>
      </w:r>
    </w:p>
    <w:p w:rsidR="004646E9" w:rsidRDefault="004646E9" w:rsidP="004646E9"/>
    <w:p w:rsidR="004646E9" w:rsidRDefault="004646E9" w:rsidP="004646E9">
      <w:r>
        <w:t>18. Гуляихин В.Н. Архетипы политической культуры российских граждан // NB: Проблемы общества и политики. № 1. С. 153–170. EDN: RWWYLN.</w:t>
      </w:r>
    </w:p>
    <w:p w:rsidR="004646E9" w:rsidRDefault="004646E9" w:rsidP="004646E9"/>
    <w:p w:rsidR="004646E9" w:rsidRDefault="004646E9" w:rsidP="004646E9">
      <w:r>
        <w:t>19. Новоставский И.Н. Некоторые проблемы политической социализации студенческой молодежи // Кубанские исторические чтения : Материалы IX Международной научно-практической конференции. Краснодар : ФГБУ «Российское энергетическое агентство». 2018. С. 138–143. EDN: XTJYKD.</w:t>
      </w:r>
    </w:p>
    <w:p w:rsidR="004646E9" w:rsidRDefault="004646E9" w:rsidP="004646E9"/>
    <w:p w:rsidR="004646E9" w:rsidRDefault="004646E9" w:rsidP="004646E9">
      <w:r>
        <w:t xml:space="preserve">20. Norris P. (2002). </w:t>
      </w:r>
      <w:r w:rsidRPr="004646E9">
        <w:rPr>
          <w:lang w:val="en-US"/>
        </w:rPr>
        <w:t xml:space="preserve">Democratic Phoenix: Rein- venting Political Activism. </w:t>
      </w:r>
      <w:r>
        <w:t>New York: Cambridge University Press. P. 59. DOI: 10.1017/CBO978051 1610073.</w:t>
      </w:r>
    </w:p>
    <w:p w:rsidR="004646E9" w:rsidRDefault="004646E9" w:rsidP="004646E9">
      <w:bookmarkStart w:id="0" w:name="_GoBack"/>
      <w:bookmarkEnd w:id="0"/>
    </w:p>
    <w:sectPr w:rsidR="004646E9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E9"/>
    <w:rsid w:val="00017B57"/>
    <w:rsid w:val="000706E4"/>
    <w:rsid w:val="00077F28"/>
    <w:rsid w:val="00275775"/>
    <w:rsid w:val="00422AC7"/>
    <w:rsid w:val="004646E9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7012"/>
  <w15:chartTrackingRefBased/>
  <w15:docId w15:val="{17D17E86-B19C-2A4C-A0ED-8832C32E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3230</Characters>
  <Application>Microsoft Office Word</Application>
  <DocSecurity>0</DocSecurity>
  <Lines>89</Lines>
  <Paragraphs>51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2025-07-26T03:15:00Z</dcterms:created>
  <dcterms:modified xsi:type="dcterms:W3CDTF">2025-07-26T03:15:00Z</dcterms:modified>
</cp:coreProperties>
</file>