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000" w:rsidRPr="006B2000" w:rsidRDefault="006B2000" w:rsidP="006B2000">
      <w:pPr>
        <w:rPr>
          <w:lang w:val="en-US"/>
        </w:rPr>
      </w:pPr>
      <w:r w:rsidRPr="006B2000">
        <w:rPr>
          <w:lang w:val="en-US"/>
        </w:rPr>
        <w:t>REFERENCES</w:t>
      </w:r>
    </w:p>
    <w:p w:rsidR="006B2000" w:rsidRPr="006B2000" w:rsidRDefault="006B2000" w:rsidP="006B2000">
      <w:pPr>
        <w:rPr>
          <w:lang w:val="en-US"/>
        </w:rPr>
      </w:pPr>
    </w:p>
    <w:p w:rsidR="006B2000" w:rsidRDefault="006B2000" w:rsidP="006B2000">
      <w:r w:rsidRPr="006B2000">
        <w:rPr>
          <w:lang w:val="en-US"/>
        </w:rPr>
        <w:t xml:space="preserve">1. Tatarintsev V.E. (2017). Development of the social contract as a special form of social support for the population. Abstract of Ph. D. thesis. Rus- sian Presidential Academy of National Economy and Public Administration. </w:t>
      </w:r>
      <w:r>
        <w:t>Moscow. 25 p. URL: https://viewer.rsl.ru/ru/rsl01008713719.</w:t>
      </w:r>
    </w:p>
    <w:p w:rsidR="006B2000" w:rsidRDefault="006B2000" w:rsidP="006B2000"/>
    <w:p w:rsidR="006B2000" w:rsidRDefault="006B2000" w:rsidP="006B2000">
      <w:r>
        <w:t>2. Dubenko O.S. (2016). Social contract as a new type of social assistance, Personnel Officer, no. 10, pp. 53–58. EDN: YNQLLF.</w:t>
      </w:r>
    </w:p>
    <w:p w:rsidR="006B2000" w:rsidRDefault="006B2000" w:rsidP="006B2000"/>
    <w:p w:rsidR="006B2000" w:rsidRDefault="006B2000" w:rsidP="006B2000">
      <w:r>
        <w:t>3. Tatarintsev V.E. (2016). Opportunities and constraints of the increase of the social contract sta- bility in Russia, Economics: Yesterday, Today, Tomor- row, vol. 6, no. 12, pp. 56–73. EDN: YMHVRD.</w:t>
      </w:r>
    </w:p>
    <w:p w:rsidR="006B2000" w:rsidRDefault="006B2000" w:rsidP="006B2000"/>
    <w:p w:rsidR="006B2000" w:rsidRDefault="006B2000" w:rsidP="006B2000">
      <w:r>
        <w:t>4. Kudinova K.V. (2015). Social contract as a tool to reduce poverty for poor city dwellers. Abstract of Ph. D. thesis. Nizhny Novgorod State University named after N.I. Lobachevsky. Nizhny Novgorod. 21 p. URL: https://viewer.rsl.ru/ru/rsl01005569376. EDN: ZPVSRN.</w:t>
      </w:r>
    </w:p>
    <w:p w:rsidR="006B2000" w:rsidRDefault="006B2000" w:rsidP="006B2000"/>
    <w:p w:rsidR="006B2000" w:rsidRDefault="006B2000" w:rsidP="006B2000">
      <w:r>
        <w:t>5. Kravchenko E.V. (2019). Social contract as a promising mechanism to improve the efficiency of social protection, Russian Journal of Labor Econom- ics, vol. 6, no. 2, pp. 827–840. DOI: 10.18334/et.6.2. 40673. EDN: VTMPNA.</w:t>
      </w:r>
    </w:p>
    <w:p w:rsidR="006B2000" w:rsidRDefault="006B2000" w:rsidP="006B2000"/>
    <w:p w:rsidR="006B2000" w:rsidRDefault="006B2000" w:rsidP="006B2000">
      <w:r>
        <w:t>6. Prosvirina A.I., Kakadiy I.I. (2020). State so- cial assistance based on a social contract, The Eurasian Scientific Journal, vol. 12, no. 3, pp. 48–53. DOI: 10.18334/et.6.2.40673. EDN: FCUOFO.</w:t>
      </w:r>
    </w:p>
    <w:p w:rsidR="006B2000" w:rsidRDefault="006B2000" w:rsidP="006B2000"/>
    <w:p w:rsidR="006B2000" w:rsidRDefault="006B2000" w:rsidP="006B2000">
      <w:r>
        <w:t>7. Kozlova O.A., Makarova M.N. (2020). Pover- ty reduction in Russia in the context of national de- velopment goals and their achievement, Russian Jour- nal of Economic Theory, vol. 17, no. 4, pp. 770–780. DOI:10.31063/2073-6517/2020.17-4.2.EDN:HZRTTD.</w:t>
      </w:r>
    </w:p>
    <w:p w:rsidR="006B2000" w:rsidRDefault="006B2000" w:rsidP="006B2000"/>
    <w:p w:rsidR="006B2000" w:rsidRDefault="006B2000" w:rsidP="006B2000">
      <w:r>
        <w:t>8. Makhalina O.M., Makhalin V.N. (2022). Chal- lenges of poverty of the Russian population and ways to solve them, RGGU Bulletin. Series: Econom- ics. Management. Law, no. 1, pp. 56–66. DOI: 10.28995/2073-6304-2022-1-56-66. EDN: KLZEGI.</w:t>
      </w:r>
    </w:p>
    <w:p w:rsidR="006B2000" w:rsidRDefault="006B2000" w:rsidP="006B2000"/>
    <w:p w:rsidR="006B2000" w:rsidRDefault="006B2000" w:rsidP="006B2000">
      <w:r>
        <w:t>9. Smirnova I.V., Zubova L.V. (2020). Public ad- ministration instruments in the fight against pover- ty in the Russian Federation, Scientific and analyt- ical journal “ Vestnik Saint-Petersburg University of State Fire Service of Emercom of Russia”, no. 4,</w:t>
      </w:r>
    </w:p>
    <w:p w:rsidR="006B2000" w:rsidRDefault="006B2000" w:rsidP="006B2000"/>
    <w:p w:rsidR="006B2000" w:rsidRDefault="006B2000" w:rsidP="006B2000">
      <w:r>
        <w:t>pp. 171–183. EDN: FJONUP.</w:t>
      </w:r>
    </w:p>
    <w:p w:rsidR="006B2000" w:rsidRDefault="006B2000" w:rsidP="006B2000"/>
    <w:p w:rsidR="006B2000" w:rsidRDefault="006B2000" w:rsidP="006B2000">
      <w:r>
        <w:t>10. Krylova E.G. (2017). Specifics of economic regulation of business of self-employed persons in Russia and abroad, Jurist, no. 6, pp. 11–15. EDN: YKWBUR.</w:t>
      </w:r>
    </w:p>
    <w:p w:rsidR="006B2000" w:rsidRDefault="006B2000" w:rsidP="006B2000"/>
    <w:p w:rsidR="006B2000" w:rsidRDefault="006B2000" w:rsidP="006B2000">
      <w:r>
        <w:t>11. Kostyuk I.V. (2017). Employment and self- employment as forms of income-generating activi- ties, Russian Journal of Legal Studies, vol. 4, no. 2 (11), pp. 202–206. EDN: ZTCZAX.</w:t>
      </w:r>
    </w:p>
    <w:p w:rsidR="006B2000" w:rsidRDefault="006B2000" w:rsidP="006B2000"/>
    <w:p w:rsidR="006B2000" w:rsidRDefault="006B2000" w:rsidP="006B2000">
      <w:r>
        <w:t>12. Kryukova E.S., Ruzanova V.D. (2018). In- dividual entrepreneur and self-employed citizen: the notion of relations, Laws of Russia: Experience, Analysis, Practice, no. 3, pp. 21–26. EDN: YXIGCN.</w:t>
      </w:r>
    </w:p>
    <w:p w:rsidR="006B2000" w:rsidRDefault="006B2000" w:rsidP="006B2000"/>
    <w:p w:rsidR="006B2000" w:rsidRDefault="006B2000" w:rsidP="006B2000">
      <w:r>
        <w:t>13. Shvets N.E. (2018). Self-employment as a way of doing business: features of the legal status, development prospects, Young Scientist, no. 48 (234), pp. 220–224. EDN: YPNPXF.</w:t>
      </w:r>
    </w:p>
    <w:p w:rsidR="006B2000" w:rsidRDefault="006B2000" w:rsidP="006B2000"/>
    <w:p w:rsidR="006B2000" w:rsidRDefault="006B2000" w:rsidP="006B2000">
      <w:r>
        <w:t>14. Pokida A.N., Zybunovskaya N.V. (2020). Regulation of self-employed citizens’ activity, Pub- lic Administration Issues, no. 1, pp. 60–85. EDN: PAXTQP.</w:t>
      </w:r>
    </w:p>
    <w:p w:rsidR="006B2000" w:rsidRDefault="006B2000" w:rsidP="006B2000"/>
    <w:p w:rsidR="006B2000" w:rsidRDefault="006B2000" w:rsidP="006B2000">
      <w:r>
        <w:t>15. Grabova O.N., Suglobov A.E. (2017). The problems of “de-shadowing” of self-employed peo- ple in Russia: risks and coping mechanisms, Ekono- mika. Nalogi. Pravo = Economics, taxes &amp; law, vol. 10, no. 6, pp. 108–116. EDN: YMUASW.</w:t>
      </w:r>
    </w:p>
    <w:p w:rsidR="006B2000" w:rsidRDefault="006B2000" w:rsidP="006B2000"/>
    <w:p w:rsidR="006B2000" w:rsidRDefault="006B2000" w:rsidP="006B2000">
      <w:r>
        <w:t>16. Zemlyanukhina S.G., Zemlyanukhina N.S. (2018). The system of economic relations in the sphere of self-employment of the population of Russia, Izv. Saratov Univ. (N.S.), Ser. Economics. Management. Law, vol. 18, no. 2, pp. 126–133. DOI: 10.18500/1994- 2540-2018-18-2-126-133. EDN: XNAHUT.</w:t>
      </w:r>
    </w:p>
    <w:p w:rsidR="006B2000" w:rsidRDefault="006B2000" w:rsidP="006B2000"/>
    <w:p w:rsidR="006B2000" w:rsidRDefault="006B2000" w:rsidP="006B2000">
      <w:r>
        <w:t>17. Chekmarev O.P., Lukichev P.M., Konev P.A. (2022). Self-employed in Russia: legalization, development trends and impact on the labour mar- ket, Russian Journal of Labor Economics, vol. 9, no. 2, pp. 233–248. DOI: 10.18334/et.9.2.114222. EDN: SOVKXT.</w:t>
      </w:r>
    </w:p>
    <w:p w:rsidR="006B2000" w:rsidRDefault="006B2000" w:rsidP="006B2000"/>
    <w:p w:rsidR="006B2000" w:rsidRDefault="006B2000" w:rsidP="006B2000">
      <w:r>
        <w:t>18. Shibarshina O.Yu. (2021). Comparative anal- ysis of self-employment regulation in russia and abroad, Russian Journal of Labor Economics, vol. 8, no. 10, pp. 1223–1236. DOI: 10.18334/et.8.10. 113583. EDN: GYBWBT.</w:t>
      </w:r>
    </w:p>
    <w:p w:rsidR="006B2000" w:rsidRDefault="006B2000" w:rsidP="006B2000"/>
    <w:p w:rsidR="006B2000" w:rsidRDefault="006B2000" w:rsidP="006B2000">
      <w:r>
        <w:t>19. Burkeeva R.G., Filileeva A.V., Shuvalskaya A.A. (2016). The effectiveness of the social contract, Young Scientist, no. 12 (116), pp. 1143–1147. EDN: WGFQDR.</w:t>
      </w:r>
    </w:p>
    <w:p w:rsidR="006B2000" w:rsidRDefault="006B2000" w:rsidP="006B2000"/>
    <w:p w:rsidR="006B2000" w:rsidRDefault="006B2000" w:rsidP="006B2000">
      <w:r>
        <w:t>20. Tatarintsev V.E., Kalashnikov S.V., Khra- pilina L.P. (2016). Assessment of the effectiveness of the use of state social assistance on the basis of a social contract, Innovations and Investments, no. 10, pp. 189–192. EDN: ZNEBVF.</w:t>
      </w:r>
    </w:p>
    <w:p w:rsidR="006B2000" w:rsidRDefault="006B2000" w:rsidP="006B2000"/>
    <w:p w:rsidR="006B2000" w:rsidRDefault="006B2000" w:rsidP="006B2000">
      <w:r>
        <w:t>21. Chikina S.Yu., Vetchinina E.V. (2017). Anal- ysis of approaches to the definition of the term “effi- ciency” from the standpoint of its application to the system of social contracts, Young Scientist, no. 2 (136), pp. 538–541. EDN: XIFNUF.</w:t>
      </w:r>
    </w:p>
    <w:p w:rsidR="006B2000" w:rsidRDefault="006B2000" w:rsidP="006B2000"/>
    <w:p w:rsidR="006B2000" w:rsidRDefault="006B2000" w:rsidP="006B2000">
      <w:r>
        <w:t>22. Kalashnikov S.V., Tatarintsev V.E., Khra- pylina L.P. (2017). Comparative analysis of the so- cial contracts in subjects of the Russian Federation, Public Administration Issues, no. 3, pp. 92–111. EDN: ZHJMUB.</w:t>
      </w:r>
    </w:p>
    <w:p w:rsidR="006B2000" w:rsidRDefault="006B2000" w:rsidP="006B2000"/>
    <w:p w:rsidR="006B2000" w:rsidRDefault="006B2000" w:rsidP="006B2000">
      <w:r>
        <w:t>23. Chulakova M.S. (2021). State projects “Em- ployment Promotion” and “Social Contract” as effec- tive measures to combat unemployment in Russia, Young Scientist, no. 42 (384), pp. 39–41. EDN:FVXADO.</w:t>
      </w:r>
    </w:p>
    <w:p w:rsidR="006B2000" w:rsidRDefault="006B2000" w:rsidP="006B2000"/>
    <w:p w:rsidR="006B2000" w:rsidRDefault="006B2000" w:rsidP="006B2000">
      <w:r>
        <w:t>24. Orlova I.S. (2022). The social contract as an instrument of state policy to reduce poverty, Admin- istrative Consulting, no. 1 (157), pp. 139–146. DOI: 10.22394/1726-1139-2022-1-139-146. EDN:XGLACR.</w:t>
      </w:r>
    </w:p>
    <w:p w:rsidR="006B2000" w:rsidRDefault="006B2000" w:rsidP="006B2000"/>
    <w:p w:rsidR="006B2000" w:rsidRDefault="006B2000" w:rsidP="006B2000">
      <w:r>
        <w:t xml:space="preserve">25. Prospects for the use of social contracts: from pilot projects to systematic work (Materials of the meeting of the Council for the Development of Social Innovations of the Subjects of the </w:t>
      </w:r>
      <w:r>
        <w:lastRenderedPageBreak/>
        <w:t>Russian Federation under the Federation Council of the Federal Assembly of the Russian Federation (Fed- eration Council, June 25, 2020), Analytical Bul- letin of the Federation Council, no. 10 (753). Mos- cow, 2020. 86 p.</w:t>
      </w:r>
    </w:p>
    <w:p w:rsidR="006B2000" w:rsidRDefault="006B2000" w:rsidP="006B2000"/>
    <w:p w:rsidR="006B2000" w:rsidRDefault="006B2000" w:rsidP="006B2000">
      <w:r>
        <w:t>26. Nazarova V., Posharats A. (eds.) (2017). Development of effective social support for the population in Russia: targeting, needs, universal- ity. Scientific report. Moscow. Research Financial Institute; World Bank. 144 p.</w:t>
      </w:r>
    </w:p>
    <w:p w:rsidR="006B2000" w:rsidRDefault="006B2000" w:rsidP="006B2000"/>
    <w:p w:rsidR="006B2000" w:rsidRDefault="006B2000" w:rsidP="006B2000">
      <w:r>
        <w:t>27. On the main directions of work to reduce poverty. Note by the Department of Comprehensive Analysis and Forecasting. Rosmintrud.ru. 2019. February, 12. URL: https://rosmintrud.ru/ministry/ programms.</w:t>
      </w:r>
    </w:p>
    <w:p w:rsidR="006B2000" w:rsidRDefault="006B2000" w:rsidP="006B2000"/>
    <w:p w:rsidR="006B2000" w:rsidRDefault="006B2000" w:rsidP="006B2000">
      <w:r>
        <w:t>28. Vyugovskaya E.V., Wedmanova N.G. (2021). Social contract as a form of state support in the public’s eyes: on the example of the Ulyanovsk Re- gion, Human Being, vol. 32, no. 1, pp. 42–62. DOI: 10.31857/S023620070014183-8. EDN: NVGHKC.</w:t>
      </w:r>
    </w:p>
    <w:p w:rsidR="006B2000" w:rsidRDefault="006B2000" w:rsidP="006B2000"/>
    <w:p w:rsidR="006B2000" w:rsidRDefault="006B2000" w:rsidP="006B2000">
      <w:r>
        <w:t>29. Ocharova L.N. (2022). Social protection in Russia before and after the pandemic: forks in the future. Moscow. 186 p.</w:t>
      </w:r>
    </w:p>
    <w:p w:rsidR="006B2000" w:rsidRDefault="006B2000" w:rsidP="006B2000"/>
    <w:p w:rsidR="006B2000" w:rsidRDefault="006B2000" w:rsidP="006B2000">
      <w:r>
        <w:t>30. Kamyshova E.V., Soloveva T.V., Bistyaki- na D.A. (2022). Compliance of the results of the social contract with the needs of low-income citi- zens in assistance, Kazan Pedagogical Journal, no. 2 (151), pp. 263–272. DOI: 10.51379/KPJ.2022.152. 2.038. EDN: SGYLWR.</w:t>
      </w:r>
    </w:p>
    <w:p w:rsidR="006B2000" w:rsidRDefault="006B2000" w:rsidP="006B2000"/>
    <w:p w:rsidR="006B2000" w:rsidRDefault="006B2000" w:rsidP="006B2000">
      <w:r>
        <w:t>31. Kamyshova E.V., Soloveva T.V. (2022). As- sessment of the relevance of the social contract as a mechanism for overcoming the poverty of citizens in modern Russian conditions, Kazan Pedagogical Journal, no. 1 (150), pp. 255–263. EDN: INGBVE.</w:t>
      </w:r>
    </w:p>
    <w:p w:rsidR="00DA45C1" w:rsidRDefault="006B2000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00"/>
    <w:rsid w:val="00017B57"/>
    <w:rsid w:val="000706E4"/>
    <w:rsid w:val="00077F28"/>
    <w:rsid w:val="00275775"/>
    <w:rsid w:val="00422AC7"/>
    <w:rsid w:val="00520FDA"/>
    <w:rsid w:val="005A30F3"/>
    <w:rsid w:val="006B2000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7F23B-6CBC-F542-B522-42697AB8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5966</Characters>
  <Application>Microsoft Office Word</Application>
  <DocSecurity>0</DocSecurity>
  <Lines>165</Lines>
  <Paragraphs>95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2025-07-25T20:02:00Z</dcterms:created>
  <dcterms:modified xsi:type="dcterms:W3CDTF">2025-07-25T20:02:00Z</dcterms:modified>
</cp:coreProperties>
</file>