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4C5EA6">
      <w:r>
        <w:t>Список источников</w:t>
      </w:r>
    </w:p>
    <w:p w:rsidR="004C5EA6" w:rsidRDefault="004C5EA6" w:rsidP="004C5EA6">
      <w:r>
        <w:t>В.Е. Развитие социального контракта как особой формы социальной поддержки населения : Автореферат диссертации на соискание ученой степени кандидата экономических наук : 08.00.05 «Экономика и управление народным хозяйством (экономика тру- да)» / Татаринцев Владимир Евгеньевич ; Российская академия народного хозяйства и государственной службы при Президенте РФ. М., 2017. 25 с. URL: https://viewer.rsl.ru/ru/rsl01008713719.</w:t>
      </w:r>
    </w:p>
    <w:p w:rsidR="004C5EA6" w:rsidRDefault="004C5EA6" w:rsidP="004C5EA6"/>
    <w:p w:rsidR="004C5EA6" w:rsidRDefault="004C5EA6" w:rsidP="004C5EA6">
      <w:r>
        <w:t>2. Дубенко О.С. Социальный контракт как новый вид социальной помощи // Кадровик. 2016. № 10. С. 53–58. EDN: YNQLLF.</w:t>
      </w:r>
    </w:p>
    <w:p w:rsidR="004C5EA6" w:rsidRDefault="004C5EA6" w:rsidP="004C5EA6"/>
    <w:p w:rsidR="004C5EA6" w:rsidRDefault="004C5EA6" w:rsidP="004C5EA6">
      <w:r>
        <w:t>3. Татаринцев В.Е. Возможности и ограничения повышения устойчивости социального контракта в России // Экономика: вчера, сего- дня, завтра. 2016. Т. 6. № 12. С. 56–73. EDN: YMHVRD.</w:t>
      </w:r>
    </w:p>
    <w:p w:rsidR="004C5EA6" w:rsidRDefault="004C5EA6" w:rsidP="004C5EA6"/>
    <w:p w:rsidR="004C5EA6" w:rsidRDefault="004C5EA6" w:rsidP="004C5EA6">
      <w:r>
        <w:t>4. Кудинова К.В. Социальный контракт как инструмент сокращения бедности малоимущих горожан : Автореферат диссертации на соискание ученой степени кандидата социологических наук : 22.00.03 «Экономическая социология и демография» / Кудинова Кира Валерьевна ; Нижегородский государственный университет им. Н.И. Лобачевского. Нижний Новгород, 2015. 21 с. URL: https://viewer.rsl.ru/ru/ rsl01005569376. EDN: ZPVSRN.</w:t>
      </w:r>
    </w:p>
    <w:p w:rsidR="004C5EA6" w:rsidRDefault="004C5EA6" w:rsidP="004C5EA6"/>
    <w:p w:rsidR="004C5EA6" w:rsidRDefault="004C5EA6" w:rsidP="004C5EA6">
      <w:r>
        <w:t>5. Кравченко Е.В. Социальный контракт как перспективный механизм повышения эффективности социальной защиты населения // Экономика труда. 2019. Т. 6. № 2. С. 827–840. DOI: 10.18334/et.6.2.40673. EDN: VTMPNA.</w:t>
      </w:r>
    </w:p>
    <w:p w:rsidR="004C5EA6" w:rsidRDefault="004C5EA6" w:rsidP="004C5EA6"/>
    <w:p w:rsidR="004C5EA6" w:rsidRDefault="004C5EA6" w:rsidP="004C5EA6">
      <w:r>
        <w:t>6. Просвирина А.И., Какадий И.И. Государственная социальная помощь на основании социального контракта // Вестник Евразийской науки. 2020. Т. 12. № 3. С. 48–53. DOI: 10.18334/ et.6.2.40673. EDN: FCUOFO.</w:t>
      </w:r>
    </w:p>
    <w:p w:rsidR="004C5EA6" w:rsidRDefault="004C5EA6" w:rsidP="004C5EA6"/>
    <w:p w:rsidR="004C5EA6" w:rsidRDefault="004C5EA6" w:rsidP="004C5EA6">
      <w:r>
        <w:t>7. Козлова О.А., Макарова М.Н. Сокращение бедности в России в контексте реализации национальных целей развития // Журнал экономической теории. 2020. Т. 17. № 4. С. 770–780. DOI:10.31063/2073-6517/2020.17-4.2.EDN:HZRTTD.</w:t>
      </w:r>
    </w:p>
    <w:p w:rsidR="004C5EA6" w:rsidRDefault="004C5EA6" w:rsidP="004C5EA6"/>
    <w:p w:rsidR="004C5EA6" w:rsidRDefault="004C5EA6" w:rsidP="004C5EA6">
      <w:r>
        <w:t>8. Махалина О.М., Махалин В.Н. Проблемы бедности населения России и пути их решения // Вестник РГГУ. Серия: Экономика. Управление. Право. 2022. № 1. С. 56–66. DOI: 10.28995/2073-6304-2022-1-56-66. EDN: KLZEGI.</w:t>
      </w:r>
    </w:p>
    <w:p w:rsidR="004C5EA6" w:rsidRDefault="004C5EA6" w:rsidP="004C5EA6"/>
    <w:p w:rsidR="004C5EA6" w:rsidRDefault="004C5EA6" w:rsidP="004C5EA6">
      <w:r>
        <w:t>9. Смирнова И.В., Зубова Л.В. Инструменты государственного управления в борьбе с бедностью в российской федерации // Научно- аналитический журнал «Вестник Санкт-Петербургского университета Государственной противопожарной службы МЧС России». 2020. № 4. С. 171–183. EDN: FJONUP.</w:t>
      </w:r>
    </w:p>
    <w:p w:rsidR="004C5EA6" w:rsidRDefault="004C5EA6" w:rsidP="004C5EA6"/>
    <w:p w:rsidR="004C5EA6" w:rsidRDefault="004C5EA6" w:rsidP="004C5EA6">
      <w:r>
        <w:t>10. Крылова Е.Г. Особенности экономического регулирования предпринимательской деятельности самозанятых в России и за рубежом // Юрист. 2017. № 6. С. 11–15. EDN: YKWBUR.</w:t>
      </w:r>
    </w:p>
    <w:p w:rsidR="004C5EA6" w:rsidRDefault="004C5EA6" w:rsidP="004C5EA6"/>
    <w:p w:rsidR="004C5EA6" w:rsidRDefault="004C5EA6" w:rsidP="004C5EA6">
      <w:r>
        <w:t>11. Костюк И.В. Занятость и самозанятость как формы доходной деятельности граждан // Российский журнал правовых исследований. 2017. Т. 4. № 2 (11). С. 202–206. EDN: ZTCZAX.</w:t>
      </w:r>
    </w:p>
    <w:p w:rsidR="004C5EA6" w:rsidRDefault="004C5EA6" w:rsidP="004C5EA6"/>
    <w:p w:rsidR="004C5EA6" w:rsidRDefault="004C5EA6" w:rsidP="004C5EA6">
      <w:r>
        <w:lastRenderedPageBreak/>
        <w:t>12. Крюкова Е.С., Рузанова В.Д. Индивидуальный предприниматель и самозанятый гражданин: соотношение понятий // Законы Рос- сии: опыт, анализ, практика. 2018. № 3. С. 21–26. EDN: YXIGCN.</w:t>
      </w:r>
    </w:p>
    <w:p w:rsidR="004C5EA6" w:rsidRDefault="004C5EA6" w:rsidP="004C5EA6"/>
    <w:p w:rsidR="004C5EA6" w:rsidRDefault="004C5EA6" w:rsidP="004C5EA6">
      <w:r>
        <w:t>13. Швец Н.Е. Самозанятость как способ ведения предпринимательской деятельности: особенности правового статуса, перспективы раз- вития // Молодой ученый. 2018. № 48 (234). С. 220–224. EDN: YPNPXF.</w:t>
      </w:r>
    </w:p>
    <w:p w:rsidR="004C5EA6" w:rsidRDefault="004C5EA6" w:rsidP="004C5EA6"/>
    <w:p w:rsidR="004C5EA6" w:rsidRDefault="004C5EA6" w:rsidP="004C5EA6">
      <w:r>
        <w:t>14. Покида А.Н., Зыбуновская Н.В. Регулирование деятельности самозанятых граждан // Вопросы государственного и муниципального управления. 2020. № 1. С. 60–85. EDN: PAXTQP.</w:t>
      </w:r>
    </w:p>
    <w:p w:rsidR="004C5EA6" w:rsidRDefault="004C5EA6" w:rsidP="004C5EA6"/>
    <w:p w:rsidR="004C5EA6" w:rsidRDefault="004C5EA6" w:rsidP="004C5EA6">
      <w:r>
        <w:t>15. Грабова О.Н., Суглобов А.Е. Проблемы выхода «из тени» самозанятых лиц в России: рис- ки и пути их преодоления // Экономика. Налоги. Право. 2017. Т. 10. № 6. С. 108–116. EDN: YMUASW.</w:t>
      </w:r>
    </w:p>
    <w:p w:rsidR="004C5EA6" w:rsidRDefault="004C5EA6" w:rsidP="004C5EA6"/>
    <w:p w:rsidR="004C5EA6" w:rsidRDefault="004C5EA6" w:rsidP="004C5EA6">
      <w:r>
        <w:t>16. Землянухина С.Г., Землянухина Н.С. Система экономических отношений в сфере само- занятости населения России // Известия Саратовского университета. Новая серия. Серия: Экономика. Управление. Право. 2018. Т. 18. № 2. С. 126–133. DOI: 10.18500/1994-2540-2018-18-2- 126-133. EDN: XNAHUT.</w:t>
      </w:r>
    </w:p>
    <w:p w:rsidR="004C5EA6" w:rsidRDefault="004C5EA6" w:rsidP="004C5EA6"/>
    <w:p w:rsidR="004C5EA6" w:rsidRDefault="004C5EA6" w:rsidP="004C5EA6">
      <w:r>
        <w:t>17. Чекмарев О.П., Лукичев П.М., Конев П.А. Самозанятые в России: легализация, тенденции развития и влияние на рынок труда // Экономика труда. 2022. Т. 9. № 2. С. 233–248. DOI: 10.18334/et.9.2.114222. EDN: SOVKXT.</w:t>
      </w:r>
    </w:p>
    <w:p w:rsidR="004C5EA6" w:rsidRDefault="004C5EA6" w:rsidP="004C5EA6"/>
    <w:p w:rsidR="004C5EA6" w:rsidRDefault="004C5EA6" w:rsidP="004C5EA6">
      <w:r>
        <w:t>18. Шибаршина О.Ю. Сравнительный анализ регулирования самозанятости в России и за рубежом // Экономика труда. 2021. Т. 8. № 10. С. 1223–1236. DOI: 10.18334/et.8.10.113583. EDN: GYBWBT.</w:t>
      </w:r>
    </w:p>
    <w:p w:rsidR="004C5EA6" w:rsidRDefault="004C5EA6" w:rsidP="004C5EA6"/>
    <w:p w:rsidR="004C5EA6" w:rsidRDefault="004C5EA6" w:rsidP="004C5EA6">
      <w:r>
        <w:t>19. Буркеева Р.Г., Филилеева А.В., Шувальская А.А. Эффективность социального контракта // Молодой ученый. 2016. № 12 (116). С. 1143– 1147. EDN: WGFQDR.</w:t>
      </w:r>
    </w:p>
    <w:p w:rsidR="004C5EA6" w:rsidRDefault="004C5EA6" w:rsidP="004C5EA6"/>
    <w:p w:rsidR="004C5EA6" w:rsidRDefault="004C5EA6" w:rsidP="004C5EA6">
      <w:r>
        <w:t>20. Татаринцев В.Е., Калашников С.В., Храпылина Л.П. Оценка эффективности применения государственной социальной помощи на основе социального контракта // Инновации и инвестиции. 2016. № 10. С. 189–192. EDN: ZNEBVF.</w:t>
      </w:r>
    </w:p>
    <w:p w:rsidR="004C5EA6" w:rsidRDefault="004C5EA6" w:rsidP="004C5EA6"/>
    <w:p w:rsidR="004C5EA6" w:rsidRDefault="004C5EA6" w:rsidP="004C5EA6">
      <w:r>
        <w:t>21. Чикина С.Ю., Ветчинина Е.В. Анализ подходов к определению термина «эффективность» с позиции его применения для системы социальных контрактов // Молодой ученый. 2017. № 2 (136). С. 538–541. EDN: XIFNUF.</w:t>
      </w:r>
    </w:p>
    <w:p w:rsidR="004C5EA6" w:rsidRDefault="004C5EA6" w:rsidP="004C5EA6"/>
    <w:p w:rsidR="004C5EA6" w:rsidRDefault="004C5EA6" w:rsidP="004C5EA6">
      <w:r>
        <w:t>22. Калашников С.В., Татаринцев В.Е., Храпылина Л.П. Сравнительный анализ применения социальных контрактов в субъектах Российской Федерации // Вопросы государственного и муниципального управления. 2017. № 3. С. 92–111. EDN: ZHJMUB.</w:t>
      </w:r>
    </w:p>
    <w:p w:rsidR="004C5EA6" w:rsidRDefault="004C5EA6" w:rsidP="004C5EA6"/>
    <w:p w:rsidR="004C5EA6" w:rsidRDefault="004C5EA6" w:rsidP="004C5EA6">
      <w:r>
        <w:t>23. Чулакова М.С. Государственные проекты «Содействие занятости» и «Социальный контракт» как эффективные меры по борьбе с безработицей в России // Молодой ученый. 2021. № 42 (384). С. 39–41. EDN: FVXADO.</w:t>
      </w:r>
    </w:p>
    <w:p w:rsidR="004C5EA6" w:rsidRDefault="004C5EA6" w:rsidP="004C5EA6"/>
    <w:p w:rsidR="004C5EA6" w:rsidRDefault="004C5EA6" w:rsidP="004C5EA6">
      <w:r>
        <w:lastRenderedPageBreak/>
        <w:t>24. Орлова И.С. Социальный контракт как инструмент государственной политики по снижению уровня бедности // Управленческое консультирование. 2022. № 1 (157). С. 139–146. DOI: 10.22394/1726-1139-2022-1-139-146. EDN: XGLACR.</w:t>
      </w:r>
    </w:p>
    <w:p w:rsidR="004C5EA6" w:rsidRDefault="004C5EA6" w:rsidP="004C5EA6"/>
    <w:p w:rsidR="004C5EA6" w:rsidRDefault="004C5EA6" w:rsidP="004C5EA6">
      <w:r>
        <w:t>25. Перспективы использования социальных контрактов: от пилотных проектов к системной работе (Материалы заседания Совета по развитию социальных инноваций субъектов Российской Федерации при Совете Федерации Федерального Собрания Российской Федерации (Совет Федерации, 25 июня 2020 года) // Аналитический вестник Совета федерации. № 10 (753). М., 2020. 86 с.</w:t>
      </w:r>
    </w:p>
    <w:p w:rsidR="004C5EA6" w:rsidRDefault="004C5EA6" w:rsidP="004C5EA6"/>
    <w:p w:rsidR="004C5EA6" w:rsidRDefault="004C5EA6" w:rsidP="004C5EA6">
      <w:r>
        <w:t>26. Развитие эффективной социальной поддержки населения в России: адресность, нуждаемость, универсальность : Научный доклад / Под ред. к. э. н. В. Назарова и А. Пошарац. М. : Научно-исследовательский финансовый институт ; Всемирный банк, 2017. 144 с.</w:t>
      </w:r>
    </w:p>
    <w:p w:rsidR="004C5EA6" w:rsidRDefault="004C5EA6" w:rsidP="004C5EA6"/>
    <w:p w:rsidR="004C5EA6" w:rsidRDefault="004C5EA6" w:rsidP="004C5EA6">
      <w:r>
        <w:t>27. Об основных направлениях работы по снижению уровня бедности : Записка Департамента комплексного анализа и прогнозирования // Rosmintrud.ru. 2019. 12 февраля. URL: https://rosmintrud.ru/ministry/programms.</w:t>
      </w:r>
    </w:p>
    <w:p w:rsidR="004C5EA6" w:rsidRDefault="004C5EA6" w:rsidP="004C5EA6"/>
    <w:p w:rsidR="004C5EA6" w:rsidRDefault="004C5EA6" w:rsidP="004C5EA6">
      <w:r>
        <w:t>28. Вьюговская Е.В., Ведьманова Н.Г. Социальный контракт как форма государственной поддержки в глазах населения (на примере Ульяновской области) // Человек. 2021. Т. 32. № 1. С. 42–62. DOI: 10.31857/S023620070014183-8. EDN: NVGHKC.</w:t>
      </w:r>
    </w:p>
    <w:p w:rsidR="004C5EA6" w:rsidRDefault="004C5EA6" w:rsidP="004C5EA6"/>
    <w:p w:rsidR="004C5EA6" w:rsidRDefault="004C5EA6" w:rsidP="004C5EA6">
      <w:r>
        <w:t>29. Социальная защита в России до и после пандемии: развилки будущего / Под. ред. Л. Н. Очаровой. М., 2022. 186 с.</w:t>
      </w:r>
    </w:p>
    <w:p w:rsidR="004C5EA6" w:rsidRDefault="004C5EA6" w:rsidP="004C5EA6"/>
    <w:p w:rsidR="004C5EA6" w:rsidRDefault="004C5EA6" w:rsidP="004C5EA6">
      <w:r>
        <w:t>30. Камышова Е.В., Соловьева Т.В., Бистяйкина Д.А. Соответствие результатов социального контракта потребностям малоимущих граждан в помощи // Казанский педагогический журнал. 2022. № 2 (151). С. 263–272. DOI: 10.51379/KPJ.2022.152.2.038. EDN: SGYLWR.</w:t>
      </w:r>
    </w:p>
    <w:p w:rsidR="004C5EA6" w:rsidRDefault="004C5EA6" w:rsidP="004C5EA6"/>
    <w:p w:rsidR="004C5EA6" w:rsidRDefault="004C5EA6" w:rsidP="004C5EA6">
      <w:r>
        <w:t>31. Камышова Е.В., Соловьева Т.В. Оценка востребованности социального контракта как механизма преодоления малообеспеченности граждан в современных российских условиях // Казанский педагогический журнал. 2022.</w:t>
      </w:r>
      <w:r>
        <w:t xml:space="preserve"> </w:t>
      </w:r>
      <w:bookmarkStart w:id="0" w:name="_GoBack"/>
      <w:bookmarkEnd w:id="0"/>
      <w:r>
        <w:t>№ 1 (150). С. 255–263. EDN: INGBVE.</w:t>
      </w:r>
    </w:p>
    <w:p w:rsidR="004C5EA6" w:rsidRDefault="004C5EA6" w:rsidP="004C5EA6"/>
    <w:sectPr w:rsidR="004C5EA6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A6"/>
    <w:rsid w:val="00017B57"/>
    <w:rsid w:val="000706E4"/>
    <w:rsid w:val="00077F28"/>
    <w:rsid w:val="00275775"/>
    <w:rsid w:val="00422AC7"/>
    <w:rsid w:val="004C5EA6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1F68"/>
  <w15:chartTrackingRefBased/>
  <w15:docId w15:val="{9804B991-B341-8A41-A857-AB7760A3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979</Words>
  <Characters>5977</Characters>
  <Application>Microsoft Office Word</Application>
  <DocSecurity>0</DocSecurity>
  <Lines>166</Lines>
  <Paragraphs>95</Paragraphs>
  <ScaleCrop>false</ScaleCrop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2025-07-25T20:01:00Z</dcterms:created>
  <dcterms:modified xsi:type="dcterms:W3CDTF">2025-07-25T20:02:00Z</dcterms:modified>
</cp:coreProperties>
</file>