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DD" w:rsidRDefault="00C074DD" w:rsidP="00C074DD">
      <w:r>
        <w:t>REFERENCES</w:t>
      </w:r>
    </w:p>
    <w:p w:rsidR="00C074DD" w:rsidRDefault="00C074DD" w:rsidP="00C074DD"/>
    <w:p w:rsidR="00C074DD" w:rsidRDefault="00C074DD" w:rsidP="00C074DD">
      <w:r>
        <w:t>1. Popova L.A. (2021). Reserves for increasing the life expectancy of the population of the north- ern regions of Russia. In: Grigoryeva E.E. (ed.). Pro- ceedings of the VI All-Russian Scientific and Prac- tical Conference “Sustainable North: Society, Eco- nomics, Ecology, Politics” (Yakutsk, September 29, 2021). Yakutsk: North-East Federal University named after M.K. Ammosov. Pp. 94–103. EDN: EGVRVC.</w:t>
      </w:r>
    </w:p>
    <w:p w:rsidR="00C074DD" w:rsidRDefault="00C074DD" w:rsidP="00C074DD"/>
    <w:p w:rsidR="00C074DD" w:rsidRDefault="00C074DD" w:rsidP="00C074DD">
      <w:r>
        <w:t>2. Herteliu C., Richmond P., Roehner B.M. (2018). Deciphering the fluctuations of high fre- quency birth rates, Physica A: Statistical Mechanics and its Applications, vol. 509, pp. 1046–1061. DOI: https://doi.org/10.1016/j.physa.2018.06.057.</w:t>
      </w:r>
    </w:p>
    <w:p w:rsidR="00C074DD" w:rsidRDefault="00C074DD" w:rsidP="00C074DD"/>
    <w:p w:rsidR="00C074DD" w:rsidRDefault="00C074DD" w:rsidP="00C074DD">
      <w:r>
        <w:t>3. Sobotka T., Skirbekk V., Philipov D. (2011). Economic recession and fertility in the developed world, Population and Development Review, vol. 37, no. 2, pp. 267–306. DOI: 10.1111/j.1728-4457. 2011.00411.x.</w:t>
      </w:r>
    </w:p>
    <w:p w:rsidR="00C074DD" w:rsidRDefault="00C074DD" w:rsidP="00C074DD"/>
    <w:p w:rsidR="00C074DD" w:rsidRDefault="00C074DD" w:rsidP="00C074DD">
      <w:r>
        <w:t>4. Kearney M.S., Levine P.L. (2021). The com- ing COVID baby bust is here. Washington, DC: Brookings Institute. URL: https://www.brookings. edu/blog/up-front/2021/05/05/the-coming-covid- 19-baby-bust-is-here/ (accessed 01.07. 2022).</w:t>
      </w:r>
    </w:p>
    <w:p w:rsidR="00C074DD" w:rsidRDefault="00C074DD" w:rsidP="00C074DD"/>
    <w:p w:rsidR="00C074DD" w:rsidRDefault="00C074DD" w:rsidP="00C074DD">
      <w:r>
        <w:t>5. Lindberg L., VandeVusse A., Mueller J., Kir- stein M. (2020). Early Impacts of the COVID-19 Pandemic: Findings from the 2020 Guttmacher Sur- vey of Reproductive Health Experiences. New York: Guttmacher Institute. URL: https://www.guttmacher. org/sites/default/files/report_pdf/early-impacts- covid-19-pandemic-findings-2020-guttmacher- survey-reproductive-health.pdf (accessed 01.07.2022).</w:t>
      </w:r>
    </w:p>
    <w:p w:rsidR="00C074DD" w:rsidRDefault="00C074DD" w:rsidP="00C074DD"/>
    <w:p w:rsidR="00C074DD" w:rsidRDefault="00C074DD" w:rsidP="00C074DD">
      <w:r>
        <w:t>6. Luppi F., Arpino B., Rosina A. (2020). The impact of COVID-19 on fertility plans in Italy, Ger- many, France, Spain, and the United Kingdom, De- mographic Research, no. 43, art. 47, pp. 1399–1412. DOI: 10.4054/DemRes.2020.43.47.</w:t>
      </w:r>
    </w:p>
    <w:p w:rsidR="00C074DD" w:rsidRDefault="00C074DD" w:rsidP="00C074DD"/>
    <w:p w:rsidR="00C074DD" w:rsidRDefault="00C074DD" w:rsidP="00C074DD">
      <w:r>
        <w:t>7. Wilde J., Chen W., Lohmann S. (2020). COVID-19 and the Future of US Fertility: What Can We Learn from Google? Discussion paper series. IZA: Institute of Labor Economics. No. 13776. URL: https://www.iza.org/publications/dp/13776/ covid-19-and-the-future-of-us-fertility-what-can- we-learn-from-google (accessed 01.07.2022).</w:t>
      </w:r>
    </w:p>
    <w:p w:rsidR="00C074DD" w:rsidRDefault="00C074DD" w:rsidP="00C074DD"/>
    <w:p w:rsidR="00C074DD" w:rsidRDefault="00C074DD" w:rsidP="00C074DD">
      <w:r>
        <w:t>8. Aassve A., Cavalli N., Mencarini L., Plach S., Livi Bacci M. (2020). The COVID-19 pandemic and human fertility, Science, vol. 369, no. 6502, pp. 370–371. DOI: 10.1126/science.abc9520.</w:t>
      </w:r>
    </w:p>
    <w:p w:rsidR="00C074DD" w:rsidRDefault="00C074DD" w:rsidP="00C074DD"/>
    <w:p w:rsidR="00C074DD" w:rsidRDefault="00C074DD" w:rsidP="00C074DD">
      <w:r>
        <w:t>9. Kalachikova O.N. (2019). Family and marriage in the ideas of youth. In: Modern family: changing meanings and practices (Kursk, May 13–14, 2019). Kursk: Kursk State University. Pp. 21–27. EDN: ZHIAXM.</w:t>
      </w:r>
    </w:p>
    <w:p w:rsidR="00C074DD" w:rsidRDefault="00C074DD" w:rsidP="00C074DD"/>
    <w:p w:rsidR="00C074DD" w:rsidRDefault="00C074DD" w:rsidP="00C074DD">
      <w:r>
        <w:t>10. Kozlova O.A., Sekitski-Pavlenko O.O. (2020). Patterns of birth rate and reproductive behavior of Russian female population: current trends, Eco- nomic and Social Changes: Facts, Trends, Forecast, vol. 13, no. 5, pp. 218–231. DOI: 10.15838/esc.2020. 5.71.13. EDN: QQAQIY.</w:t>
      </w:r>
    </w:p>
    <w:p w:rsidR="00C074DD" w:rsidRDefault="00C074DD" w:rsidP="00C074DD"/>
    <w:p w:rsidR="00C074DD" w:rsidRDefault="00C074DD" w:rsidP="00C074DD">
      <w:r>
        <w:t xml:space="preserve">11. Kuchmaeva O.V., Zolotareva O.A., Gulya- ev S.B. (2021). Modern Russian youth: reproductive intentions and assessment of the possibilities of their implementation, Bulletin of </w:t>
      </w:r>
      <w:r>
        <w:lastRenderedPageBreak/>
        <w:t>the South-Russian State Technical University (NPI). Series: Socio-economic sciences, vol. 14, no. 2, pp. 92–103. DOI: 10.17213/2075-</w:t>
      </w:r>
    </w:p>
    <w:p w:rsidR="00C074DD" w:rsidRDefault="00C074DD" w:rsidP="00C074DD"/>
    <w:p w:rsidR="00C074DD" w:rsidRDefault="00C074DD" w:rsidP="00C074DD">
      <w:r>
        <w:t>2067-2021-2-92-103. EDN: ONSZYD.</w:t>
      </w:r>
    </w:p>
    <w:p w:rsidR="00C074DD" w:rsidRDefault="00C074DD" w:rsidP="00C074DD"/>
    <w:p w:rsidR="00C074DD" w:rsidRDefault="00C074DD" w:rsidP="00C074DD">
      <w:r>
        <w:t>12. Popova L.A., Zyryanova M.A. (2018). Con- tribution of demographic policy in the birth rate increasing in Russia and it northern regions, Bul- letin of the North-East Federal University named after M.K. Ammosov. Series: Economics. Sociology. Culturology, no. 2 (10), pp. 35–42. EDN: USZIIR.</w:t>
      </w:r>
    </w:p>
    <w:p w:rsidR="00C074DD" w:rsidRDefault="00C074DD" w:rsidP="00C074DD"/>
    <w:p w:rsidR="00C074DD" w:rsidRDefault="00C074DD" w:rsidP="00C074DD">
      <w:r>
        <w:t>13. Sukneva S.A., Barashkova A.S., Postniko- va K.Yu. (2020). Birth rate, number of children and family income: trends and relationships, Economic and Social Changes: Facts, Trends, Forecast, vol. 13, no. 2, pp. 201–213. DOI: 10.15838/esc.2020.2.68.13. EDN: RERPHX.</w:t>
      </w:r>
    </w:p>
    <w:p w:rsidR="00C074DD" w:rsidRDefault="00C074DD" w:rsidP="00C074DD"/>
    <w:p w:rsidR="00C074DD" w:rsidRDefault="00C074DD" w:rsidP="00C074DD">
      <w:r>
        <w:t>14. Antonov A.I., Karpova V.M., Lyaliko- va S.V., Novoselova E.N., Sinelnikov A.B. (2020). The family-child lifestyle values (SeDOJ–2019). An- alytical report on the results of an interregional so- ciological and demographic study. Edited by A.I. An- tonova. Moscow: LLC “Max Press”. 486 p. ISBN: 978-5-317-06320-7. DOI: 10.29003/m857.SeDOJ-2019. EDN: MCNHHW.</w:t>
      </w:r>
    </w:p>
    <w:p w:rsidR="00C074DD" w:rsidRDefault="00C074DD" w:rsidP="00C074DD"/>
    <w:p w:rsidR="00C074DD" w:rsidRDefault="00C074DD" w:rsidP="00C074DD">
      <w:r>
        <w:t>15. Shabunova A.A., Rostovskaya T.K. (2020). On the necessity to develop models of optimal con- ditions for the formation and implementation of de- mographic attitudes, Economic and Social Changes: Facts, Trends, Forecast, vol. 13, no. 4, pp. 38–57. DOI: 10.15838/esc.2020.4.70.2. EDN: JJEDIR.</w:t>
      </w:r>
    </w:p>
    <w:p w:rsidR="00C074DD" w:rsidRDefault="00C074DD" w:rsidP="00C074DD"/>
    <w:p w:rsidR="00C074DD" w:rsidRDefault="00C074DD" w:rsidP="00C074DD">
      <w:r>
        <w:t>16. Arkhangel’skii V.N., Kalachikova O.N. (2021). Women and men: differences in fertility and re- productive behavior indicators, Economic and So- cial Changes: Facts, Trends, Forecast, vol. 14, no. 5, pp. 165–185. DOI: 10.15838/esc.2021.5.77.10. EDN: AXNFPO.</w:t>
      </w:r>
    </w:p>
    <w:p w:rsidR="00C074DD" w:rsidRDefault="00C074DD" w:rsidP="00C074DD"/>
    <w:p w:rsidR="00C074DD" w:rsidRDefault="00C074DD" w:rsidP="00C074DD">
      <w:r>
        <w:t>17. Kulkova I.A. (2020). The coronavirus pan- demic influence on demographic processes in Rus- sia, Human Progress, vol. 6, no. 1. P. 5. URL: http:// progresshuman.com/images/2020/Tom6_1/Kulkova. pdf. DOI: 10.34709/IM.161.5. EDN: FYXRMX.</w:t>
      </w:r>
    </w:p>
    <w:p w:rsidR="00C074DD" w:rsidRDefault="00C074DD" w:rsidP="00C074DD"/>
    <w:p w:rsidR="00C074DD" w:rsidRDefault="00C074DD" w:rsidP="00C074DD">
      <w:r>
        <w:t>18. Noskova A.V. (2021). Demographic aspects of the pandemia Covid-19 and its consequences, Sotsiologicheskie Issledovaniya, no. 4, pp. 151–153. DOI: 10.31857/S013216250013740-7. EDN: HHYYLJ.</w:t>
      </w:r>
    </w:p>
    <w:p w:rsidR="00C074DD" w:rsidRDefault="00C074DD" w:rsidP="00C074DD"/>
    <w:p w:rsidR="00C074DD" w:rsidRDefault="00C074DD" w:rsidP="00C074DD">
      <w:r>
        <w:t>19. Sivoplyasova S.Yu. (2022). Reproductive at- titudes of modern youth toward multi-child parent- ing: patterns and contradictions, Economic and So- cial Changes: Facts, Trends, Forecast, vol. 15, no. 1, pp. 223–242. DOI: 10.15838/esc.2022.1.79.12. EDN: MNVASW.</w:t>
      </w:r>
    </w:p>
    <w:p w:rsidR="00C074DD" w:rsidRDefault="00C074DD" w:rsidP="00C074DD"/>
    <w:p w:rsidR="00C074DD" w:rsidRDefault="00C074DD" w:rsidP="00C074DD">
      <w:r>
        <w:t>20. Sinelnikov A.B. (2021). Possible demogra- phic consequences of the coronavirus pandemic in the long and short term. In: Proceedings of the XXVI of sociological readings “Man and his social life in anticipation of the end of the pandemic: to the 30th anniversary of the Faculty of Sociology of the RSSU” (Moscow, April 8, 2021). Moscow. Pp. 71–74. EDN: QZCKFJ.</w:t>
      </w:r>
    </w:p>
    <w:p w:rsidR="00C074DD" w:rsidRDefault="00C074DD" w:rsidP="00C074DD"/>
    <w:p w:rsidR="00C074DD" w:rsidRDefault="00C074DD" w:rsidP="00C074DD">
      <w:r>
        <w:t>21. Vereshchagina A.V. (2020). Socio-economic factors of demographic security of Russian regions in the post-pandemic reality, Caucasian Science Bridge, vol. 3, no. 4 (10), pp. 50–54. EDN: XDQEHQ.</w:t>
      </w:r>
    </w:p>
    <w:p w:rsidR="00C074DD" w:rsidRDefault="00C074DD" w:rsidP="00C074DD"/>
    <w:p w:rsidR="00C074DD" w:rsidRDefault="00C074DD" w:rsidP="00C074DD">
      <w:r>
        <w:t>22. Ananin M.A., Arkhangelsky V.N., Bezverb- ny V.A., et al. (2021). Challenges of the pandemic and the strategic agenda for society and the state: socio-political situation and demographic situation in 2021. Monograph. Edited by G.V. Osipov, S.V. Rya- zantsev, V.K. Levashov, T.K. Rostovskaya. Moscow: FCTAS RAS. 558 p. ISBN: 978-5-89697-384-3. DOI: 10.19181/monogr.978-5-89697-384-3.2021. EDN: GJTTTK.</w:t>
      </w:r>
    </w:p>
    <w:p w:rsidR="00C074DD" w:rsidRDefault="00C074DD" w:rsidP="00C074DD"/>
    <w:p w:rsidR="00C074DD" w:rsidRDefault="00C074DD" w:rsidP="00C074DD">
      <w:r>
        <w:t>23. Smirnov A.V., Khramova M.N. (2021). The impact of the covid-19 pandemic on the reproduc- tive attitudes of Russian women, DEMIS. Demo- graphic Research, vol. 1, no. 4, pp. 72–81. DOI: 10.19181/demis.2021.1.4.6. EDN: JYNODK.</w:t>
      </w:r>
    </w:p>
    <w:p w:rsidR="00C074DD" w:rsidRDefault="00C074DD" w:rsidP="00C074DD"/>
    <w:p w:rsidR="00C074DD" w:rsidRDefault="00C074DD" w:rsidP="00C074DD">
      <w:r>
        <w:t>24. Vasil’eva E.N., Baimurzina G.R. (2021). Mod- ern Russian family: factors of forming reproductive and marital behavior models, Social Area, vol. 7, no. 4. DOI: 10.15838/sa.2021.4.31.5. EDN: DFMNCN.</w:t>
      </w:r>
    </w:p>
    <w:p w:rsidR="00C074DD" w:rsidRDefault="00C074DD" w:rsidP="00C074DD"/>
    <w:p w:rsidR="00C074DD" w:rsidRDefault="00C074DD" w:rsidP="00C074DD">
      <w:r>
        <w:t>25. Rusanova N.E. (2020). Post-pandemic birth rate: “baby boom” or “demographic hole”? Herald of the Mosсow university of finances and law MFUA, no. 4, pp. 151–159. EDN: LRBVHC.</w:t>
      </w:r>
    </w:p>
    <w:p w:rsidR="00C074DD" w:rsidRDefault="00C074DD" w:rsidP="00C074DD"/>
    <w:p w:rsidR="00C074DD" w:rsidRDefault="00C074DD" w:rsidP="00C074DD">
      <w:r>
        <w:t>26. Grishina E.E. (2021). Epidemiological cri- sis of 2020: financial situation of the population and social support, Population, vol. 24, no. 1, pp. 15–23. DOI: 10.19181/population.2021.24.1.2. EDN: FDHGEW.</w:t>
      </w:r>
    </w:p>
    <w:p w:rsidR="00C074DD" w:rsidRDefault="00C074DD" w:rsidP="00C074DD"/>
    <w:p w:rsidR="00C074DD" w:rsidRDefault="00C074DD" w:rsidP="00C074DD">
      <w:r>
        <w:t>27. Popova L.A., Sivkova A.A. (2018). Middle Class in the Komi Republic: Subjective Assessments and Objective Limitations. In: Proceedings of the 6th All-Russian Scientific and Practical Conference (with international participation) “Actual problems, directions and mechanisms for the development of the productive forces of the North – 2018” (Syk- tyvkar, September 19–21, 2018). In 3 parts. FRC “Komi Scientific Center of the Ural Branch of the Russian Academy of Sciences”, Institute of Socio- Economic and Energy Problems of the North. Syk- tyvkar: Komi Republican printing house LLC. Pp. 124–132. EDN: YAILPF.</w:t>
      </w:r>
    </w:p>
    <w:p w:rsidR="00C074DD" w:rsidRDefault="00C074DD" w:rsidP="00C074DD"/>
    <w:p w:rsidR="00C074DD" w:rsidRDefault="00C074DD" w:rsidP="00C074DD">
      <w:r>
        <w:t>28. Popova L. A., Milaeva T.V., Zorina E.N. (2021). Self-preservation behavior: generational as- pect, Economic and Social Changes: Facts, Trends, Forecast, vol. 14, no. 5, pp. 261–276. DOI: 10.15838/ esc.2021.5.77.15. EDN: OQUABX.</w:t>
      </w:r>
    </w:p>
    <w:p w:rsidR="00C074DD" w:rsidRDefault="00C074DD" w:rsidP="00C074DD"/>
    <w:p w:rsidR="00C074DD" w:rsidRDefault="00C074DD" w:rsidP="00C074DD">
      <w:r>
        <w:t>29. Ryazantsev S.V., Ivanova A.E., Arkhangel- sky V.N. (2021). Increasing depopulation in russia in the context of the Covid-19 pandemic: regional features, Bulletin of the South-Russian State Techni- cal University (NPI). Series: Socio-economic sciences, vol. 14, no. 2, pp. 7–20. DOI: 10.17213/2075-2067-</w:t>
      </w:r>
    </w:p>
    <w:p w:rsidR="00C074DD" w:rsidRDefault="00C074DD" w:rsidP="00C074DD"/>
    <w:p w:rsidR="00C074DD" w:rsidRDefault="00C074DD" w:rsidP="00C074DD">
      <w:r>
        <w:t>2021-2-7-20. EDN: WCYZNG.</w:t>
      </w:r>
    </w:p>
    <w:p w:rsidR="00C074DD" w:rsidRDefault="00C074DD" w:rsidP="00C074DD"/>
    <w:p w:rsidR="00C074DD" w:rsidRDefault="00C074DD" w:rsidP="00C074DD">
      <w:r>
        <w:t>30. Clark A.E., Knabe A., Ratzel S. (2010). Boon or bane? Others’ unemployment, well-being and job insecurity, Labour Economics, vol. 17., no. 1,</w:t>
      </w:r>
    </w:p>
    <w:p w:rsidR="00C074DD" w:rsidRDefault="00C074DD" w:rsidP="00C074DD"/>
    <w:p w:rsidR="00C074DD" w:rsidRDefault="00C074DD" w:rsidP="00C074DD">
      <w:r>
        <w:t>pp. 52–61. DOI: 10.1016/j.labeco.2009.05.007.</w:t>
      </w:r>
    </w:p>
    <w:p w:rsidR="00C074DD" w:rsidRDefault="00C074DD" w:rsidP="00C074DD"/>
    <w:p w:rsidR="00C074DD" w:rsidRDefault="00C074DD" w:rsidP="00C074DD">
      <w:r>
        <w:t>31. Kreyenfeld M., Andersson G., Pailhe A. (2012). Economic Uncertainty and Family Dynam- ics in Europe: Introduction, Demographic Research, vol. 27, art. 28, pp. 835–852. DOI: 10.4054/Dem Res.2012.27.28.</w:t>
      </w:r>
    </w:p>
    <w:p w:rsidR="00C074DD" w:rsidRDefault="00C074DD" w:rsidP="00C074DD"/>
    <w:p w:rsidR="00C074DD" w:rsidRDefault="00C074DD" w:rsidP="00C074DD">
      <w:r>
        <w:t>32. Zubarevich N.V. (2021). Influence the pan- demic at socio-economic development and re- gional budgets, Theoretical Economics, no. 1 (10),</w:t>
      </w:r>
    </w:p>
    <w:p w:rsidR="00C074DD" w:rsidRDefault="00C074DD" w:rsidP="00C074DD"/>
    <w:p w:rsidR="00C074DD" w:rsidRDefault="00C074DD" w:rsidP="00C074DD">
      <w:r>
        <w:t>pp. 48–60. DOI: 10.24411/2587-7666-2021-10104. EDN: OJJEKS.</w:t>
      </w:r>
    </w:p>
    <w:p w:rsidR="00C074DD" w:rsidRDefault="00C074DD" w:rsidP="00C074DD"/>
    <w:p w:rsidR="00C074DD" w:rsidRDefault="00C074DD" w:rsidP="00C074DD">
      <w:r>
        <w:t>33. Korchagina I.I., Prokofieva L.M. (2021). Social support for families with children in the pe- riod of coronavirus epidemic and families’ need, Population,vol.24,no.4,pp.95–106.DOI:10.19181/ population.2021.24.4.8. EDN: OLXMRR.</w:t>
      </w:r>
    </w:p>
    <w:p w:rsidR="00C074DD" w:rsidRDefault="00C074DD" w:rsidP="00C074DD"/>
    <w:p w:rsidR="00C074DD" w:rsidRDefault="00C074DD" w:rsidP="00C074DD">
      <w:r>
        <w:t>34. Makarentseva A.O. (2020). Impact of the epi- demiological situation on the reproductive intentions of the population, Monitoring of the economic situation in Russia. Trends and challenges of socio- economic development, no. 17 (119), pp. 25–30. URL: https://www.iep.ru/upload/iblock/2f2/3.pdf (accessed 14.11.2022).</w:t>
      </w:r>
    </w:p>
    <w:p w:rsidR="00DA45C1" w:rsidRDefault="00C074DD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DD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C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9989A-B566-1E48-A876-259D0433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1320</Words>
  <Characters>8057</Characters>
  <Application>Microsoft Office Word</Application>
  <DocSecurity>0</DocSecurity>
  <Lines>223</Lines>
  <Paragraphs>128</Paragraphs>
  <ScaleCrop>false</ScaleCrop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2025-07-25T19:59:00Z</dcterms:created>
  <dcterms:modified xsi:type="dcterms:W3CDTF">2025-07-25T19:59:00Z</dcterms:modified>
</cp:coreProperties>
</file>