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B0F" w:rsidRDefault="000C1B0F" w:rsidP="000C1B0F">
      <w:r>
        <w:t>REFERENCES</w:t>
      </w:r>
    </w:p>
    <w:p w:rsidR="000C1B0F" w:rsidRDefault="000C1B0F" w:rsidP="000C1B0F"/>
    <w:p w:rsidR="000C1B0F" w:rsidRDefault="000C1B0F" w:rsidP="000C1B0F">
      <w:r>
        <w:t>1. Smirnov V.T., Soshnikov I.V., Romanchin V.I., Skoblyakova I.V. (2005). Human capital: content and types, evaluation and stimulation. Mono‐ graph. Moscow: Mechanical Engineering-1, Oryol: OryolSTU. 513 p.</w:t>
      </w:r>
    </w:p>
    <w:p w:rsidR="000C1B0F" w:rsidRDefault="000C1B0F" w:rsidP="000C1B0F"/>
    <w:p w:rsidR="000C1B0F" w:rsidRDefault="000C1B0F" w:rsidP="000C1B0F">
      <w:r>
        <w:t>2. Anikin V.A. (2017). Human capital: the for‐ mation of concepts and the main interpretations, Economic sociology, vol. 18, no. 4. September, pp.120–156.DOI:10.17323/1726-3247-2017-4-120-156.</w:t>
      </w:r>
    </w:p>
    <w:p w:rsidR="000C1B0F" w:rsidRDefault="000C1B0F" w:rsidP="000C1B0F"/>
    <w:p w:rsidR="000C1B0F" w:rsidRDefault="000C1B0F" w:rsidP="000C1B0F">
      <w:r>
        <w:t>3. Kozyrev A.N. (2006). Intellectual capital economy, Scientific reports, no. 7(R). Saint Peters‐ burg: Research Institute of Management of St. Pe‐ tersburg State University. 30 p.</w:t>
      </w:r>
    </w:p>
    <w:p w:rsidR="000C1B0F" w:rsidRDefault="000C1B0F" w:rsidP="000C1B0F"/>
    <w:p w:rsidR="000C1B0F" w:rsidRDefault="000C1B0F" w:rsidP="000C1B0F">
      <w:r>
        <w:t>4. Gruzina Yu.M., Kharchilava H.P. (2021). The development of human capital in high-tech and knowledge-intensive sectors of the economy, Humanities. Bulletin of the Financial University, vol. 11, no. 6, pp. 62–66. DOI: 10.26794/2226-7867-2021-11-6-62-66.</w:t>
      </w:r>
    </w:p>
    <w:p w:rsidR="000C1B0F" w:rsidRDefault="000C1B0F" w:rsidP="000C1B0F"/>
    <w:p w:rsidR="000C1B0F" w:rsidRDefault="000C1B0F" w:rsidP="000C1B0F">
      <w:r>
        <w:t>5. Loseva O.V., Abdikeev N.M. (2021). The con‐ cept of human intellectual capital in the context of digitalization of the economy, Economics. Taxes. Right, vol. 14, no. 2, pp. 72–83. DOI: 10.26794/1999- 849X</w:t>
      </w:r>
      <w:r>
        <w:rPr>
          <w:rFonts w:ascii="Cambria Math" w:hAnsi="Cambria Math" w:cs="Cambria Math"/>
        </w:rPr>
        <w:t>‑</w:t>
      </w:r>
      <w:r>
        <w:t>2021-14-2-72-83.</w:t>
      </w:r>
    </w:p>
    <w:p w:rsidR="000C1B0F" w:rsidRDefault="000C1B0F" w:rsidP="000C1B0F"/>
    <w:p w:rsidR="000C1B0F" w:rsidRDefault="000C1B0F" w:rsidP="000C1B0F">
      <w:r>
        <w:t>6. Rouse J., Payk S., Fernstrom L. (2010). In‐ tellectual Capital: Practice of Management. Saint Petersburg: Higher School of Management. 436 p.</w:t>
      </w:r>
    </w:p>
    <w:p w:rsidR="000C1B0F" w:rsidRDefault="000C1B0F" w:rsidP="000C1B0F"/>
    <w:p w:rsidR="000C1B0F" w:rsidRDefault="000C1B0F" w:rsidP="000C1B0F">
      <w:r>
        <w:t>7. Bontis N. (2004). National Intellectual Capital Index: A United Nations initiative for the Arab region, Journal of Intellectual Capital, no. 1, pp. 13–</w:t>
      </w:r>
    </w:p>
    <w:p w:rsidR="000C1B0F" w:rsidRDefault="000C1B0F" w:rsidP="000C1B0F"/>
    <w:p w:rsidR="000C1B0F" w:rsidRDefault="000C1B0F" w:rsidP="000C1B0F">
      <w:r>
        <w:t>39. DOI: 10.1108/14691930410512905.</w:t>
      </w:r>
    </w:p>
    <w:p w:rsidR="000C1B0F" w:rsidRDefault="000C1B0F" w:rsidP="000C1B0F"/>
    <w:p w:rsidR="000C1B0F" w:rsidRDefault="000C1B0F" w:rsidP="000C1B0F">
      <w:r>
        <w:t>8. Makarov P.Yu. (2022). Intellectual capital in the conceptual-cathegoric apparatus of economic science: critical understanding and systematization, Voprosy Ekonomiki, no. 4, pp. 5–25. 10.32609/0042- 8736-2022-4-5-25.</w:t>
      </w:r>
    </w:p>
    <w:p w:rsidR="000C1B0F" w:rsidRDefault="000C1B0F" w:rsidP="000C1B0F"/>
    <w:p w:rsidR="000C1B0F" w:rsidRDefault="000C1B0F" w:rsidP="000C1B0F">
      <w:r>
        <w:t>9. Hanushek E., Viessmann L. (2022). Intel‐ lectual capital in different countries of the world. Education and economic growth theory. Trans. from English by Yu. Kapturevsky. National Re‐ search University “Higher School of Economics”. Moscow: Publishing House of the Higher School of Economics. 349 p.</w:t>
      </w:r>
    </w:p>
    <w:p w:rsidR="000C1B0F" w:rsidRDefault="000C1B0F" w:rsidP="000C1B0F"/>
    <w:p w:rsidR="000C1B0F" w:rsidRDefault="000C1B0F" w:rsidP="000C1B0F">
      <w:r>
        <w:t>10. Biryukov S.S. (2018). How to increase hu‐ man capital and its contribution to economic and social development: theses of reports. National Research University “Higher School of Econom‐ ics”. Moscow: Publishing House of the Higher School of Economics. 63 p.</w:t>
      </w:r>
    </w:p>
    <w:p w:rsidR="000C1B0F" w:rsidRDefault="000C1B0F" w:rsidP="000C1B0F"/>
    <w:p w:rsidR="000C1B0F" w:rsidRDefault="000C1B0F" w:rsidP="000C1B0F">
      <w:r>
        <w:t>11. Ivanter V.V. (sc. ed.) (2017). Structural and investment policy in order to ensure economic growth in Russia. Monograph. Moscow: Nauchny Konsultant. 196 p.</w:t>
      </w:r>
    </w:p>
    <w:p w:rsidR="000C1B0F" w:rsidRDefault="000C1B0F" w:rsidP="000C1B0F"/>
    <w:p w:rsidR="000C1B0F" w:rsidRDefault="000C1B0F" w:rsidP="000C1B0F">
      <w:r>
        <w:t>12. Bogatyreva E.E. (2013). Financial man‐ agement of the reproduction of human capital in an innovative economy: theory, methodology, modeling. Novopolotsk: PSU. 400 p.</w:t>
      </w:r>
    </w:p>
    <w:p w:rsidR="000C1B0F" w:rsidRDefault="000C1B0F" w:rsidP="000C1B0F"/>
    <w:p w:rsidR="000C1B0F" w:rsidRDefault="000C1B0F" w:rsidP="000C1B0F">
      <w:r>
        <w:lastRenderedPageBreak/>
        <w:t>13. Moyer R.C., McGuigan J.R., Kretlow W.J. (2009). Contemporary Financial Management. South Western.</w:t>
      </w:r>
    </w:p>
    <w:p w:rsidR="000C1B0F" w:rsidRDefault="000C1B0F" w:rsidP="000C1B0F"/>
    <w:p w:rsidR="000C1B0F" w:rsidRDefault="000C1B0F" w:rsidP="000C1B0F">
      <w:r>
        <w:t>14. Soboleva I.V. (2007). The human potential of the Russian economy: the problem of preserva‐ tion and development. Moscow: Nauka. 203 p.</w:t>
      </w:r>
    </w:p>
    <w:p w:rsidR="000C1B0F" w:rsidRDefault="000C1B0F" w:rsidP="000C1B0F"/>
    <w:p w:rsidR="000C1B0F" w:rsidRDefault="000C1B0F" w:rsidP="000C1B0F">
      <w:r>
        <w:t>15. Sen A. (1999). Development as Freedom. Oxford: Oxford University Press.</w:t>
      </w:r>
    </w:p>
    <w:p w:rsidR="000C1B0F" w:rsidRDefault="000C1B0F" w:rsidP="000C1B0F"/>
    <w:p w:rsidR="000C1B0F" w:rsidRDefault="000C1B0F" w:rsidP="000C1B0F">
      <w:r>
        <w:t>16. Kleiner G.B. (2021). System economy: de‐ velopment steps. Moscow: Publishing House “Na‐ uchnaya biblioteka”. 746 p.</w:t>
      </w:r>
    </w:p>
    <w:p w:rsidR="000C1B0F" w:rsidRDefault="000C1B0F" w:rsidP="000C1B0F"/>
    <w:p w:rsidR="000C1B0F" w:rsidRDefault="000C1B0F" w:rsidP="000C1B0F">
      <w:r>
        <w:t>17. Polterovich V.M. (2015). On the formation of the national planning system in Russia, Journal of the New Economic Association, no. 2 (26), pp. 237–242.</w:t>
      </w:r>
    </w:p>
    <w:p w:rsidR="000C1B0F" w:rsidRDefault="000C1B0F" w:rsidP="000C1B0F"/>
    <w:p w:rsidR="000C1B0F" w:rsidRDefault="000C1B0F" w:rsidP="000C1B0F">
      <w:r>
        <w:t>18. Campbell Al. (2021). Government Economic Activity, Neoliberalism and Capitalism, Markets and Planning, and Socialism, Problems in Political Economy, no. 4 (28), pp. 38–51. URL: https:// zenodo.org/record/5838337.</w:t>
      </w:r>
    </w:p>
    <w:p w:rsidR="000C1B0F" w:rsidRDefault="000C1B0F" w:rsidP="000C1B0F"/>
    <w:p w:rsidR="000C1B0F" w:rsidRDefault="000C1B0F" w:rsidP="000C1B0F">
      <w:r>
        <w:t>19. Cockshott W. Paul, Allin Cottrell (1993). Towards a New Socialism. Nottingham: Spokesman.</w:t>
      </w:r>
    </w:p>
    <w:p w:rsidR="000C1B0F" w:rsidRDefault="000C1B0F" w:rsidP="000C1B0F"/>
    <w:p w:rsidR="000C1B0F" w:rsidRDefault="000C1B0F" w:rsidP="000C1B0F">
      <w:r>
        <w:t>20. Bodrunov S.D., Voeykov M.A. (2021). The state, noonomics and post-classical political econ‐ omy, Questions of political economy, no. 4 (28),pp. 22–37. URL: https://zenodo.org/record/5838322.</w:t>
      </w:r>
    </w:p>
    <w:p w:rsidR="00DA45C1" w:rsidRDefault="000C1B0F">
      <w:bookmarkStart w:id="0" w:name="_GoBack"/>
      <w:bookmarkEnd w:id="0"/>
    </w:p>
    <w:sectPr w:rsidR="00DA45C1"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B0F"/>
    <w:rsid w:val="00017B57"/>
    <w:rsid w:val="000706E4"/>
    <w:rsid w:val="00077F28"/>
    <w:rsid w:val="000C1B0F"/>
    <w:rsid w:val="00275775"/>
    <w:rsid w:val="00422AC7"/>
    <w:rsid w:val="00520FDA"/>
    <w:rsid w:val="005A30F3"/>
    <w:rsid w:val="00A63ADC"/>
    <w:rsid w:val="00B20582"/>
    <w:rsid w:val="00B4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A86DE-B3D5-0148-A202-151D4C15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1B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3129</Characters>
  <Application>Microsoft Office Word</Application>
  <DocSecurity>0</DocSecurity>
  <Lines>86</Lines>
  <Paragraphs>49</Paragraphs>
  <ScaleCrop>false</ScaleCrop>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2025-07-25T17:43:00Z</dcterms:created>
  <dcterms:modified xsi:type="dcterms:W3CDTF">2025-07-25T17:44:00Z</dcterms:modified>
</cp:coreProperties>
</file>