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32706F">
      <w:r>
        <w:t>Список источников</w:t>
      </w:r>
    </w:p>
    <w:p w:rsidR="0032706F" w:rsidRDefault="0032706F" w:rsidP="0032706F">
      <w:r>
        <w:t>1. Смирнов В.Т., Сошников И.В., Роман‐ чин В.И., Скоблякова И.В. Человеческий капитал: содержание и виды, оценка и стимулирование : Монография / под общ. ред. д.э.н., профессора В. Т. Смирнова. М. : Машиностроение-1, Орел: ОрелГТУ, 2005. 513 с.</w:t>
      </w:r>
    </w:p>
    <w:p w:rsidR="0032706F" w:rsidRDefault="0032706F" w:rsidP="0032706F"/>
    <w:p w:rsidR="0032706F" w:rsidRDefault="0032706F" w:rsidP="0032706F">
      <w:r>
        <w:t>2. Аникин В.А. Человеческий капитал: становление концепции и основные трактовки // Экономическая социология. 2017. Т. 18. № 4. Сентябрь. С. 120–156. DOI: 10.17323/1726-3247- 2017-4-120-156.</w:t>
      </w:r>
    </w:p>
    <w:p w:rsidR="0032706F" w:rsidRDefault="0032706F" w:rsidP="0032706F"/>
    <w:p w:rsidR="0032706F" w:rsidRDefault="0032706F" w:rsidP="0032706F">
      <w:r>
        <w:t>3. Козырев А.Н. Экономика интеллектуального капитала // Научные доклады. № 7(R). СПб. : НИИ менеджмента СПбГУ, 2006. 30 с.</w:t>
      </w:r>
    </w:p>
    <w:p w:rsidR="0032706F" w:rsidRDefault="0032706F" w:rsidP="0032706F"/>
    <w:p w:rsidR="0032706F" w:rsidRDefault="0032706F" w:rsidP="0032706F">
      <w:r>
        <w:t>4. Грузина Ю.М., Харчилава Х.П. Развитиe человеческого капитала в высокотехнологичных и наукоемких отраслях экономики // Гуманитарные науки. Вестник Финансового университета. 2021. Т. 11. № 6. С. 62–66. DOI: 10.26794/2226-7867-2021-11-6-62-66.</w:t>
      </w:r>
    </w:p>
    <w:p w:rsidR="0032706F" w:rsidRDefault="0032706F" w:rsidP="0032706F"/>
    <w:p w:rsidR="0032706F" w:rsidRDefault="0032706F" w:rsidP="0032706F">
      <w:r>
        <w:t>5. Лосева О.В., Абдикеев Н.М. Концепция человеческого интеллектуального капитала в условиях цифровизации экономики // Экономика. Налоги. Право. 2021. Т. 14. № 2. С. 72–83. DOI : 10.26794/1999-849X</w:t>
      </w:r>
      <w:r>
        <w:rPr>
          <w:rFonts w:ascii="Cambria Math" w:hAnsi="Cambria Math" w:cs="Cambria Math"/>
        </w:rPr>
        <w:t>‑</w:t>
      </w:r>
      <w:r>
        <w:t>2021-14-2-72-83.</w:t>
      </w:r>
    </w:p>
    <w:p w:rsidR="0032706F" w:rsidRDefault="0032706F" w:rsidP="0032706F"/>
    <w:p w:rsidR="0032706F" w:rsidRPr="0032706F" w:rsidRDefault="0032706F" w:rsidP="0032706F">
      <w:pPr>
        <w:rPr>
          <w:lang w:val="en-US"/>
        </w:rPr>
      </w:pPr>
      <w:r>
        <w:t>6. Руус Й., Пайк С., Фернстрем Л. Интеллектуальный капитал: практика управления. СПб</w:t>
      </w:r>
      <w:r w:rsidRPr="0032706F">
        <w:rPr>
          <w:lang w:val="en-US"/>
        </w:rPr>
        <w:t xml:space="preserve">. : </w:t>
      </w:r>
      <w:r>
        <w:t>Высшая</w:t>
      </w:r>
      <w:r w:rsidRPr="0032706F">
        <w:rPr>
          <w:lang w:val="en-US"/>
        </w:rPr>
        <w:t xml:space="preserve"> </w:t>
      </w:r>
      <w:r>
        <w:t>школа</w:t>
      </w:r>
      <w:r w:rsidRPr="0032706F">
        <w:rPr>
          <w:lang w:val="en-US"/>
        </w:rPr>
        <w:t xml:space="preserve"> </w:t>
      </w:r>
      <w:r>
        <w:t>менеджмента</w:t>
      </w:r>
      <w:r w:rsidRPr="0032706F">
        <w:rPr>
          <w:lang w:val="en-US"/>
        </w:rPr>
        <w:t xml:space="preserve">, 2010. 436 </w:t>
      </w:r>
      <w:r>
        <w:t>с</w:t>
      </w:r>
      <w:r w:rsidRPr="0032706F">
        <w:rPr>
          <w:lang w:val="en-US"/>
        </w:rPr>
        <w:t>.</w:t>
      </w:r>
    </w:p>
    <w:p w:rsidR="0032706F" w:rsidRPr="0032706F" w:rsidRDefault="0032706F" w:rsidP="0032706F">
      <w:pPr>
        <w:rPr>
          <w:lang w:val="en-US"/>
        </w:rPr>
      </w:pPr>
    </w:p>
    <w:p w:rsidR="0032706F" w:rsidRPr="0032706F" w:rsidRDefault="0032706F" w:rsidP="0032706F">
      <w:pPr>
        <w:rPr>
          <w:lang w:val="en-US"/>
        </w:rPr>
      </w:pPr>
      <w:r w:rsidRPr="0032706F">
        <w:rPr>
          <w:lang w:val="en-US"/>
        </w:rPr>
        <w:t>7. Bontis N. (2004). National Intellectual Cap‐ ital Index: A United Nations initiative for the Arab region, Journal of Intellectual Capital, no. 1, pp. 13–</w:t>
      </w:r>
    </w:p>
    <w:p w:rsidR="0032706F" w:rsidRPr="0032706F" w:rsidRDefault="0032706F" w:rsidP="0032706F">
      <w:pPr>
        <w:rPr>
          <w:lang w:val="en-US"/>
        </w:rPr>
      </w:pPr>
    </w:p>
    <w:p w:rsidR="0032706F" w:rsidRDefault="0032706F" w:rsidP="0032706F">
      <w:r>
        <w:t>39. DOI: 10.1108/14691930410512905.</w:t>
      </w:r>
    </w:p>
    <w:p w:rsidR="0032706F" w:rsidRDefault="0032706F" w:rsidP="0032706F"/>
    <w:p w:rsidR="0032706F" w:rsidRDefault="0032706F" w:rsidP="0032706F">
      <w:r>
        <w:t>8. Макаров П.Ю. Интеллектуальный капитал в понятийно-категориальном аппарате экономической науки: критическое осмысление и систематизация // Вопросы экономики. 2022. № 4. С. 5–25. 10.32609/0042-8736-2022-4-5-25.</w:t>
      </w:r>
    </w:p>
    <w:p w:rsidR="0032706F" w:rsidRDefault="0032706F" w:rsidP="0032706F"/>
    <w:p w:rsidR="0032706F" w:rsidRDefault="0032706F" w:rsidP="0032706F">
      <w:r>
        <w:t>9. Ханушек Э., Вёссманн Л. Интеллектуальный капитал в разных странах мира. Образование и экономическая теория роста / пер. с англ. Ю. Каптуревского ; под науч. ред. А. Рябова ; Национальный исследовательский университет «Высшая школа экономики». М. : Издательский дом Высшей школы экономики, 2022. 349 с.</w:t>
      </w:r>
    </w:p>
    <w:p w:rsidR="0032706F" w:rsidRDefault="0032706F" w:rsidP="0032706F"/>
    <w:p w:rsidR="0032706F" w:rsidRDefault="0032706F" w:rsidP="0032706F">
      <w:r>
        <w:t>10. Как увеличить человеческий капитал и его вклад в экономическое и социальное развитие : Тезисы докладов / С. С. Бирюкова [и др.] ; под ред. Я. И. Кузьминова, Л. Н. Овчаровой, Л. И. Якобсона ; Национальный исследовательский университет «Высшая школа экономики». М. : Издательский дом Высшей школы экономики, 2018. 63 с.</w:t>
      </w:r>
    </w:p>
    <w:p w:rsidR="0032706F" w:rsidRDefault="0032706F" w:rsidP="0032706F"/>
    <w:p w:rsidR="0032706F" w:rsidRDefault="0032706F" w:rsidP="0032706F">
      <w:r>
        <w:t>11. Структурно-инвестиционная политика в целях обеспечения экономического роста в Рос‐ сии : Монография / под науч. ред. акад. В. В. Ивантера. М. : Научный консультант, 2017. 196 с.</w:t>
      </w:r>
    </w:p>
    <w:p w:rsidR="0032706F" w:rsidRDefault="0032706F" w:rsidP="0032706F"/>
    <w:p w:rsidR="0032706F" w:rsidRDefault="0032706F" w:rsidP="0032706F">
      <w:r>
        <w:t>12. Богатырева Е.Е. Финансовое управление воспроизводством человеческого капитала в инновационной экономике : теория, методология, моделирование. Новополоцк : ПГУ, 2013. 400 с.</w:t>
      </w:r>
    </w:p>
    <w:p w:rsidR="0032706F" w:rsidRDefault="0032706F" w:rsidP="0032706F"/>
    <w:p w:rsidR="0032706F" w:rsidRPr="0032706F" w:rsidRDefault="0032706F" w:rsidP="0032706F">
      <w:pPr>
        <w:rPr>
          <w:lang w:val="en-US"/>
        </w:rPr>
      </w:pPr>
      <w:r>
        <w:t xml:space="preserve">13. Moyer R.C., McGuigan J.R., Kretlow W.J. (2009). </w:t>
      </w:r>
      <w:r w:rsidRPr="0032706F">
        <w:rPr>
          <w:lang w:val="en-US"/>
        </w:rPr>
        <w:t>Contemporary Financial Management. South Western.</w:t>
      </w:r>
    </w:p>
    <w:p w:rsidR="0032706F" w:rsidRPr="0032706F" w:rsidRDefault="0032706F" w:rsidP="0032706F">
      <w:pPr>
        <w:rPr>
          <w:lang w:val="en-US"/>
        </w:rPr>
      </w:pPr>
    </w:p>
    <w:p w:rsidR="0032706F" w:rsidRPr="0032706F" w:rsidRDefault="0032706F" w:rsidP="0032706F">
      <w:pPr>
        <w:rPr>
          <w:lang w:val="en-US"/>
        </w:rPr>
      </w:pPr>
      <w:r>
        <w:t>14. Соболева И.В. Человеческий потенциал российской экономики: проблема сохранения и развития. М</w:t>
      </w:r>
      <w:r w:rsidRPr="0032706F">
        <w:rPr>
          <w:lang w:val="en-US"/>
        </w:rPr>
        <w:t xml:space="preserve">. : </w:t>
      </w:r>
      <w:r>
        <w:t>Наука</w:t>
      </w:r>
      <w:r w:rsidRPr="0032706F">
        <w:rPr>
          <w:lang w:val="en-US"/>
        </w:rPr>
        <w:t xml:space="preserve">, 2007. 203 </w:t>
      </w:r>
      <w:r>
        <w:t>с</w:t>
      </w:r>
      <w:r w:rsidRPr="0032706F">
        <w:rPr>
          <w:lang w:val="en-US"/>
        </w:rPr>
        <w:t>.</w:t>
      </w:r>
    </w:p>
    <w:p w:rsidR="0032706F" w:rsidRPr="0032706F" w:rsidRDefault="0032706F" w:rsidP="0032706F">
      <w:pPr>
        <w:rPr>
          <w:lang w:val="en-US"/>
        </w:rPr>
      </w:pPr>
    </w:p>
    <w:p w:rsidR="0032706F" w:rsidRPr="0032706F" w:rsidRDefault="0032706F" w:rsidP="0032706F">
      <w:pPr>
        <w:rPr>
          <w:lang w:val="en-US"/>
        </w:rPr>
      </w:pPr>
      <w:r w:rsidRPr="0032706F">
        <w:rPr>
          <w:lang w:val="en-US"/>
        </w:rPr>
        <w:t>15. Sen A. (1999). Development as Freedom. Oxford: Oxford University Press.</w:t>
      </w:r>
    </w:p>
    <w:p w:rsidR="0032706F" w:rsidRPr="0032706F" w:rsidRDefault="0032706F" w:rsidP="0032706F">
      <w:pPr>
        <w:rPr>
          <w:lang w:val="en-US"/>
        </w:rPr>
      </w:pPr>
    </w:p>
    <w:p w:rsidR="0032706F" w:rsidRDefault="0032706F" w:rsidP="0032706F">
      <w:r>
        <w:t>16. Клейнер Г.Б. Системная экономика: шаги развития. М. : Издательский дом «Научная библиотека», 2021. 746 с.</w:t>
      </w:r>
    </w:p>
    <w:p w:rsidR="0032706F" w:rsidRDefault="0032706F" w:rsidP="0032706F"/>
    <w:p w:rsidR="0032706F" w:rsidRPr="0032706F" w:rsidRDefault="0032706F" w:rsidP="0032706F">
      <w:pPr>
        <w:rPr>
          <w:lang w:val="en-US"/>
        </w:rPr>
      </w:pPr>
      <w:r>
        <w:t xml:space="preserve">17. Полтерович В.М. О формировании системы национального планирования в Рос‐ сии // Журнал Новой экономической ассоциации. </w:t>
      </w:r>
      <w:r w:rsidRPr="0032706F">
        <w:rPr>
          <w:lang w:val="en-US"/>
        </w:rPr>
        <w:t xml:space="preserve">2015. № 2 (26). </w:t>
      </w:r>
      <w:r>
        <w:t>С</w:t>
      </w:r>
      <w:r w:rsidRPr="0032706F">
        <w:rPr>
          <w:lang w:val="en-US"/>
        </w:rPr>
        <w:t>. 237–242.</w:t>
      </w:r>
    </w:p>
    <w:p w:rsidR="0032706F" w:rsidRPr="0032706F" w:rsidRDefault="0032706F" w:rsidP="0032706F">
      <w:pPr>
        <w:rPr>
          <w:lang w:val="en-US"/>
        </w:rPr>
      </w:pPr>
    </w:p>
    <w:p w:rsidR="0032706F" w:rsidRPr="0032706F" w:rsidRDefault="0032706F" w:rsidP="0032706F">
      <w:pPr>
        <w:rPr>
          <w:lang w:val="en-US"/>
        </w:rPr>
      </w:pPr>
      <w:r w:rsidRPr="0032706F">
        <w:rPr>
          <w:lang w:val="en-US"/>
        </w:rPr>
        <w:t>18. Campbell Al. (2021). Government Economic Activity, Neoliberalism and Capitalism, Markets and Planning, and Socialism, Problems in Political Economy, no. 4 (28), pp. 38–51. URL: https:// zenodo.org/record/5838337.</w:t>
      </w:r>
    </w:p>
    <w:p w:rsidR="0032706F" w:rsidRPr="0032706F" w:rsidRDefault="0032706F" w:rsidP="0032706F">
      <w:pPr>
        <w:rPr>
          <w:lang w:val="en-US"/>
        </w:rPr>
      </w:pPr>
    </w:p>
    <w:p w:rsidR="0032706F" w:rsidRPr="0032706F" w:rsidRDefault="0032706F" w:rsidP="0032706F">
      <w:pPr>
        <w:rPr>
          <w:lang w:val="en-US"/>
        </w:rPr>
      </w:pPr>
      <w:r w:rsidRPr="0032706F">
        <w:rPr>
          <w:lang w:val="en-US"/>
        </w:rPr>
        <w:t>19. Cockshott W. Paul, Allin Cottrell (1993). Towards a New Socialism. Nottingham: Spokesman.</w:t>
      </w:r>
    </w:p>
    <w:p w:rsidR="0032706F" w:rsidRPr="0032706F" w:rsidRDefault="0032706F" w:rsidP="0032706F">
      <w:pPr>
        <w:rPr>
          <w:lang w:val="en-US"/>
        </w:rPr>
      </w:pPr>
    </w:p>
    <w:p w:rsidR="0032706F" w:rsidRDefault="0032706F" w:rsidP="0032706F">
      <w:r>
        <w:t>20. Бодрунов С.Д., Воейков М.А. Государство, ноономика и постклассическая политэкономия // Вопросы политической экономии. 2021. № 4 (28). С. 22–37. URL: https://zenodo.org/ record/5838322.</w:t>
      </w:r>
    </w:p>
    <w:p w:rsidR="0032706F" w:rsidRDefault="0032706F" w:rsidP="0032706F">
      <w:bookmarkStart w:id="0" w:name="_GoBack"/>
      <w:bookmarkEnd w:id="0"/>
    </w:p>
    <w:sectPr w:rsidR="0032706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6F"/>
    <w:rsid w:val="00017B57"/>
    <w:rsid w:val="000706E4"/>
    <w:rsid w:val="00077F28"/>
    <w:rsid w:val="00275775"/>
    <w:rsid w:val="0032706F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194D"/>
  <w15:chartTrackingRefBased/>
  <w15:docId w15:val="{FD486DA2-90E1-9C4A-955A-21E0BAA5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3121</Characters>
  <Application>Microsoft Office Word</Application>
  <DocSecurity>0</DocSecurity>
  <Lines>86</Lines>
  <Paragraphs>49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2025-07-25T17:43:00Z</dcterms:created>
  <dcterms:modified xsi:type="dcterms:W3CDTF">2025-07-25T17:43:00Z</dcterms:modified>
</cp:coreProperties>
</file>