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7857CF">
      <w:r>
        <w:t>Список источников</w:t>
      </w:r>
    </w:p>
    <w:p w:rsidR="007857CF" w:rsidRDefault="007857CF" w:rsidP="007857CF">
      <w:r w:rsidRPr="007857CF">
        <w:rPr>
          <w:lang w:val="en-US"/>
        </w:rPr>
        <w:t xml:space="preserve">1. Malakhov, V. S., &amp; Simon, M. E. (2017). Migration Policy in the Conditions of Economic Turbulence: The Experience of the European Union and the Prospects of Russia. </w:t>
      </w:r>
      <w:r>
        <w:t>SSRN Electronic Journal, Article 2980789. DOI: 10.2139/ssrn.2980789</w:t>
      </w:r>
    </w:p>
    <w:p w:rsidR="007857CF" w:rsidRDefault="007857CF" w:rsidP="007857CF"/>
    <w:p w:rsidR="007857CF" w:rsidRDefault="007857CF" w:rsidP="007857CF">
      <w:r>
        <w:t>2. Кононов Л. А., Чеботарев А. В. Взаимосвязь экстремизма и современных миграционных процессов как предмет политологического исследования // Государственное управление. Электронный вестник. 2018. № 70. С. 107-122. EDN: YLWMIP</w:t>
      </w:r>
    </w:p>
    <w:p w:rsidR="007857CF" w:rsidRDefault="007857CF" w:rsidP="007857CF"/>
    <w:p w:rsidR="007857CF" w:rsidRDefault="007857CF" w:rsidP="007857CF">
      <w:r>
        <w:t>3. Бажан Т. А. Социокультурная адаптация и интеграция мигрантов как инструмент государственной миграционной политики советского периода // Вестник Российского экономического университета имени Г.В. Плеханова. 2022. Т. 19, № 1 (121). С. 72-83. DOI: 10.21686/2413-2829-2022-1-72-83 EDN: SDITDS</w:t>
      </w:r>
    </w:p>
    <w:p w:rsidR="007857CF" w:rsidRDefault="007857CF" w:rsidP="007857CF"/>
    <w:p w:rsidR="007857CF" w:rsidRDefault="007857CF" w:rsidP="007857CF">
      <w:r>
        <w:t>4. Илимбетова А. А. Адаптация и интеграция мигрантов: условия, цели, подходы // Вестник Института экономики Российской академии наук. 2021. № 2. С. 144-155. DOI: 10.52180/2073-6487_2021_2_144_155 EDN: TSSPGZ</w:t>
      </w:r>
    </w:p>
    <w:p w:rsidR="007857CF" w:rsidRDefault="007857CF" w:rsidP="007857CF"/>
    <w:p w:rsidR="007857CF" w:rsidRDefault="007857CF" w:rsidP="007857CF">
      <w:r>
        <w:t>5. Лебедева Т. В. Адаптация и интеграция учебных мигрантов: теоретические аспекты и практические подходы // Миграция и социально-экономическое развитие. 2019. Т. 4, № 2. С. 83-104. DOI: 10.18334/migration.4.2.41335 EDN: GSTXJG</w:t>
      </w:r>
    </w:p>
    <w:p w:rsidR="007857CF" w:rsidRDefault="007857CF" w:rsidP="007857CF"/>
    <w:p w:rsidR="007857CF" w:rsidRDefault="007857CF" w:rsidP="007857CF">
      <w:r>
        <w:t>6. Мукомель В. И., Григорьева К. С., Монусова Г. А., Смидович Г. С., Толмачева А. Ю., Чудиновских О. С., Эндрюшко А. А. Адаптация и интеграция мигрантов в России: вызовы, реалии, индикаторы: Монография. Москва: Федеральный научно-исследовательский социологический центр Российской академии наук, 2022. 400 с. DOI: 10.19181/monogr.978-5-89697-407-9.2022 EDN: YKKOSI</w:t>
      </w:r>
    </w:p>
    <w:p w:rsidR="007857CF" w:rsidRDefault="007857CF" w:rsidP="007857CF"/>
    <w:p w:rsidR="007857CF" w:rsidRDefault="007857CF" w:rsidP="007857CF">
      <w:r>
        <w:t>7. Кульбачевская О. В. Социально-культурная адаптация и интеграция мигрантов в России: к вопросу о межкультурном взаимодействии // Вестник антропологии. 2020. № 4 (52). С. 136-152. DOI: 10.33876/2311-0546/2020-52-4/136-152 EDN: BRGGDM</w:t>
      </w:r>
    </w:p>
    <w:p w:rsidR="007857CF" w:rsidRDefault="007857CF" w:rsidP="007857CF"/>
    <w:p w:rsidR="007857CF" w:rsidRDefault="007857CF" w:rsidP="007857CF">
      <w:r>
        <w:t>8. Попова С. М., Яник А. А., Карпова С. Ф. Трансформация миграционной политики России: этапы, особенности, проблемы (1989-2023) // Административное и муниципальное право. 2023. № 4. С. 24-51. DOI: 10.7256/2454-0595.2023.4.43666 EDN: VBXQFC</w:t>
      </w:r>
    </w:p>
    <w:p w:rsidR="007857CF" w:rsidRDefault="007857CF" w:rsidP="007857CF"/>
    <w:p w:rsidR="007857CF" w:rsidRPr="007857CF" w:rsidRDefault="007857CF" w:rsidP="007857CF">
      <w:pPr>
        <w:rPr>
          <w:lang w:val="en-US"/>
        </w:rPr>
      </w:pPr>
      <w:r>
        <w:t xml:space="preserve">9. Кононов Л. А., Леденева В. Ю. Адаптация и интеграция международных мигрантов: теоретико-методологические проблемы // Мировая экономика и международные отношения. </w:t>
      </w:r>
      <w:r w:rsidRPr="007857CF">
        <w:rPr>
          <w:lang w:val="en-US"/>
        </w:rPr>
        <w:t xml:space="preserve">2021. </w:t>
      </w:r>
      <w:r>
        <w:t>Т</w:t>
      </w:r>
      <w:r w:rsidRPr="007857CF">
        <w:rPr>
          <w:lang w:val="en-US"/>
        </w:rPr>
        <w:t xml:space="preserve">. 65, № 4. </w:t>
      </w:r>
      <w:r>
        <w:t>С</w:t>
      </w:r>
      <w:r w:rsidRPr="007857CF">
        <w:rPr>
          <w:lang w:val="en-US"/>
        </w:rPr>
        <w:t>. 103-112. DOI: 10.20542/0131-2227-2021-65-4-103-112 EDN: BDHOAF</w:t>
      </w:r>
    </w:p>
    <w:p w:rsidR="007857CF" w:rsidRPr="007857CF" w:rsidRDefault="007857CF" w:rsidP="007857CF">
      <w:pPr>
        <w:rPr>
          <w:lang w:val="en-US"/>
        </w:rPr>
      </w:pPr>
    </w:p>
    <w:p w:rsidR="007857CF" w:rsidRPr="007857CF" w:rsidRDefault="007857CF" w:rsidP="007857CF">
      <w:pPr>
        <w:rPr>
          <w:lang w:val="en-US"/>
        </w:rPr>
      </w:pPr>
    </w:p>
    <w:p w:rsidR="007857CF" w:rsidRPr="007857CF" w:rsidRDefault="007857CF" w:rsidP="007857CF">
      <w:pPr>
        <w:rPr>
          <w:lang w:val="en-US"/>
        </w:rPr>
      </w:pPr>
      <w:r w:rsidRPr="007857CF">
        <w:rPr>
          <w:lang w:val="en-US"/>
        </w:rPr>
        <w:t>10. Bourhis, R. Y., Moïse, L. C., Perreault, S., &amp; Senécal, S. (1997). Towards an Interactive Acculturation Model: A Social Psychological Approach. International Journal of Psychology, 32(6), 369-386. DOI: 10.1080/002075997400629</w:t>
      </w:r>
    </w:p>
    <w:p w:rsidR="007857CF" w:rsidRPr="007857CF" w:rsidRDefault="007857CF" w:rsidP="007857CF">
      <w:pPr>
        <w:rPr>
          <w:lang w:val="en-US"/>
        </w:rPr>
      </w:pPr>
    </w:p>
    <w:p w:rsidR="007857CF" w:rsidRDefault="007857CF" w:rsidP="007857CF">
      <w:r w:rsidRPr="007857CF">
        <w:rPr>
          <w:lang w:val="en-US"/>
        </w:rPr>
        <w:t xml:space="preserve">11. Geddes, A. (2003). The Politics of Migration and Immigration in Europe. </w:t>
      </w:r>
      <w:r>
        <w:t>SAGE Publications Ltd. DOI: 10.4135/9781446280492</w:t>
      </w:r>
    </w:p>
    <w:p w:rsidR="007857CF" w:rsidRDefault="007857CF" w:rsidP="007857CF"/>
    <w:p w:rsidR="007857CF" w:rsidRDefault="007857CF" w:rsidP="007857CF">
      <w:r>
        <w:lastRenderedPageBreak/>
        <w:t>12. Татарко А. Н. Интеграционная политика общества и отношение к мигрантам принимающего населения: исследование в 17 европейских странах // Психология. Журнал Высшей школы экономики. 2019. Т. 16, № 2. С. 216-231. DOI: 10.17323/1813-8918-2019-2-216-231 EDN: QNKBEU</w:t>
      </w:r>
    </w:p>
    <w:p w:rsidR="007857CF" w:rsidRDefault="007857CF" w:rsidP="007857CF"/>
    <w:p w:rsidR="007857CF" w:rsidRDefault="007857CF" w:rsidP="007857CF">
      <w:r>
        <w:t>13. Осадчая Г. И., Юдина Т. Н. Политика интеграции иммигрантов стран Евросоюза после миграционного кризиса // Социальная политика и социология. 2020. Т. 19, № 1 (134). С. 56-63. DOI: 10.17922/2071-3665-2020-19-1-56-63 EDN: DIBJCV</w:t>
      </w:r>
    </w:p>
    <w:p w:rsidR="007857CF" w:rsidRDefault="007857CF" w:rsidP="007857CF"/>
    <w:p w:rsidR="007857CF" w:rsidRDefault="007857CF" w:rsidP="007857CF">
      <w:r>
        <w:t>14. Сахарова В. В. Мультикультурализм и политика интеграции иммигрантов: сравнительный анализ опыта ведущих стран Запада: Монография. Санкт-Петербург: Центр "Златоуст", 2011. 176 с. EDN: QONJLV</w:t>
      </w:r>
    </w:p>
    <w:p w:rsidR="007857CF" w:rsidRDefault="007857CF" w:rsidP="007857CF"/>
    <w:p w:rsidR="007857CF" w:rsidRPr="007857CF" w:rsidRDefault="007857CF" w:rsidP="007857CF">
      <w:pPr>
        <w:rPr>
          <w:lang w:val="en-US"/>
        </w:rPr>
      </w:pPr>
      <w:r>
        <w:t xml:space="preserve">15. Каменский А. Н. Типология государственной политики стран мира в области международной миграции // Мировое и национальное хозяйство. </w:t>
      </w:r>
      <w:r w:rsidRPr="007857CF">
        <w:rPr>
          <w:lang w:val="en-US"/>
        </w:rPr>
        <w:t xml:space="preserve">2011. № 2 (17). </w:t>
      </w:r>
      <w:r>
        <w:t>С</w:t>
      </w:r>
      <w:r w:rsidRPr="007857CF">
        <w:rPr>
          <w:lang w:val="en-US"/>
        </w:rPr>
        <w:t>. 18-29. EDN: UBOCNJ</w:t>
      </w:r>
    </w:p>
    <w:p w:rsidR="007857CF" w:rsidRPr="007857CF" w:rsidRDefault="007857CF" w:rsidP="007857CF">
      <w:pPr>
        <w:rPr>
          <w:lang w:val="en-US"/>
        </w:rPr>
      </w:pPr>
    </w:p>
    <w:p w:rsidR="007857CF" w:rsidRPr="007857CF" w:rsidRDefault="007857CF" w:rsidP="007857CF">
      <w:pPr>
        <w:rPr>
          <w:lang w:val="en-US"/>
        </w:rPr>
      </w:pPr>
      <w:r w:rsidRPr="007857CF">
        <w:rPr>
          <w:lang w:val="en-US"/>
        </w:rPr>
        <w:t>16. Solano, G., Schmid, S. D., &amp; Helbling, M. (2023). Extending Migrants' Rights but Limiting Long-Term Settlement: Migrant Integration Policy Trends in EU and OECD Countries Between 2010 and 2019. International Migration Review. DOI: 10.1177/01979183231172102</w:t>
      </w:r>
    </w:p>
    <w:p w:rsidR="007857CF" w:rsidRPr="007857CF" w:rsidRDefault="007857CF" w:rsidP="007857CF">
      <w:pPr>
        <w:rPr>
          <w:lang w:val="en-US"/>
        </w:rPr>
      </w:pPr>
    </w:p>
    <w:p w:rsidR="007857CF" w:rsidRPr="007857CF" w:rsidRDefault="007857CF" w:rsidP="007857CF">
      <w:pPr>
        <w:rPr>
          <w:lang w:val="en-US"/>
        </w:rPr>
      </w:pPr>
      <w:r w:rsidRPr="007857CF">
        <w:rPr>
          <w:lang w:val="en-US"/>
        </w:rPr>
        <w:t>17. Zorlu, A., &amp; Hartog, J. (2018). The Impact of Language on Socioeconomic Integration of Immigrants. SSRN Electronic Journal, Article 3170274. DOI: 10.2139/ssrn.3170274</w:t>
      </w:r>
    </w:p>
    <w:p w:rsidR="007857CF" w:rsidRPr="007857CF" w:rsidRDefault="007857CF" w:rsidP="007857CF">
      <w:pPr>
        <w:rPr>
          <w:lang w:val="en-US"/>
        </w:rPr>
      </w:pPr>
    </w:p>
    <w:p w:rsidR="007857CF" w:rsidRPr="007857CF" w:rsidRDefault="007857CF" w:rsidP="007857CF">
      <w:pPr>
        <w:rPr>
          <w:lang w:val="en-US"/>
        </w:rPr>
      </w:pPr>
      <w:r w:rsidRPr="007857CF">
        <w:rPr>
          <w:lang w:val="en-US"/>
        </w:rPr>
        <w:t>18. Gebhardt, D. (2015). When the state takes over: civic integration programmes and the role of cities in immigrant integration. Journal of Ethnic and Migration Studies, 42(5), 742-758. DOI: 10.1080/1369183x.2015.1111132</w:t>
      </w:r>
    </w:p>
    <w:p w:rsidR="007857CF" w:rsidRPr="007857CF" w:rsidRDefault="007857CF" w:rsidP="007857CF">
      <w:pPr>
        <w:rPr>
          <w:lang w:val="en-US"/>
        </w:rPr>
      </w:pPr>
    </w:p>
    <w:p w:rsidR="007857CF" w:rsidRPr="007857CF" w:rsidRDefault="007857CF" w:rsidP="007857CF">
      <w:pPr>
        <w:rPr>
          <w:lang w:val="en-US"/>
        </w:rPr>
      </w:pPr>
      <w:r w:rsidRPr="007857CF">
        <w:rPr>
          <w:lang w:val="en-US"/>
        </w:rPr>
        <w:t>19. Conway, S. (2018). From Britishness to Multiculturalism: Official Canadian Identity in the 1960s. Études Canadiennes / Canadian Studies, (84), 9-30. DOI: 10.4000/eccs.1118</w:t>
      </w:r>
    </w:p>
    <w:p w:rsidR="007857CF" w:rsidRPr="007857CF" w:rsidRDefault="007857CF" w:rsidP="007857CF">
      <w:pPr>
        <w:rPr>
          <w:lang w:val="en-US"/>
        </w:rPr>
      </w:pPr>
    </w:p>
    <w:p w:rsidR="007857CF" w:rsidRPr="007857CF" w:rsidRDefault="007857CF" w:rsidP="007857CF">
      <w:pPr>
        <w:rPr>
          <w:lang w:val="en-US"/>
        </w:rPr>
      </w:pPr>
      <w:r w:rsidRPr="007857CF">
        <w:rPr>
          <w:lang w:val="en-US"/>
        </w:rPr>
        <w:t>20. Hernes, V. (2021). The case for increased centralization in integration governance: the neglected perspective. Comparative Migration Studies, (9). DOI: 10.1186/s40878-021-00247-z EDN: LOIOLC</w:t>
      </w:r>
    </w:p>
    <w:p w:rsidR="007857CF" w:rsidRPr="007857CF" w:rsidRDefault="007857CF" w:rsidP="007857CF">
      <w:pPr>
        <w:rPr>
          <w:lang w:val="en-US"/>
        </w:rPr>
      </w:pPr>
    </w:p>
    <w:p w:rsidR="007857CF" w:rsidRDefault="007857CF" w:rsidP="007857CF">
      <w:r w:rsidRPr="007857CF">
        <w:rPr>
          <w:lang w:val="en-US"/>
        </w:rPr>
        <w:t xml:space="preserve">21. Kurt, S., &amp; D'Amato, G. (2020). The Swiss Rationale of Integration Policies: Balancing Federalism, Consociationalism and Direct Democracy. In Palgrave Studies in Sub-National Governance (pp. 73-85). Springer International Publishing. </w:t>
      </w:r>
      <w:r>
        <w:t>DOI: 10.1007/978-3-030-50979-8_5</w:t>
      </w:r>
    </w:p>
    <w:p w:rsidR="007857CF" w:rsidRDefault="007857CF" w:rsidP="007857CF"/>
    <w:p w:rsidR="007857CF" w:rsidRDefault="007857CF" w:rsidP="007857CF">
      <w:r>
        <w:t>22. Денисенко М. Б., Хараева О. А., Чудиновских О. С. Иммиграционная политика в Российской Федерации и странах Запада: Монография. Москва, 2003. 314 с. EDN: PXNQRZ</w:t>
      </w:r>
    </w:p>
    <w:p w:rsidR="007857CF" w:rsidRDefault="007857CF" w:rsidP="007857CF"/>
    <w:p w:rsidR="007857CF" w:rsidRDefault="007857CF" w:rsidP="007857CF">
      <w:r>
        <w:t>23. Рязанцев С. В. Современная миграционная политика России: проблемы и подходы к совершенствованию // Социологические исследования. 2019. № 9. С. 117-126. DOI: 10.31857/S013216250006666-5 EDN: VNFYFR</w:t>
      </w:r>
    </w:p>
    <w:p w:rsidR="007857CF" w:rsidRDefault="007857CF" w:rsidP="007857CF"/>
    <w:p w:rsidR="007857CF" w:rsidRDefault="007857CF" w:rsidP="007857CF">
      <w:r>
        <w:t>24. Бажан Т. А. Социокультурная интеграция иностранных граждан в системе государственной миграционной политики // Азимут научных исследований: экономика и управление. 2018. Т. 7, № 3 (24). С. 24-30. EDN: YLGXZR</w:t>
      </w:r>
    </w:p>
    <w:p w:rsidR="007857CF" w:rsidRDefault="007857CF" w:rsidP="007857CF"/>
    <w:p w:rsidR="007857CF" w:rsidRDefault="007857CF" w:rsidP="007857CF">
      <w:r>
        <w:t>25. Воронина Н. А. Законодательство об адаптации и интеграции мигрантов в Российской Федерации: тенденции развития // Вестник Санкт-Петербургского университета МВД России. 2019. № 3 (83). С. 63-82. DOI: 10.35750/2071-8284-2019-3-63-82 EDN: CXILLN</w:t>
      </w:r>
    </w:p>
    <w:p w:rsidR="007857CF" w:rsidRDefault="007857CF" w:rsidP="007857CF"/>
    <w:p w:rsidR="007857CF" w:rsidRDefault="007857CF" w:rsidP="007857CF">
      <w:r>
        <w:t>26. Андриченко Л. В., Плюгина И. В. Миграционное законодательство Российской Федерации: тенденции развития и практика применения: Монография. Москва: Юридическое издательство "Норма", 2019. 392 с. EDN: ZDSLUL</w:t>
      </w:r>
    </w:p>
    <w:p w:rsidR="007857CF" w:rsidRDefault="007857CF">
      <w:bookmarkStart w:id="0" w:name="_GoBack"/>
      <w:bookmarkEnd w:id="0"/>
    </w:p>
    <w:sectPr w:rsidR="007857C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CF"/>
    <w:rsid w:val="00017B57"/>
    <w:rsid w:val="000706E4"/>
    <w:rsid w:val="00077F28"/>
    <w:rsid w:val="00275775"/>
    <w:rsid w:val="00422AC7"/>
    <w:rsid w:val="00520FDA"/>
    <w:rsid w:val="005A30F3"/>
    <w:rsid w:val="007857CF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C7457"/>
  <w15:chartTrackingRefBased/>
  <w15:docId w15:val="{2261751B-BD48-9C47-BD65-3AA61BB7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2025-07-17T17:16:00Z</dcterms:created>
  <dcterms:modified xsi:type="dcterms:W3CDTF">2025-07-17T17:16:00Z</dcterms:modified>
</cp:coreProperties>
</file>