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49E" w:rsidRPr="0091549E" w:rsidRDefault="0091549E" w:rsidP="0091549E">
      <w:pPr>
        <w:rPr>
          <w:lang w:val="en-US"/>
        </w:rPr>
      </w:pPr>
      <w:r w:rsidRPr="0091549E">
        <w:rPr>
          <w:lang w:val="en-US"/>
        </w:rPr>
        <w:t>REFERENCES</w:t>
      </w:r>
    </w:p>
    <w:p w:rsidR="0091549E" w:rsidRPr="0091549E" w:rsidRDefault="0091549E" w:rsidP="0091549E">
      <w:pPr>
        <w:rPr>
          <w:lang w:val="en-US"/>
        </w:rPr>
      </w:pPr>
    </w:p>
    <w:p w:rsidR="0091549E" w:rsidRPr="0091549E" w:rsidRDefault="0091549E" w:rsidP="0091549E">
      <w:pPr>
        <w:rPr>
          <w:lang w:val="en-US"/>
        </w:rPr>
      </w:pPr>
      <w:r w:rsidRPr="0091549E">
        <w:rPr>
          <w:lang w:val="en-US"/>
        </w:rPr>
        <w:t>1. Anikin V.A., Lezhnina Yu.P., Mareeva S.V., Slobodenyuk E.D. (2020). Who and why are look‐ ing for state support in new Russia? World of Rus‐ sia, vol. 29, no. 1, pp. 31–52. DOI: 10.17323/ 1811-038X-2020-29-1-31-52.</w:t>
      </w:r>
    </w:p>
    <w:p w:rsidR="0091549E" w:rsidRPr="0091549E" w:rsidRDefault="0091549E" w:rsidP="0091549E">
      <w:pPr>
        <w:rPr>
          <w:lang w:val="en-US"/>
        </w:rPr>
      </w:pPr>
    </w:p>
    <w:p w:rsidR="0091549E" w:rsidRDefault="0091549E" w:rsidP="0091549E">
      <w:r w:rsidRPr="0091549E">
        <w:rPr>
          <w:lang w:val="en-US"/>
        </w:rPr>
        <w:t xml:space="preserve">2. Rostovskaya T.K., Shabunov A.A. (eds.) </w:t>
      </w:r>
      <w:r>
        <w:t>(2021). Demographic well-being of the regions of Russia. National demographic report – 2021. FNICC RAS. Moscow: FNICC RAS. 138 p. DOI: 10.19181/ monogr.978-5-89697-369-0.2021.</w:t>
      </w:r>
    </w:p>
    <w:p w:rsidR="0091549E" w:rsidRDefault="0091549E" w:rsidP="0091549E"/>
    <w:p w:rsidR="0091549E" w:rsidRDefault="0091549E" w:rsidP="0091549E">
      <w:r>
        <w:t>3. Tkachenko A.A. (2018). State policy and na‐ tional project “Demography’, Population, vol. 21, no. 4, pp. 23–35. DOI: 10.26653/1561-7785-2018-21-4-03.</w:t>
      </w:r>
    </w:p>
    <w:p w:rsidR="0091549E" w:rsidRDefault="0091549E" w:rsidP="0091549E"/>
    <w:p w:rsidR="0091549E" w:rsidRDefault="0091549E" w:rsidP="0091549E">
      <w:r>
        <w:t>4. Ryazantsev S.V., Arkhangelsky V.N., Voro‐ byov O.D. (2020). Demographic development of Russia: trends, forecasts, measures. National demo‐ graphic report – 2020. Moscow: Obedinennaya re‐ daktsiya LLC. 156 p. DOI: 10.25629/HC.2020.13.01.</w:t>
      </w:r>
    </w:p>
    <w:p w:rsidR="0091549E" w:rsidRDefault="0091549E" w:rsidP="0091549E"/>
    <w:p w:rsidR="0091549E" w:rsidRDefault="0091549E" w:rsidP="0091549E">
      <w:r>
        <w:t>5. Zolotareva O.A. (2021). On the issue of mon‐ itoring the national project “Demography” and the assessment of demographic security of the Rus‐ sian Federation, Economic Strategies, no. 2 (176), pp. 45–51. DOI: 10.33917/es-2.176.2021.45-51.</w:t>
      </w:r>
    </w:p>
    <w:p w:rsidR="0091549E" w:rsidRDefault="0091549E" w:rsidP="0091549E"/>
    <w:p w:rsidR="0091549E" w:rsidRDefault="0091549E" w:rsidP="0091549E">
      <w:r>
        <w:t>6. Pochekutova E.N., Naumenko N.S. (2020). Directions for increasing the efficiency of the im‐ plementation of the national project “Demography”, Petersburg Economic Journal, no. 2, pp. 23–29. DOI: 10.24411/2307-5368-2020-10003.</w:t>
      </w:r>
    </w:p>
    <w:p w:rsidR="0091549E" w:rsidRDefault="0091549E" w:rsidP="0091549E"/>
    <w:p w:rsidR="0091549E" w:rsidRDefault="0091549E" w:rsidP="0091549E">
      <w:r>
        <w:t>7. Salin P.B. (2020). Information support for the implementation of national projects as a factor in the stabilization of the political system, Power, vol. 28, no. 5, pp. 53–58. DOI: 10.31171/vlast.v28i5.7570.</w:t>
      </w:r>
    </w:p>
    <w:p w:rsidR="0091549E" w:rsidRDefault="0091549E" w:rsidP="0091549E"/>
    <w:p w:rsidR="0091549E" w:rsidRDefault="0091549E" w:rsidP="0091549E">
      <w:r>
        <w:t>8. Levashov V.K., Velikaya N.M., Shushpano‐ va I.S. (2021). Social state and civil society in the context of the implementation of national projects. Monograph. FNICC RAS. Moscow: FNICC RAS. 128 p. URL: https://www.fnisc.ru/index.php?page_id= 1198&amp;id=9514. DOI: 10.19181/monogr.978-5-896-973522.2021.</w:t>
      </w:r>
    </w:p>
    <w:p w:rsidR="0091549E" w:rsidRDefault="0091549E" w:rsidP="0091549E"/>
    <w:p w:rsidR="0091549E" w:rsidRDefault="0091549E" w:rsidP="0091549E">
      <w:r>
        <w:t>9. Abidov M.Kh., Borisova L.A., Ismailova F.N. (2020). On the implementation of the national pro‐ ject “Demography” in the Republic of Dagestan, Economics and Entrepreneurship, no. 12 (125), pp. 115–118. DOI: 10.34925/EIP.2021.125.12.021.</w:t>
      </w:r>
    </w:p>
    <w:p w:rsidR="0091549E" w:rsidRDefault="0091549E" w:rsidP="0091549E"/>
    <w:p w:rsidR="0091549E" w:rsidRDefault="0091549E" w:rsidP="0091549E">
      <w:r>
        <w:t>10. Gabdullin N.M., Kirshin I.A., Shulaev A.V. (2020). Regulation of interregional differences in the constituent entities of the Russian Federation in the context of national projects “Healthcare” and “Demography”, Life standard of the popula‐ tion of the regions of Russia, vol. 16, no. 3, pp. 59–69. DOI: 10.19181/lsprr.2020.16.3.5.</w:t>
      </w:r>
    </w:p>
    <w:p w:rsidR="0091549E" w:rsidRDefault="0091549E" w:rsidP="0091549E"/>
    <w:p w:rsidR="0091549E" w:rsidRDefault="0091549E" w:rsidP="0091549E">
      <w:r>
        <w:t>11. Romanov V.G., Romanova I.V. (2019). Na‐ tional project "Demography": the starting position of the Transbaikal Territory, Bulletin of the Trans‐ baikal State University, vol. 25, no. 9, pp. 79–96. DOI: 10.21209/2227-9245-2019-25-9-79-96.</w:t>
      </w:r>
    </w:p>
    <w:p w:rsidR="0091549E" w:rsidRDefault="0091549E" w:rsidP="0091549E"/>
    <w:p w:rsidR="0091549E" w:rsidRDefault="0091549E" w:rsidP="0091549E">
      <w:r>
        <w:lastRenderedPageBreak/>
        <w:t>12. Ivanenko L.V., Taseev V.B. (2020). Innov‐ ative approaches to the implementation of the na‐ tional project “Demography” in the cities of the Samara region, Bulletin of the Volga State University of Service. Series: Economics, no. 1 (60), pp. 26–33.</w:t>
      </w:r>
    </w:p>
    <w:p w:rsidR="0091549E" w:rsidRDefault="0091549E" w:rsidP="0091549E"/>
    <w:p w:rsidR="0091549E" w:rsidRDefault="0091549E" w:rsidP="0091549E">
      <w:r>
        <w:t>13. Pozubenkova E.I. (2020). The population of the Penza region in the context of the tasks of the national project “Demography”, Sursky Bul‐ letin, no. 1 (9), pp. 66–70.</w:t>
      </w:r>
    </w:p>
    <w:p w:rsidR="0091549E" w:rsidRDefault="0091549E" w:rsidP="0091549E"/>
    <w:p w:rsidR="0091549E" w:rsidRDefault="0091549E" w:rsidP="0091549E">
      <w:r>
        <w:t>14. Zakharova E.A. (2021). Implementation of regional components of national projects in the Vo‐ ronezh region, Bulletin of the Voronezh Institute of Economicsand Social Administration, no. 3, pp. 15–23.</w:t>
      </w:r>
    </w:p>
    <w:p w:rsidR="0091549E" w:rsidRDefault="0091549E" w:rsidP="0091549E"/>
    <w:p w:rsidR="0091549E" w:rsidRDefault="0091549E" w:rsidP="0091549E">
      <w:r>
        <w:t>15. Minakir P.A., Prokapalo O.M. (2021). Na‐ tional projects in the Far East: problems and de‐ velopment prospects, Regionalism, vol. 8, no. 1,</w:t>
      </w:r>
    </w:p>
    <w:p w:rsidR="0091549E" w:rsidRDefault="0091549E" w:rsidP="0091549E"/>
    <w:p w:rsidR="0091549E" w:rsidRDefault="0091549E" w:rsidP="0091549E">
      <w:r>
        <w:t>pp. 39–55. DOI: 10.14530/reg.2021.1.39.</w:t>
      </w:r>
    </w:p>
    <w:p w:rsidR="0091549E" w:rsidRDefault="0091549E" w:rsidP="0091549E"/>
    <w:p w:rsidR="0091549E" w:rsidRDefault="0091549E" w:rsidP="0091549E">
      <w:r>
        <w:t>16. Velikaya N.M., Tartygasheva G.V. (2021). The national project “Demography” and the pro‐ spects of demographic growth through the eyes of the expert community, Social Policy and Sociology, vol. 20, no. 3 (140), pp. 43–50. DOI: 10.17922/2071-3665-2021-20-3-43-50.</w:t>
      </w:r>
    </w:p>
    <w:p w:rsidR="0091549E" w:rsidRDefault="0091549E" w:rsidP="0091549E"/>
    <w:p w:rsidR="0091549E" w:rsidRDefault="0091549E" w:rsidP="0091549E">
      <w:r>
        <w:t>17. Levashov V.K., Velikaya N.M., Shushpan‐ ova I.S. (2021). Russian civil society and the state in the context of the pandemic and parliamentary elections. Monograph. FNICCRAS. Moscow: FNICC RAS. 110 p. URL: https://www.fnisc.ru/publ.html? id=10240. DOI: 10.19181/monogr.978-5-89697- 385-0.2021.</w:t>
      </w:r>
    </w:p>
    <w:p w:rsidR="0091549E" w:rsidRDefault="0091549E" w:rsidP="0091549E"/>
    <w:p w:rsidR="0091549E" w:rsidRDefault="0091549E" w:rsidP="0091549E">
      <w:r>
        <w:t>18. Lezhnina Yu.P. (2021). The ideas of Russi‐ ans about the necessary social policy: between the mid-2000s and the coronacrisis of 2020, Sociolo‐ gical studies, no. 4, pp. 50–60. DOI: 10.31857/ S013216250014715-9.</w:t>
      </w:r>
    </w:p>
    <w:p w:rsidR="0091549E" w:rsidRDefault="0091549E" w:rsidP="0091549E"/>
    <w:p w:rsidR="0091549E" w:rsidRDefault="0091549E" w:rsidP="0091549E">
      <w:r>
        <w:t>19. Oleynikova E.G. (2020). National Projects 2019–2024 and the priorities of the social policy of modern Russia, Business. Education. Right, no. 1 (50), pp. 69–72. DOI: 10.25683/VOLBI.2020.50.167.</w:t>
      </w:r>
    </w:p>
    <w:p w:rsidR="0091549E" w:rsidRDefault="0091549E" w:rsidP="0091549E"/>
    <w:p w:rsidR="0091549E" w:rsidRDefault="0091549E" w:rsidP="0091549E">
      <w:r>
        <w:t>20. Sirotkina E.V., Semenov A.V. (2019). Eco‐ nomic crisis and assessment of the effectiveness of the authorities: who is responsible for the deteri‐ oration of the standard of living in Russia? Journal of Social Policy Research, vol. 17, no. 2, pp. 191–206.</w:t>
      </w:r>
    </w:p>
    <w:p w:rsidR="0091549E" w:rsidRDefault="0091549E" w:rsidP="0091549E"/>
    <w:p w:rsidR="0091549E" w:rsidRDefault="0091549E" w:rsidP="0091549E">
      <w:r>
        <w:t>21. Novozhenina O.P. (2021). National goals and objectives of the development of the Russian Federation in the opinions of citizens, Science. Culture. Society, vol. 27, no. 1, pp. 45–57. DOI: 10.19181/nko.2021.27.1.4.</w:t>
      </w:r>
    </w:p>
    <w:p w:rsidR="0091549E" w:rsidRDefault="0091549E" w:rsidP="0091549E"/>
    <w:p w:rsidR="0091549E" w:rsidRDefault="0091549E" w:rsidP="0091549E">
      <w:r>
        <w:t>22. Anosov S.S. (2021). Trust in the formation of social consolidation of society, Sociology, no. 4, pp. 5–19.</w:t>
      </w:r>
    </w:p>
    <w:p w:rsidR="0091549E" w:rsidRDefault="0091549E" w:rsidP="0091549E"/>
    <w:p w:rsidR="0091549E" w:rsidRDefault="0091549E" w:rsidP="0091549E">
      <w:r>
        <w:t>23. Yezhov D.A. (2020). Features of the percep‐ tion of the image of national projects 2019-2024 in the conditions of dynamics of the level of trust in the authorities, Azimuth of Scientific Research: Economics and Management, vol. 9, no. 4 (33), pp. 22–24. DOI: 10.26140/anie-2020-0904-0003.</w:t>
      </w:r>
    </w:p>
    <w:p w:rsidR="0091549E" w:rsidRDefault="0091549E" w:rsidP="0091549E"/>
    <w:p w:rsidR="0091549E" w:rsidRDefault="0091549E" w:rsidP="0091549E">
      <w:r>
        <w:lastRenderedPageBreak/>
        <w:t>24. Levashov V.K. (2020). Political culture of Russian society (experience of sociological research). Monograph. Moscow: FNICC RAS. 307 p. DOI: 10.19181/monogr.978-5-89697-347-8.2021.</w:t>
      </w:r>
    </w:p>
    <w:p w:rsidR="0091549E" w:rsidRDefault="0091549E" w:rsidP="0091549E"/>
    <w:p w:rsidR="0091549E" w:rsidRDefault="0091549E" w:rsidP="0091549E">
      <w:r>
        <w:t>25. Mitrofanova I.V., Yurchenko K.G. (2021). National projects of Russia: a digest of changes ex‐ pected since 2021, Bulletin of Volgograd State Uni‐ versity. Economy, vol. 23, no. 1, pp. 6–26. DOI: 10.15688/ek.jvolsu.2021.1.1.</w:t>
      </w:r>
    </w:p>
    <w:p w:rsidR="0091549E" w:rsidRDefault="0091549E" w:rsidP="0091549E"/>
    <w:p w:rsidR="0091549E" w:rsidRDefault="0091549E" w:rsidP="0091549E">
      <w:r>
        <w:t>26. Levashov V.K., Velikaya N.M., Shushpan‐ ova I.S. (2021). How do you live, Russia? Express information. Stage 51 of sociological monitoring, June 2021. Bulletin. FNICC RAS. Moscow: FNICC RAS. 68 p. URL: https://www.fnisc.ru/publ.html? id=9956. DOI: 10.19181/monogr.978-5-89697-368- 3.2021.</w:t>
      </w:r>
    </w:p>
    <w:p w:rsidR="00DA45C1" w:rsidRDefault="0091549E">
      <w:bookmarkStart w:id="0" w:name="_GoBack"/>
      <w:bookmarkEnd w:id="0"/>
    </w:p>
    <w:sectPr w:rsidR="00DA45C1"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9E"/>
    <w:rsid w:val="00017B57"/>
    <w:rsid w:val="000706E4"/>
    <w:rsid w:val="00077F28"/>
    <w:rsid w:val="00275775"/>
    <w:rsid w:val="00422AC7"/>
    <w:rsid w:val="00520FDA"/>
    <w:rsid w:val="005A30F3"/>
    <w:rsid w:val="0091549E"/>
    <w:rsid w:val="00A63ADC"/>
    <w:rsid w:val="00B20582"/>
    <w:rsid w:val="00B4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32DA1-29FD-1D4D-A3CE-099E85EF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54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5190</Characters>
  <Application>Microsoft Office Word</Application>
  <DocSecurity>0</DocSecurity>
  <Lines>144</Lines>
  <Paragraphs>82</Paragraphs>
  <ScaleCrop>false</ScaleCrop>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2025-07-25T15:04:00Z</dcterms:created>
  <dcterms:modified xsi:type="dcterms:W3CDTF">2025-07-25T15:04:00Z</dcterms:modified>
</cp:coreProperties>
</file>