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01B" w:rsidRPr="00AB1A06" w:rsidRDefault="0041701B" w:rsidP="0041701B">
      <w:pPr>
        <w:pStyle w:val="a3"/>
        <w:rPr>
          <w:lang w:val="en-US"/>
        </w:rPr>
      </w:pPr>
      <w:r w:rsidRPr="00AB1A06">
        <w:rPr>
          <w:rFonts w:ascii="FuturaNewDemi-Reg-Identity-H" w:hAnsi="FuturaNewDemi-Reg-Identity-H"/>
          <w:sz w:val="22"/>
          <w:szCs w:val="22"/>
          <w:lang w:val="en-US"/>
        </w:rPr>
        <w:t xml:space="preserve">REFERENCES </w:t>
      </w:r>
    </w:p>
    <w:p w:rsidR="0041701B" w:rsidRPr="00AB1A06" w:rsidRDefault="0041701B" w:rsidP="0041701B">
      <w:pPr>
        <w:pStyle w:val="a3"/>
        <w:rPr>
          <w:lang w:val="en-US"/>
        </w:rPr>
      </w:pPr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1. </w:t>
      </w:r>
      <w:proofErr w:type="spellStart"/>
      <w:r w:rsidRPr="00AB1A06">
        <w:rPr>
          <w:rFonts w:ascii="Minion3-Regular-Identity-H" w:hAnsi="Minion3-Regular-Identity-H"/>
          <w:sz w:val="22"/>
          <w:szCs w:val="22"/>
          <w:lang w:val="en-US"/>
        </w:rPr>
        <w:t>Maykova</w:t>
      </w:r>
      <w:proofErr w:type="spellEnd"/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 </w:t>
      </w:r>
      <w:proofErr w:type="spellStart"/>
      <w:r w:rsidRPr="00AB1A06">
        <w:rPr>
          <w:rFonts w:ascii="Minion3-Regular-Identity-H" w:hAnsi="Minion3-Regular-Identity-H"/>
          <w:sz w:val="22"/>
          <w:szCs w:val="22"/>
          <w:lang w:val="en-US"/>
        </w:rPr>
        <w:t>E.Yu</w:t>
      </w:r>
      <w:proofErr w:type="spellEnd"/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., </w:t>
      </w:r>
      <w:proofErr w:type="spellStart"/>
      <w:r w:rsidRPr="00AB1A06">
        <w:rPr>
          <w:rFonts w:ascii="Minion3-Regular-Identity-H" w:hAnsi="Minion3-Regular-Identity-H"/>
          <w:sz w:val="22"/>
          <w:szCs w:val="22"/>
          <w:lang w:val="en-US"/>
        </w:rPr>
        <w:t>Simonova</w:t>
      </w:r>
      <w:proofErr w:type="spellEnd"/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 E.V. (2014). Civil participation of the population as a factor in the de- </w:t>
      </w:r>
      <w:proofErr w:type="spellStart"/>
      <w:r w:rsidRPr="00AB1A06">
        <w:rPr>
          <w:rFonts w:ascii="Minion3-Regular-Identity-H" w:hAnsi="Minion3-Regular-Identity-H"/>
          <w:sz w:val="22"/>
          <w:szCs w:val="22"/>
          <w:lang w:val="en-US"/>
        </w:rPr>
        <w:t>velopment</w:t>
      </w:r>
      <w:proofErr w:type="spellEnd"/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 of local self-government in Russian municipalities, </w:t>
      </w:r>
      <w:r w:rsidRPr="00AB1A06">
        <w:rPr>
          <w:rFonts w:ascii="Minion3-Italic-Identity-H" w:hAnsi="Minion3-Italic-Identity-H"/>
          <w:sz w:val="22"/>
          <w:szCs w:val="22"/>
          <w:lang w:val="en-US"/>
        </w:rPr>
        <w:t>Power</w:t>
      </w:r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, no. 1, pp. 90–94. </w:t>
      </w:r>
    </w:p>
    <w:p w:rsidR="0041701B" w:rsidRPr="00AB1A06" w:rsidRDefault="0041701B" w:rsidP="0041701B">
      <w:pPr>
        <w:pStyle w:val="a3"/>
        <w:rPr>
          <w:lang w:val="en-US"/>
        </w:rPr>
      </w:pPr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2. </w:t>
      </w:r>
      <w:proofErr w:type="spellStart"/>
      <w:r w:rsidRPr="00AB1A06">
        <w:rPr>
          <w:rFonts w:ascii="Minion3-Regular-Identity-H" w:hAnsi="Minion3-Regular-Identity-H"/>
          <w:sz w:val="22"/>
          <w:szCs w:val="22"/>
          <w:lang w:val="en-US"/>
        </w:rPr>
        <w:t>Sedova</w:t>
      </w:r>
      <w:proofErr w:type="spellEnd"/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 N.N. (2014). Civil activism in modern Russia: formats, factors, social base, </w:t>
      </w:r>
      <w:r w:rsidRPr="00AB1A06">
        <w:rPr>
          <w:rFonts w:ascii="Minion3-Italic-Identity-H" w:hAnsi="Minion3-Italic-Identity-H"/>
          <w:sz w:val="22"/>
          <w:szCs w:val="22"/>
          <w:lang w:val="en-US"/>
        </w:rPr>
        <w:t>Sociological Journal</w:t>
      </w:r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, no. 2, pp. 48–71. </w:t>
      </w:r>
    </w:p>
    <w:p w:rsidR="0041701B" w:rsidRPr="00AB1A06" w:rsidRDefault="0041701B" w:rsidP="0041701B">
      <w:pPr>
        <w:pStyle w:val="a3"/>
        <w:rPr>
          <w:lang w:val="en-US"/>
        </w:rPr>
      </w:pPr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3. </w:t>
      </w:r>
      <w:proofErr w:type="spellStart"/>
      <w:r w:rsidRPr="00AB1A06">
        <w:rPr>
          <w:rFonts w:ascii="Minion3-Regular-Identity-H" w:hAnsi="Minion3-Regular-Identity-H"/>
          <w:sz w:val="22"/>
          <w:szCs w:val="22"/>
          <w:lang w:val="en-US"/>
        </w:rPr>
        <w:t>Frolova</w:t>
      </w:r>
      <w:proofErr w:type="spellEnd"/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 E.V. (2016). The interaction of the population and local authorities: problems and new op- </w:t>
      </w:r>
      <w:proofErr w:type="spellStart"/>
      <w:r w:rsidRPr="00AB1A06">
        <w:rPr>
          <w:rFonts w:ascii="Minion3-Regular-Identity-H" w:hAnsi="Minion3-Regular-Identity-H"/>
          <w:sz w:val="22"/>
          <w:szCs w:val="22"/>
          <w:lang w:val="en-US"/>
        </w:rPr>
        <w:t>portunities</w:t>
      </w:r>
      <w:proofErr w:type="spellEnd"/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, </w:t>
      </w:r>
      <w:r w:rsidRPr="00AB1A06">
        <w:rPr>
          <w:rFonts w:ascii="Minion3-Italic-Identity-H" w:hAnsi="Minion3-Italic-Identity-H"/>
          <w:sz w:val="22"/>
          <w:szCs w:val="22"/>
          <w:lang w:val="en-US"/>
        </w:rPr>
        <w:t>Sociological studies</w:t>
      </w:r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, no. 4, pp. 59–64. </w:t>
      </w:r>
    </w:p>
    <w:p w:rsidR="0041701B" w:rsidRPr="00AB1A06" w:rsidRDefault="0041701B" w:rsidP="0041701B">
      <w:pPr>
        <w:pStyle w:val="a3"/>
        <w:rPr>
          <w:lang w:val="en-US"/>
        </w:rPr>
      </w:pPr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4. </w:t>
      </w:r>
      <w:proofErr w:type="spellStart"/>
      <w:r w:rsidRPr="00AB1A06">
        <w:rPr>
          <w:rFonts w:ascii="Minion3-Regular-Identity-H" w:hAnsi="Minion3-Regular-Identity-H"/>
          <w:sz w:val="22"/>
          <w:szCs w:val="22"/>
          <w:lang w:val="en-US"/>
        </w:rPr>
        <w:t>Vasilyeva</w:t>
      </w:r>
      <w:proofErr w:type="spellEnd"/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 E.I., </w:t>
      </w:r>
      <w:proofErr w:type="spellStart"/>
      <w:r w:rsidRPr="00AB1A06">
        <w:rPr>
          <w:rFonts w:ascii="Minion3-Regular-Identity-H" w:hAnsi="Minion3-Regular-Identity-H"/>
          <w:sz w:val="22"/>
          <w:szCs w:val="22"/>
          <w:lang w:val="en-US"/>
        </w:rPr>
        <w:t>Guselnikova</w:t>
      </w:r>
      <w:proofErr w:type="spellEnd"/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 </w:t>
      </w:r>
      <w:proofErr w:type="spellStart"/>
      <w:r w:rsidRPr="00AB1A06">
        <w:rPr>
          <w:rFonts w:ascii="Minion3-Regular-Identity-H" w:hAnsi="Minion3-Regular-Identity-H"/>
          <w:sz w:val="22"/>
          <w:szCs w:val="22"/>
          <w:lang w:val="en-US"/>
        </w:rPr>
        <w:t>O.Yu</w:t>
      </w:r>
      <w:proofErr w:type="spellEnd"/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. (2018). Problems of development of local government, </w:t>
      </w:r>
      <w:proofErr w:type="spellStart"/>
      <w:r w:rsidRPr="00AB1A06">
        <w:rPr>
          <w:rFonts w:ascii="Minion3-Regular-Identity-H" w:hAnsi="Minion3-Regular-Identity-H"/>
          <w:sz w:val="22"/>
          <w:szCs w:val="22"/>
          <w:lang w:val="en-US"/>
        </w:rPr>
        <w:t>Munic</w:t>
      </w:r>
      <w:proofErr w:type="spellEnd"/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- </w:t>
      </w:r>
      <w:proofErr w:type="spellStart"/>
      <w:r w:rsidRPr="00AB1A06">
        <w:rPr>
          <w:rFonts w:ascii="Minion3-Regular-Identity-H" w:hAnsi="Minion3-Regular-Identity-H"/>
          <w:sz w:val="22"/>
          <w:szCs w:val="22"/>
          <w:lang w:val="en-US"/>
        </w:rPr>
        <w:t>ipality</w:t>
      </w:r>
      <w:proofErr w:type="spellEnd"/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: Economics and Management, no. 4 (25), pp. 26–32. </w:t>
      </w:r>
    </w:p>
    <w:p w:rsidR="0041701B" w:rsidRPr="00E37A0C" w:rsidRDefault="0041701B" w:rsidP="0041701B">
      <w:pPr>
        <w:pStyle w:val="a3"/>
        <w:rPr>
          <w:lang w:val="en-US"/>
        </w:rPr>
      </w:pPr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5. </w:t>
      </w:r>
      <w:proofErr w:type="spellStart"/>
      <w:r w:rsidRPr="00AB1A06">
        <w:rPr>
          <w:rFonts w:ascii="Minion3-Regular-Identity-H" w:hAnsi="Minion3-Regular-Identity-H"/>
          <w:sz w:val="22"/>
          <w:szCs w:val="22"/>
          <w:lang w:val="en-US"/>
        </w:rPr>
        <w:t>Maksimov</w:t>
      </w:r>
      <w:proofErr w:type="spellEnd"/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 A.M., </w:t>
      </w:r>
      <w:proofErr w:type="spellStart"/>
      <w:r w:rsidRPr="00AB1A06">
        <w:rPr>
          <w:rFonts w:ascii="Minion3-Regular-Identity-H" w:hAnsi="Minion3-Regular-Identity-H"/>
          <w:sz w:val="22"/>
          <w:szCs w:val="22"/>
          <w:lang w:val="en-US"/>
        </w:rPr>
        <w:t>Nenasheva</w:t>
      </w:r>
      <w:proofErr w:type="spellEnd"/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 M.V., </w:t>
      </w:r>
      <w:proofErr w:type="spellStart"/>
      <w:r w:rsidRPr="00AB1A06">
        <w:rPr>
          <w:rFonts w:ascii="Minion3-Regular-Identity-H" w:hAnsi="Minion3-Regular-Identity-H"/>
          <w:sz w:val="22"/>
          <w:szCs w:val="22"/>
          <w:lang w:val="en-US"/>
        </w:rPr>
        <w:t>Vereschagin</w:t>
      </w:r>
      <w:proofErr w:type="spellEnd"/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 I.F., </w:t>
      </w:r>
      <w:proofErr w:type="spellStart"/>
      <w:r w:rsidRPr="00AB1A06">
        <w:rPr>
          <w:rFonts w:ascii="Minion3-Regular-Identity-H" w:hAnsi="Minion3-Regular-Identity-H"/>
          <w:sz w:val="22"/>
          <w:szCs w:val="22"/>
          <w:lang w:val="en-US"/>
        </w:rPr>
        <w:t>Shubina</w:t>
      </w:r>
      <w:proofErr w:type="spellEnd"/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 T.F., </w:t>
      </w:r>
      <w:proofErr w:type="spellStart"/>
      <w:r w:rsidRPr="00AB1A06">
        <w:rPr>
          <w:rFonts w:ascii="Minion3-Regular-Identity-H" w:hAnsi="Minion3-Regular-Identity-H"/>
          <w:sz w:val="22"/>
          <w:szCs w:val="22"/>
          <w:lang w:val="en-US"/>
        </w:rPr>
        <w:t>Shubina</w:t>
      </w:r>
      <w:proofErr w:type="spellEnd"/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 P.V. (2021). The for- </w:t>
      </w:r>
      <w:proofErr w:type="spellStart"/>
      <w:r w:rsidRPr="00AB1A06">
        <w:rPr>
          <w:rFonts w:ascii="Minion3-Regular-Identity-H" w:hAnsi="Minion3-Regular-Identity-H"/>
          <w:sz w:val="22"/>
          <w:szCs w:val="22"/>
          <w:lang w:val="en-US"/>
        </w:rPr>
        <w:t>mation</w:t>
      </w:r>
      <w:proofErr w:type="spellEnd"/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 of a comfortable urban environment: the problems of interaction between society and the au- </w:t>
      </w:r>
      <w:proofErr w:type="spellStart"/>
      <w:r w:rsidRPr="00AB1A06">
        <w:rPr>
          <w:rFonts w:ascii="Minion3-Regular-Identity-H" w:hAnsi="Minion3-Regular-Identity-H"/>
          <w:sz w:val="22"/>
          <w:szCs w:val="22"/>
          <w:lang w:val="en-US"/>
        </w:rPr>
        <w:t>thorities</w:t>
      </w:r>
      <w:proofErr w:type="spellEnd"/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 in the implementation of priority projects at the municipal level of management, </w:t>
      </w:r>
      <w:r w:rsidRPr="00AB1A06">
        <w:rPr>
          <w:rFonts w:ascii="Minion3-Italic-Identity-H" w:hAnsi="Minion3-Italic-Identity-H"/>
          <w:sz w:val="22"/>
          <w:szCs w:val="22"/>
          <w:lang w:val="en-US"/>
        </w:rPr>
        <w:t>Economic and social changes: facts, trends, forecast</w:t>
      </w:r>
      <w:r w:rsidRPr="00AB1A06">
        <w:rPr>
          <w:rFonts w:ascii="Minion3-Regular-Identity-H" w:hAnsi="Minion3-Regular-Identity-H"/>
          <w:sz w:val="22"/>
          <w:szCs w:val="22"/>
          <w:lang w:val="en-US"/>
        </w:rPr>
        <w:t xml:space="preserve">, vol. 14, no. 1, pp. 71–90. </w:t>
      </w:r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DOI: 10.15838/esc.2021.1.73.6. </w:t>
      </w:r>
    </w:p>
    <w:p w:rsidR="0041701B" w:rsidRPr="00E37A0C" w:rsidRDefault="0041701B" w:rsidP="0041701B">
      <w:pPr>
        <w:pStyle w:val="a3"/>
        <w:rPr>
          <w:lang w:val="en-US"/>
        </w:rPr>
      </w:pPr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6.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Shugrina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 E.S. (2019). Public hearings and pub-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lic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 discussions as an instrument for identifying the opinion of the population on urban development, </w:t>
      </w:r>
      <w:r w:rsidRPr="00E37A0C">
        <w:rPr>
          <w:rFonts w:ascii="Minion3-Italic-Identity-H" w:hAnsi="Minion3-Italic-Identity-H"/>
          <w:sz w:val="22"/>
          <w:szCs w:val="22"/>
          <w:lang w:val="en-US"/>
        </w:rPr>
        <w:t>Urban Planning Law</w:t>
      </w:r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, no. 4, pp. 30–34. </w:t>
      </w:r>
    </w:p>
    <w:p w:rsidR="0041701B" w:rsidRPr="00E37A0C" w:rsidRDefault="0041701B" w:rsidP="0041701B">
      <w:pPr>
        <w:pStyle w:val="a3"/>
        <w:rPr>
          <w:lang w:val="en-US"/>
        </w:rPr>
      </w:pPr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7.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Zerechaninova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 T.E.,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Tarbeeva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 I.S. (2018). So-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cial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 practices of participation of the city in the local self-government, </w:t>
      </w:r>
      <w:r w:rsidRPr="00E37A0C">
        <w:rPr>
          <w:rFonts w:ascii="Minion3-Italic-Identity-H" w:hAnsi="Minion3-Italic-Identity-H"/>
          <w:sz w:val="22"/>
          <w:szCs w:val="22"/>
          <w:lang w:val="en-US"/>
        </w:rPr>
        <w:t xml:space="preserve">Municipality: Economics and Man- </w:t>
      </w:r>
      <w:proofErr w:type="spellStart"/>
      <w:r w:rsidRPr="00E37A0C">
        <w:rPr>
          <w:rFonts w:ascii="Minion3-Italic-Identity-H" w:hAnsi="Minion3-Italic-Identity-H"/>
          <w:sz w:val="22"/>
          <w:szCs w:val="22"/>
          <w:lang w:val="en-US"/>
        </w:rPr>
        <w:t>agement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, no. 3 (24), pp. 20–26. </w:t>
      </w:r>
    </w:p>
    <w:p w:rsidR="0041701B" w:rsidRPr="00E37A0C" w:rsidRDefault="0041701B" w:rsidP="0041701B">
      <w:pPr>
        <w:pStyle w:val="a3"/>
        <w:rPr>
          <w:lang w:val="en-US"/>
        </w:rPr>
      </w:pPr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8.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Kudryashova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 E.V.,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Maksimov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 A.M., Nena-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sheva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 M.V.,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Vereschagin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 I.F.,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Shubina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 T.F., Shu-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bina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 P.V. (2020). Models of communicative manage-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ment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 in the context of the formation of a comfort- able urban environment (on the example of cities of the Arkhangelsk region), </w:t>
      </w:r>
      <w:r w:rsidRPr="00E37A0C">
        <w:rPr>
          <w:rFonts w:ascii="Minion3-Italic-Identity-H" w:hAnsi="Minion3-Italic-Identity-H"/>
          <w:sz w:val="22"/>
          <w:szCs w:val="22"/>
          <w:lang w:val="en-US"/>
        </w:rPr>
        <w:t xml:space="preserve">Issues of state and </w:t>
      </w:r>
      <w:proofErr w:type="spellStart"/>
      <w:r w:rsidRPr="00E37A0C">
        <w:rPr>
          <w:rFonts w:ascii="Minion3-Italic-Identity-H" w:hAnsi="Minion3-Italic-Identity-H"/>
          <w:sz w:val="22"/>
          <w:szCs w:val="22"/>
          <w:lang w:val="en-US"/>
        </w:rPr>
        <w:t>munici</w:t>
      </w:r>
      <w:proofErr w:type="spellEnd"/>
      <w:r w:rsidRPr="00E37A0C">
        <w:rPr>
          <w:rFonts w:ascii="Minion3-Italic-Identity-H" w:hAnsi="Minion3-Italic-Identity-H"/>
          <w:sz w:val="22"/>
          <w:szCs w:val="22"/>
          <w:lang w:val="en-US"/>
        </w:rPr>
        <w:t>- pal administration</w:t>
      </w:r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, no. 4, pp. 191–213. </w:t>
      </w:r>
    </w:p>
    <w:p w:rsidR="0041701B" w:rsidRPr="00E37A0C" w:rsidRDefault="0041701B" w:rsidP="0041701B">
      <w:pPr>
        <w:pStyle w:val="a3"/>
        <w:rPr>
          <w:lang w:val="en-US"/>
        </w:rPr>
      </w:pPr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9.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Petukhov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 V.V., Barash R.E.,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Sedova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 N.N.,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Petukhov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 R.V. (2014). Civil activism in Russia: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mo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-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tivation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, values and forms of participation, </w:t>
      </w:r>
      <w:r w:rsidRPr="00E37A0C">
        <w:rPr>
          <w:rFonts w:ascii="Minion3-Italic-Identity-H" w:hAnsi="Minion3-Italic-Identity-H"/>
          <w:sz w:val="22"/>
          <w:szCs w:val="22"/>
          <w:lang w:val="en-US"/>
        </w:rPr>
        <w:t>Power</w:t>
      </w:r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, no. 9, pp. 11–12. </w:t>
      </w:r>
    </w:p>
    <w:p w:rsidR="0041701B" w:rsidRPr="00E37A0C" w:rsidRDefault="0041701B" w:rsidP="0041701B">
      <w:pPr>
        <w:pStyle w:val="a3"/>
        <w:rPr>
          <w:lang w:val="en-US"/>
        </w:rPr>
      </w:pPr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10.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Petukhov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 V.V. (2019). Civil participation in modern Russia: the interaction of political and so-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cial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 practices, </w:t>
      </w:r>
      <w:r w:rsidRPr="00E37A0C">
        <w:rPr>
          <w:rFonts w:ascii="Minion3-Italic-Identity-H" w:hAnsi="Minion3-Italic-Identity-H"/>
          <w:sz w:val="22"/>
          <w:szCs w:val="22"/>
          <w:lang w:val="en-US"/>
        </w:rPr>
        <w:t>Sociological research</w:t>
      </w:r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, no. 12, pp. 3–14. DOI: 10.31857/S013216250007743-0. </w:t>
      </w:r>
    </w:p>
    <w:p w:rsidR="00E37A0C" w:rsidRPr="00E37A0C" w:rsidRDefault="0041701B" w:rsidP="00E37A0C">
      <w:pPr>
        <w:pStyle w:val="a3"/>
        <w:rPr>
          <w:lang w:val="en-US"/>
        </w:rPr>
      </w:pPr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11.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Zaporozhets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 O.,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Bagina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Ya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. (2021). Power of hopes: defending infrastructure in new urban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ar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-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eas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, </w:t>
      </w:r>
      <w:r w:rsidRPr="00E37A0C">
        <w:rPr>
          <w:rFonts w:ascii="Minion3-Italic-Identity-H" w:hAnsi="Minion3-Italic-Identity-H"/>
          <w:sz w:val="22"/>
          <w:szCs w:val="22"/>
          <w:lang w:val="en-US"/>
        </w:rPr>
        <w:t>Journal of Social Policy Research</w:t>
      </w:r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, vol. 19, no. 2, </w:t>
      </w:r>
      <w:r w:rsidR="00E37A0C"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pp. 269–284. DOI: 10.17323/727-0634-2021-19-2- 2-269-284. </w:t>
      </w:r>
    </w:p>
    <w:p w:rsidR="00E37A0C" w:rsidRPr="00E37A0C" w:rsidRDefault="00E37A0C" w:rsidP="00E37A0C">
      <w:pPr>
        <w:pStyle w:val="a3"/>
        <w:rPr>
          <w:lang w:val="en-US"/>
        </w:rPr>
      </w:pPr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12. Semenov A.V. (2019). Roots of grass: Patterns of the lower urban mobilization in Russia, </w:t>
      </w:r>
      <w:proofErr w:type="spellStart"/>
      <w:r w:rsidRPr="00E37A0C">
        <w:rPr>
          <w:rFonts w:ascii="Minion3-Italic-Identity-H" w:hAnsi="Minion3-Italic-Identity-H"/>
          <w:sz w:val="22"/>
          <w:szCs w:val="22"/>
          <w:lang w:val="en-US"/>
        </w:rPr>
        <w:t>Sociologi</w:t>
      </w:r>
      <w:proofErr w:type="spellEnd"/>
      <w:r w:rsidRPr="00E37A0C">
        <w:rPr>
          <w:rFonts w:ascii="Minion3-Italic-Identity-H" w:hAnsi="Minion3-Italic-Identity-H"/>
          <w:sz w:val="22"/>
          <w:szCs w:val="22"/>
          <w:lang w:val="en-US"/>
        </w:rPr>
        <w:t xml:space="preserve">- </w:t>
      </w:r>
      <w:proofErr w:type="spellStart"/>
      <w:r w:rsidRPr="00E37A0C">
        <w:rPr>
          <w:rFonts w:ascii="Minion3-Italic-Identity-H" w:hAnsi="Minion3-Italic-Identity-H"/>
          <w:sz w:val="22"/>
          <w:szCs w:val="22"/>
          <w:lang w:val="en-US"/>
        </w:rPr>
        <w:t>cal</w:t>
      </w:r>
      <w:proofErr w:type="spellEnd"/>
      <w:r w:rsidRPr="00E37A0C">
        <w:rPr>
          <w:rFonts w:ascii="Minion3-Italic-Identity-H" w:hAnsi="Minion3-Italic-Identity-H"/>
          <w:sz w:val="22"/>
          <w:szCs w:val="22"/>
          <w:lang w:val="en-US"/>
        </w:rPr>
        <w:t xml:space="preserve"> studies</w:t>
      </w:r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, no. 12, pp. 29–37. DOI: 10.31857/S0132 16250007746-3. </w:t>
      </w:r>
    </w:p>
    <w:p w:rsidR="00E37A0C" w:rsidRPr="00E37A0C" w:rsidRDefault="00E37A0C" w:rsidP="00E37A0C">
      <w:pPr>
        <w:pStyle w:val="a3"/>
        <w:rPr>
          <w:lang w:val="en-US"/>
        </w:rPr>
      </w:pPr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13. Popper K.R. (1992). Open society and its enemies. Moscow: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Feniks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, International Foundation “Cultural Initiative”. Vol. 1. 448 p. </w:t>
      </w:r>
    </w:p>
    <w:p w:rsidR="00E37A0C" w:rsidRPr="00E37A0C" w:rsidRDefault="00E37A0C" w:rsidP="00E37A0C">
      <w:pPr>
        <w:pStyle w:val="a3"/>
        <w:rPr>
          <w:lang w:val="en-US"/>
        </w:rPr>
      </w:pPr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14.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Afanasyev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 V.G. (1981). Society: systematic, cognition, management. Moscow: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Politizdat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. 432 p. </w:t>
      </w:r>
    </w:p>
    <w:p w:rsidR="00E37A0C" w:rsidRPr="00E37A0C" w:rsidRDefault="00E37A0C" w:rsidP="00E37A0C">
      <w:pPr>
        <w:pStyle w:val="a3"/>
        <w:rPr>
          <w:lang w:val="en-US"/>
        </w:rPr>
      </w:pPr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15.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Stefanov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 N. (1977). Social Sciences and Social Technology. Moscow: Progress. 250 p. </w:t>
      </w:r>
    </w:p>
    <w:p w:rsidR="00E37A0C" w:rsidRPr="00330161" w:rsidRDefault="00E37A0C" w:rsidP="00E37A0C">
      <w:pPr>
        <w:pStyle w:val="a3"/>
        <w:rPr>
          <w:lang w:val="en-US"/>
        </w:rPr>
      </w:pPr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16. Markov M. (1982). Technology and the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effec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- </w:t>
      </w:r>
      <w:proofErr w:type="spellStart"/>
      <w:r w:rsidRPr="00E37A0C">
        <w:rPr>
          <w:rFonts w:ascii="Minion3-Regular-Identity-H" w:hAnsi="Minion3-Regular-Identity-H"/>
          <w:sz w:val="22"/>
          <w:szCs w:val="22"/>
          <w:lang w:val="en-US"/>
        </w:rPr>
        <w:t>tiveness</w:t>
      </w:r>
      <w:proofErr w:type="spellEnd"/>
      <w:r w:rsidRPr="00E37A0C">
        <w:rPr>
          <w:rFonts w:ascii="Minion3-Regular-Identity-H" w:hAnsi="Minion3-Regular-Identity-H"/>
          <w:sz w:val="22"/>
          <w:szCs w:val="22"/>
          <w:lang w:val="en-US"/>
        </w:rPr>
        <w:t xml:space="preserve"> of social management. </w:t>
      </w:r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Moscow: Progress. 267 p. </w:t>
      </w:r>
    </w:p>
    <w:p w:rsidR="00E37A0C" w:rsidRPr="00330161" w:rsidRDefault="00E37A0C" w:rsidP="00E37A0C">
      <w:pPr>
        <w:pStyle w:val="a3"/>
        <w:rPr>
          <w:lang w:val="en-US"/>
        </w:rPr>
      </w:pPr>
      <w:r w:rsidRPr="00330161">
        <w:rPr>
          <w:rFonts w:ascii="Minion3-Regular-Identity-H" w:hAnsi="Minion3-Regular-Identity-H"/>
          <w:sz w:val="22"/>
          <w:szCs w:val="22"/>
          <w:lang w:val="en-US"/>
        </w:rPr>
        <w:lastRenderedPageBreak/>
        <w:t xml:space="preserve">17. 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Scherbina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 V.V. (2007). Sociological and diagnostic technologies in management: theoretical and methodological aspects of development and application, </w:t>
      </w:r>
      <w:r w:rsidRPr="00330161">
        <w:rPr>
          <w:rFonts w:ascii="Minion3-Italic-Identity-H" w:hAnsi="Minion3-Italic-Identity-H"/>
          <w:sz w:val="22"/>
          <w:szCs w:val="22"/>
          <w:lang w:val="en-US"/>
        </w:rPr>
        <w:t>Sociological studies</w:t>
      </w:r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, no. 3, pp. 30–42. </w:t>
      </w:r>
    </w:p>
    <w:p w:rsidR="00E37A0C" w:rsidRPr="00330161" w:rsidRDefault="00E37A0C" w:rsidP="00E37A0C">
      <w:pPr>
        <w:pStyle w:val="a3"/>
        <w:rPr>
          <w:lang w:val="en-US"/>
        </w:rPr>
      </w:pPr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18. 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Toschenko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 J.T. (2011). Sociology of management. Moscow: Center for Social Forecasting and Marketing. 300 p. </w:t>
      </w:r>
    </w:p>
    <w:p w:rsidR="00E37A0C" w:rsidRPr="00330161" w:rsidRDefault="00E37A0C" w:rsidP="00E37A0C">
      <w:pPr>
        <w:pStyle w:val="a3"/>
        <w:rPr>
          <w:lang w:val="en-US"/>
        </w:rPr>
      </w:pPr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19. 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Dridze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 T.M. (ed.) (1994). Forecast social de- sign: theoretical, methodological and methodological problems. Moscow: Science. 304 p. </w:t>
      </w:r>
    </w:p>
    <w:p w:rsidR="00E37A0C" w:rsidRPr="00330161" w:rsidRDefault="00E37A0C" w:rsidP="00E37A0C">
      <w:pPr>
        <w:pStyle w:val="a3"/>
        <w:rPr>
          <w:lang w:val="en-US"/>
        </w:rPr>
      </w:pPr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20. Ivanov V.N., 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Patrushev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 V.I. (2001). Innovative social technologies of state and municipal admin- 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istration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>. Moscow: Publishing House “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Economika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”. 324 p. </w:t>
      </w:r>
    </w:p>
    <w:p w:rsidR="00E37A0C" w:rsidRPr="00330161" w:rsidRDefault="00E37A0C" w:rsidP="00E37A0C">
      <w:pPr>
        <w:pStyle w:val="a3"/>
        <w:rPr>
          <w:lang w:val="en-US"/>
        </w:rPr>
      </w:pPr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21. Davies J.S., 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Imbroscio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 D.L. (2009). Introduction: urban politics in the twenty-first century. In: Jonathan S. Davies, David L. 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Imbroscio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 (eds.). Theories of Urban Politics. Second edition. London: Sage, pp. 1–15. </w:t>
      </w:r>
    </w:p>
    <w:p w:rsidR="00E37A0C" w:rsidRPr="00330161" w:rsidRDefault="00E37A0C" w:rsidP="00E37A0C">
      <w:pPr>
        <w:pStyle w:val="a3"/>
        <w:rPr>
          <w:lang w:val="en-US"/>
        </w:rPr>
      </w:pPr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22. 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Ledyaev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 V.G. (2012). Sociology of power. The theory and experience of empirical investigation in urban communities. Moscow: Publishing House of the Higher School of Economics. 472 p. </w:t>
      </w:r>
    </w:p>
    <w:p w:rsidR="00E37A0C" w:rsidRPr="00330161" w:rsidRDefault="00E37A0C" w:rsidP="00E37A0C">
      <w:pPr>
        <w:pStyle w:val="a3"/>
        <w:rPr>
          <w:lang w:val="en-US"/>
        </w:rPr>
      </w:pPr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23. 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Notman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 O.V. (2021). Prospects for the imple</w:t>
      </w:r>
      <w:bookmarkStart w:id="0" w:name="_GoBack"/>
      <w:bookmarkEnd w:id="0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mentation of the co-management model in Russian megacities: new civil activism and microlocal city regimes, </w:t>
      </w:r>
      <w:r w:rsidRPr="00330161">
        <w:rPr>
          <w:rFonts w:ascii="Minion3-Italic-Identity-H" w:hAnsi="Minion3-Italic-Identity-H"/>
          <w:sz w:val="22"/>
          <w:szCs w:val="22"/>
          <w:lang w:val="en-US"/>
        </w:rPr>
        <w:t xml:space="preserve">Bulletin of the University of Nizhny Nov- </w:t>
      </w:r>
      <w:proofErr w:type="spellStart"/>
      <w:r w:rsidRPr="00330161">
        <w:rPr>
          <w:rFonts w:ascii="Minion3-Italic-Identity-H" w:hAnsi="Minion3-Italic-Identity-H"/>
          <w:sz w:val="22"/>
          <w:szCs w:val="22"/>
          <w:lang w:val="en-US"/>
        </w:rPr>
        <w:t>gorod</w:t>
      </w:r>
      <w:proofErr w:type="spellEnd"/>
      <w:r w:rsidRPr="00330161">
        <w:rPr>
          <w:rFonts w:ascii="Minion3-Italic-Identity-H" w:hAnsi="Minion3-Italic-Identity-H"/>
          <w:sz w:val="22"/>
          <w:szCs w:val="22"/>
          <w:lang w:val="en-US"/>
        </w:rPr>
        <w:t xml:space="preserve"> named after N.I. Lobachevsky. Series: Social Sciences</w:t>
      </w:r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, no. 2 (62), pp. 86–94. </w:t>
      </w:r>
    </w:p>
    <w:p w:rsidR="00E37A0C" w:rsidRPr="00330161" w:rsidRDefault="00E37A0C" w:rsidP="00E37A0C">
      <w:pPr>
        <w:pStyle w:val="a3"/>
        <w:rPr>
          <w:lang w:val="en-US"/>
        </w:rPr>
      </w:pPr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24. Geddes P. (1915). Cities in evolution: an in- 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troduction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 to the town planning movement and to the study of civics. London: Williams &amp; 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Norgate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. 442 p. URL: https://archive.org/details/citiesin evolutio00gedduoft/page/n9/mode/2up (accessed 15.03.2022). </w:t>
      </w:r>
    </w:p>
    <w:p w:rsidR="00E37A0C" w:rsidRPr="00330161" w:rsidRDefault="00E37A0C" w:rsidP="00E37A0C">
      <w:pPr>
        <w:pStyle w:val="a3"/>
        <w:rPr>
          <w:lang w:val="en-US"/>
        </w:rPr>
      </w:pPr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25. 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Bagirova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 A.P., 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Notman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 O.V. (2021). The 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qual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- 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ity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 of the medium of the metropolis as an element of the quality of life of the population: assessment of territorial differentiation, </w:t>
      </w:r>
      <w:r w:rsidRPr="00330161">
        <w:rPr>
          <w:rFonts w:ascii="Minion3-Italic-Identity-H" w:hAnsi="Minion3-Italic-Identity-H"/>
          <w:sz w:val="22"/>
          <w:szCs w:val="22"/>
          <w:lang w:val="en-US"/>
        </w:rPr>
        <w:t>Social space</w:t>
      </w:r>
      <w:r w:rsidRPr="00330161">
        <w:rPr>
          <w:rFonts w:ascii="Minion3-Regular-Identity-H" w:hAnsi="Minion3-Regular-Identity-H"/>
          <w:sz w:val="22"/>
          <w:szCs w:val="22"/>
          <w:lang w:val="en-US"/>
        </w:rPr>
        <w:t>, vol. 7, no. 4. URL: http://sa.vscc.ac.ru/article/29071/full?_lang =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ru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 (accessed 15.03.2022). </w:t>
      </w:r>
    </w:p>
    <w:p w:rsidR="00E37A0C" w:rsidRPr="00330161" w:rsidRDefault="00E37A0C" w:rsidP="00E37A0C">
      <w:pPr>
        <w:pStyle w:val="a3"/>
        <w:rPr>
          <w:lang w:val="en-US"/>
        </w:rPr>
      </w:pPr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26.Dridze T.M. (1999). Social administration and social communication at the turn of the XXI 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cen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- 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tury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: to overcome the 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paradigmal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 crisis in 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sociol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- 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ogy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. In: In the context of 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conflictology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: the 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prob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- 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lem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 of communication and managerial counseling. Moscow: IS RAS. Issue 2, pp. 8–17. </w:t>
      </w:r>
    </w:p>
    <w:p w:rsidR="00E37A0C" w:rsidRDefault="00E37A0C" w:rsidP="00E37A0C">
      <w:pPr>
        <w:pStyle w:val="a3"/>
      </w:pPr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27. 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Dridze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 T.M. (2000). Two new paradigms for social cognition and social practice: In: 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Dridze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 T.M. (ed.) Social communication and social management in 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ecoanthropocentric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 and </w:t>
      </w:r>
      <w:proofErr w:type="spellStart"/>
      <w:r w:rsidRPr="00330161">
        <w:rPr>
          <w:rFonts w:ascii="Minion3-Regular-Identity-H" w:hAnsi="Minion3-Regular-Identity-H"/>
          <w:sz w:val="22"/>
          <w:szCs w:val="22"/>
          <w:lang w:val="en-US"/>
        </w:rPr>
        <w:t>semiosociopsychological</w:t>
      </w:r>
      <w:proofErr w:type="spellEnd"/>
      <w:r w:rsidRPr="00330161">
        <w:rPr>
          <w:rFonts w:ascii="Minion3-Regular-Identity-H" w:hAnsi="Minion3-Regular-Identity-H"/>
          <w:sz w:val="22"/>
          <w:szCs w:val="22"/>
          <w:lang w:val="en-US"/>
        </w:rPr>
        <w:t xml:space="preserve"> paradigms. In 2 vol. Moscow: Publishing house of the Institute for Sociology of RAS. </w:t>
      </w:r>
      <w:proofErr w:type="spellStart"/>
      <w:r>
        <w:rPr>
          <w:rFonts w:ascii="Minion3-Regular-Identity-H" w:hAnsi="Minion3-Regular-Identity-H"/>
          <w:sz w:val="22"/>
          <w:szCs w:val="22"/>
        </w:rPr>
        <w:t>Book</w:t>
      </w:r>
      <w:proofErr w:type="spellEnd"/>
      <w:r>
        <w:rPr>
          <w:rFonts w:ascii="Minion3-Regular-Identity-H" w:hAnsi="Minion3-Regular-Identity-H"/>
          <w:sz w:val="22"/>
          <w:szCs w:val="22"/>
        </w:rPr>
        <w:t xml:space="preserve"> 1, </w:t>
      </w:r>
      <w:proofErr w:type="spellStart"/>
      <w:r>
        <w:rPr>
          <w:rFonts w:ascii="Minion3-Regular-Identity-H" w:hAnsi="Minion3-Regular-Identity-H"/>
          <w:sz w:val="22"/>
          <w:szCs w:val="22"/>
        </w:rPr>
        <w:t>pp</w:t>
      </w:r>
      <w:proofErr w:type="spellEnd"/>
      <w:r>
        <w:rPr>
          <w:rFonts w:ascii="Minion3-Regular-Identity-H" w:hAnsi="Minion3-Regular-Identity-H"/>
          <w:sz w:val="22"/>
          <w:szCs w:val="22"/>
        </w:rPr>
        <w:t xml:space="preserve">. 5–42. </w:t>
      </w:r>
    </w:p>
    <w:p w:rsidR="0041701B" w:rsidRDefault="0041701B" w:rsidP="0041701B">
      <w:pPr>
        <w:pStyle w:val="a3"/>
      </w:pPr>
    </w:p>
    <w:p w:rsidR="00DA45C1" w:rsidRDefault="00330161"/>
    <w:sectPr w:rsidR="00DA45C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uturaNewDemi-Reg-Identity-H">
    <w:altName w:val="Century Gothic"/>
    <w:panose1 w:val="020B0604020202020204"/>
    <w:charset w:val="00"/>
    <w:family w:val="roman"/>
    <w:notTrueType/>
    <w:pitch w:val="default"/>
  </w:font>
  <w:font w:name="Minion3-Regular-Identity-H">
    <w:altName w:val="Cambria"/>
    <w:panose1 w:val="020B0604020202020204"/>
    <w:charset w:val="00"/>
    <w:family w:val="roman"/>
    <w:notTrueType/>
    <w:pitch w:val="default"/>
  </w:font>
  <w:font w:name="Minion3-Italic-Identity-H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01B"/>
    <w:rsid w:val="00017B57"/>
    <w:rsid w:val="000706E4"/>
    <w:rsid w:val="00077F28"/>
    <w:rsid w:val="00275775"/>
    <w:rsid w:val="00330161"/>
    <w:rsid w:val="0041701B"/>
    <w:rsid w:val="00422AC7"/>
    <w:rsid w:val="00520FDA"/>
    <w:rsid w:val="005A30F3"/>
    <w:rsid w:val="00A63ADC"/>
    <w:rsid w:val="00AB1A06"/>
    <w:rsid w:val="00B20582"/>
    <w:rsid w:val="00B425C7"/>
    <w:rsid w:val="00E3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C2E1"/>
  <w15:chartTrackingRefBased/>
  <w15:docId w15:val="{2A77DF5A-47F3-9249-ACE1-EB6C4E952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701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7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6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9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9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0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99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754</Words>
  <Characters>4604</Characters>
  <Application>Microsoft Office Word</Application>
  <DocSecurity>0</DocSecurity>
  <Lines>127</Lines>
  <Paragraphs>73</Paragraphs>
  <ScaleCrop>false</ScaleCrop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2025-07-26T12:25:00Z</dcterms:created>
  <dcterms:modified xsi:type="dcterms:W3CDTF">2025-07-26T12:30:00Z</dcterms:modified>
</cp:coreProperties>
</file>