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C46E55">
      <w:r>
        <w:t>Список источников</w:t>
      </w:r>
    </w:p>
    <w:p w:rsidR="00C46E55" w:rsidRDefault="00C46E55" w:rsidP="00C46E55">
      <w:r>
        <w:t>1. Fischer, S. (1977). Long-Term Contracts, Rational Expectations, and the Optimal Money Supply Rule. JPE 85, pp. 191-205. Fischer, S. (1977). Long-Term Contracts, Rational Expectations, and the Optimal Money Supply Rule. JPE 85, pp. 191-205.</w:t>
      </w:r>
    </w:p>
    <w:p w:rsidR="00C46E55" w:rsidRDefault="00C46E55" w:rsidP="00C46E55"/>
    <w:p w:rsidR="00C46E55" w:rsidRDefault="00C46E55" w:rsidP="00C46E55">
      <w:r>
        <w:t>2. Phelps, E.S., Taylor, J.B. (1977). Stabilising Powers of Monetary Policy under Rational Expectations. JPE 85, pp. 163-90. Phelps, E.S., Taylor, J.B. (1977). Stabilising Powers of Monetary Policy under Rational Expectations. JPE 85, pp. 163-90.</w:t>
      </w:r>
    </w:p>
    <w:p w:rsidR="00C46E55" w:rsidRDefault="00C46E55" w:rsidP="00C46E55"/>
    <w:p w:rsidR="00C46E55" w:rsidRDefault="00C46E55" w:rsidP="00C46E55">
      <w:r>
        <w:t>3. Frankel, J. (2010). Monetary policy in emerging markets, Handbook of Monetary Economics, vol. 3. Elsevier. Pp. 1439-1520. Frankel, J. (2010). Monetary policy in emerging markets, Handbook of Monetary Economics, vol. 3. Elsevier. Pp. 1439-1520.</w:t>
      </w:r>
    </w:p>
    <w:p w:rsidR="00C46E55" w:rsidRDefault="00C46E55" w:rsidP="00C46E55"/>
    <w:p w:rsidR="00C46E55" w:rsidRDefault="00C46E55" w:rsidP="00C46E55">
      <w:r>
        <w:t>4. Corsetti G., Dedola L., Sylvain L. (2010). Optimal monetary policy in open economies, Handbook of Monetary Economics, vol. 3. Elsevier. Pp. 861-933. Corsetti G., Dedola L., Sylvain L. (2010). Optimal monetary policy in open economies, Handbook of Monetary Economics, vol. 3. Elsevier. Pp. 861-933.</w:t>
      </w:r>
    </w:p>
    <w:p w:rsidR="00C46E55" w:rsidRDefault="00C46E55" w:rsidP="00C46E55"/>
    <w:p w:rsidR="00C46E55" w:rsidRDefault="00C46E55" w:rsidP="00C46E55">
      <w:r>
        <w:t>5. Pain N., Lewis C., Dang T., Jin Y., Richardson P. (2014). OECD forecasts during and after the financial crisis: A post mortem. OECD Economics Department Working Paper. No. 1077. Pain N., Lewis C., Dang T., Jin Y., Richardson P. (2014). OECD forecasts during and after the financial crisis: A post mortem. OECD Economics Department Working Paper. No. 1077.</w:t>
      </w:r>
    </w:p>
    <w:p w:rsidR="00C46E55" w:rsidRDefault="00C46E55" w:rsidP="00C46E55"/>
    <w:p w:rsidR="00C46E55" w:rsidRDefault="00C46E55" w:rsidP="00C46E55">
      <w:r>
        <w:t>6. Bouis R., Rawdanowicz L., Renne J.-P., Watanabe S., Christensen A.K. (2013). The effectiveness of monetary policy since the onset of the financial crisis. OECD Economics Department Working Paper. No. 1081. Bouis R., Rawdanowicz L., Renne J.-P., Watanabe S., Christensen A.K. (2013). The effectiveness of monetary policy since the onset of the financial crisis. OECD Economics Department Working Paper. No. 1081.</w:t>
      </w:r>
    </w:p>
    <w:p w:rsidR="00C46E55" w:rsidRDefault="00C46E55" w:rsidP="00C46E55"/>
    <w:p w:rsidR="00C46E55" w:rsidRDefault="00C46E55" w:rsidP="00C46E55">
      <w:r>
        <w:t>7. Rubio M. (2020). Monetary policy, credit markets, and banks: A DSGE perspective, Economics Letters, vol. 195, no. 109481. DOI: 10.1016/j.econlet.2020.109481 EDN: WFVLFA Rubio M. (2020). Monetary policy, credit markets, and banks: A DSGE perspective, Economics Letters, vol. 195, no. 109481. DOI: 10.1016/j.econlet.2020.109481 EDN: WFVLFA</w:t>
      </w:r>
    </w:p>
    <w:p w:rsidR="00C46E55" w:rsidRDefault="00C46E55" w:rsidP="00C46E55"/>
    <w:p w:rsidR="00C46E55" w:rsidRDefault="00C46E55" w:rsidP="00C46E55">
      <w:r>
        <w:t>8. Rajan R.G. (2005). Has financial development made the world riskier? Proceedings - Economic Policy Symposium - Jackson Hole. Federal Reserve Bank of Kansas City. August. Pp. 313-369. Rajan R.G. (2005). Has financial development made the world riskier? Proceedings - Economic Policy Symposium - Jackson Hole. Federal Reserve Bank of Kansas City. August. Pp. 313-369.</w:t>
      </w:r>
    </w:p>
    <w:p w:rsidR="00C46E55" w:rsidRDefault="00C46E55" w:rsidP="00C46E55"/>
    <w:p w:rsidR="00C46E55" w:rsidRDefault="00C46E55" w:rsidP="00C46E55">
      <w:r>
        <w:t>9. Altunbasa Y., Gambacorta L., Marques-Ibanez D. (2014). Does monetary policy affect bank risk? International Journal of Central Banking. March. Pp. 95-135. Altunbasa Y., Gambacorta L., Marques-Ibanez D. (2014). Does monetary policy affect bank risk? International Journal of Central Banking. March. Pp. 95-135.</w:t>
      </w:r>
    </w:p>
    <w:p w:rsidR="00C46E55" w:rsidRDefault="00C46E55" w:rsidP="00C46E55"/>
    <w:p w:rsidR="00C46E55" w:rsidRDefault="00C46E55" w:rsidP="00C46E55">
      <w:r>
        <w:t xml:space="preserve">10. Jiménez G., Ongena S., Peydró J.-L., Saurina J. (2014). Hazardous times for monetary policy: What do twenty-three million bank loans say about the effects of monetary policy on credit risk-taking? Econometrica, vol. 82, no. 2, pp. 463-505. Jiménez G., Ongena S., Peydró J.-L., Saurina J. (2014). Hazardous times for monetary policy: What do twenty-three million bank </w:t>
      </w:r>
      <w:r>
        <w:lastRenderedPageBreak/>
        <w:t>loans say about the effects of monetary policy on credit risk-taking? Econometrica, vol. 82, no. 2, pp. 463-505.</w:t>
      </w:r>
    </w:p>
    <w:p w:rsidR="00C46E55" w:rsidRDefault="00C46E55" w:rsidP="00C46E55"/>
    <w:p w:rsidR="00C46E55" w:rsidRDefault="00C46E55" w:rsidP="00C46E55">
      <w:r>
        <w:t>11. Filiani P. (2021). Optimal monetary-fiscal policy in the euro area liquidity crisis, Journal of Macroeconomics, vol. 70, no. 103364. DOI: 10.1016/j.jmacro.2021.103364 EDN: QXXVDB Filiani P. (2021). Optimal monetary-fiscal policy in the euro area liquidity crisis, Journal of Macroeconomics, vol. 70, no. 103364. DOI: 10.1016/j.jmacro.2021.103364 EDN: QXXVDB</w:t>
      </w:r>
    </w:p>
    <w:p w:rsidR="00C46E55" w:rsidRDefault="00C46E55" w:rsidP="00C46E55"/>
    <w:p w:rsidR="00C46E55" w:rsidRDefault="00C46E55" w:rsidP="00C46E55">
      <w:r>
        <w:t xml:space="preserve">12. Andries A.M., Plescau I. (2020). The Risk-Taking Channel of Monetary Policy: Do Macroprudential Regulation and Central Bank Independence Influence the Transmission of Interest Rates? Romanian Journal </w:t>
      </w:r>
      <w:r>
        <w:rPr>
          <w:rFonts w:ascii="Tahoma" w:hAnsi="Tahoma" w:cs="Tahoma"/>
        </w:rPr>
        <w:t>օ</w:t>
      </w:r>
      <w:r>
        <w:t xml:space="preserve">f Economic Forecasting, vol. 23, no. 3, pp. 5-30. Andries A.M., Plescau I. (2020). The Risk-Taking Channel of Monetary Policy: Do Macroprudential Regulation and Central Bank Independence Influence the Transmission of Interest Rates? Romanian Journal </w:t>
      </w:r>
      <w:r>
        <w:rPr>
          <w:rFonts w:ascii="Tahoma" w:hAnsi="Tahoma" w:cs="Tahoma"/>
        </w:rPr>
        <w:t>օ</w:t>
      </w:r>
      <w:r>
        <w:t>f Economic Forecasting, vol. 23, no. 3, pp. 5-30.</w:t>
      </w:r>
    </w:p>
    <w:p w:rsidR="00C46E55" w:rsidRDefault="00C46E55" w:rsidP="00C46E55"/>
    <w:p w:rsidR="00C46E55" w:rsidRDefault="00C46E55" w:rsidP="00C46E55">
      <w:r>
        <w:t>13. Nawaz M., Mazhar Iqbal M., Ali A. (2018). Institutional Quality and Cyclicality of Monetary and Fiscal Policies in SAARC Countries, Transylvanian Review of Administrative Sciences, vol. 55E, pp. 32-44. DOI: 10.24193/tras.55E.3 Nawaz M., Mazhar Iqbal M., Ali A. (2018). Institutional Quality and Cyclicality of Monetary and Fiscal Policies in SAARC Countries, Transylvanian Review of Administrative Sciences, vol. 55E, pp. 32-44. DOI: 10.24193/tras.55E.3</w:t>
      </w:r>
    </w:p>
    <w:p w:rsidR="00C46E55" w:rsidRDefault="00C46E55" w:rsidP="00C46E55"/>
    <w:p w:rsidR="00C46E55" w:rsidRDefault="00C46E55" w:rsidP="00C46E55">
      <w:r>
        <w:t>14. Aliaga-Diaz R., Olivero M.P., Powell A. (2018). Monetary Policy and Anti-Cyclical Bank Capital Regulation, Economic Inquiry, vol. 56, no. 2, pp. 837-858. DOI: 10.1111/ecin.12501 Aliaga-Diaz R., Olivero M.P., Powell A. (2018). Monetary Policy and Anti-Cyclical Bank Capital Regulation, Economic Inquiry, vol. 56, no. 2, pp. 837-858. DOI: 10.1111/ecin.12501</w:t>
      </w:r>
    </w:p>
    <w:p w:rsidR="00C46E55" w:rsidRDefault="00C46E55" w:rsidP="00C46E55"/>
    <w:p w:rsidR="00C46E55" w:rsidRDefault="00C46E55" w:rsidP="00C46E55">
      <w:r>
        <w:t>15. Azariadis C., Bullard J., Singh A., Suda J. (2019). Incomplete credit markets and monetary policy. Journal of Economic Dynamics &amp; Control, vol. 103, pp. 83-101. DOI: 10.1016/j.jedc.2019.03.005 Azariadis C., Bullard J., Singh A., Suda J. (2019). Incomplete credit markets and monetary policy. Journal of Economic Dynamics &amp; Control, vol. 103, pp. 83-101. DOI: 10.1016/j.jedc.2019.03.005</w:t>
      </w:r>
    </w:p>
    <w:p w:rsidR="00C46E55" w:rsidRDefault="00C46E55" w:rsidP="00C46E55"/>
    <w:p w:rsidR="00C46E55" w:rsidRDefault="00C46E55" w:rsidP="00C46E55">
      <w:r>
        <w:t>16. Medina J.P., Roldos J. (2018). Monetary and Macroprudential Policies to Manage Capital Flows, International Journal of Central Banking, vol. 14, no. 1, pp. 201-257. Medina J.P., Roldos J. (2018). Monetary and Macroprudential Policies to Manage Capital Flows, International Journal of Central Banking, vol. 14, no. 1, pp. 201-257.</w:t>
      </w:r>
    </w:p>
    <w:p w:rsidR="00C46E55" w:rsidRDefault="00C46E55" w:rsidP="00C46E55"/>
    <w:p w:rsidR="00C46E55" w:rsidRDefault="00C46E55" w:rsidP="00C46E55">
      <w:r>
        <w:t>17. Frankel J.A. (2011). Monetary policy in emerging markets. In: Freidman B., Woodford M. (eds.). Handbook of Monetary Economics, vol. 3B. North Holland, Amsterdam. Pp. 1439-1520 Frankel J.A. (2011). Monetary policy in emerging markets. In: Freidman B., Woodford M. (eds.). Handbook of Monetary Economics, vol. 3B. North Holland, Amsterdam. Pp. 1439-1520.</w:t>
      </w:r>
    </w:p>
    <w:p w:rsidR="00C46E55" w:rsidRDefault="00C46E55" w:rsidP="00C46E55"/>
    <w:p w:rsidR="00C46E55" w:rsidRDefault="00C46E55" w:rsidP="00C46E55">
      <w:r>
        <w:t>18. McGettingham D., Moriyama K., Ntsama J.N.N., Painchard F., Qu H., Steinberg C. (2013). Monetary policy in emerging markets: taming the cycle. IMF Working Paper 13/96. McGettingham D., Moriyama K., Ntsama J.N.N., Painchard F., Qu H., Steinberg C. (2013). Monetary policy in emerging markets: taming the cycle. IMF Working Paper 13/96.</w:t>
      </w:r>
    </w:p>
    <w:p w:rsidR="00C46E55" w:rsidRDefault="00C46E55" w:rsidP="00C46E55"/>
    <w:p w:rsidR="00C46E55" w:rsidRDefault="00C46E55" w:rsidP="00C46E55">
      <w:r>
        <w:t xml:space="preserve">19. Vegh C.A., Vuletin G. (2013) Overcoming the fear of free falling: monetary policy graduation in emerging markets. NBER Working Paper 18175. Vegh C.A., Vuletin G. (2013) Overcoming the </w:t>
      </w:r>
      <w:r>
        <w:lastRenderedPageBreak/>
        <w:t>fear of free falling: monetary policy graduation in emerging markets. NBER Working Paper 18175.</w:t>
      </w:r>
    </w:p>
    <w:p w:rsidR="00C46E55" w:rsidRDefault="00C46E55" w:rsidP="00C46E55"/>
    <w:p w:rsidR="00C46E55" w:rsidRDefault="00C46E55" w:rsidP="00C46E55">
      <w:r>
        <w:t>20. Stigler G. (1971). The Theory of Economic Regulation, The Bell Journal of Economics and Management Science, vol. 2, no. 1, pp. 3-21 Stigler G. (1971). The Theory of Economic Regulation, The Bell Journal of Economics and Management Science, vol. 2, no. 1, pp. 3-21.</w:t>
      </w:r>
    </w:p>
    <w:p w:rsidR="00C46E55" w:rsidRDefault="00C46E55" w:rsidP="00C46E55"/>
    <w:p w:rsidR="00C46E55" w:rsidRDefault="00C46E55" w:rsidP="00C46E55">
      <w:r>
        <w:t>21. Calomiris C.W., Haber S.H. (2014). Fragile by design. The political origin of banking crises and scarse credit. In: Joel Mokyr (ed.). The Princeton Economic History of the Western World. EDN: UOMAKX Calomiris C.W., Haber S.H. (2014). Fragile by design. The political origin of banking crises and scarse credit. In: Joel Mokyr (ed.). The Princeton Economic History of the Western World. EDN: UOMAKX</w:t>
      </w:r>
    </w:p>
    <w:p w:rsidR="00C46E55" w:rsidRDefault="00C46E55" w:rsidP="00C46E55"/>
    <w:p w:rsidR="00C46E55" w:rsidRDefault="00C46E55" w:rsidP="00C46E55">
      <w:r>
        <w:t>22. Posner E.A. (1997). The political economy of the Bankruptcy Reform Act of 1978, Michigan Law Review, vol. 96, no. 1, pp. 47-126. Posner E.A. (1997). The political economy of the Bankruptcy Reform Act of 1978, Michigan Law Review, vol. 96, no. 1, pp. 47-126.</w:t>
      </w:r>
    </w:p>
    <w:p w:rsidR="00C46E55" w:rsidRDefault="00C46E55" w:rsidP="00C46E55"/>
    <w:p w:rsidR="00C46E55" w:rsidRDefault="00C46E55" w:rsidP="00C46E55">
      <w:r>
        <w:t>23. Kroszner R., Strahan P. (1999). What Drives Deregulation? Economics and Politics of the Relaxation of Bank Branching Restriction, Quarterly Journal of Economics, vol. 114, no. 4, pp. 1437-1467. Kroszner R., Strahan P. (1999). What Drives Deregulation? Economics and Politics of the Relaxation of Bank Branching Restriction, Quarterly Journal of Economics, vol. 114, no. 4, pp. 1437-1467.</w:t>
      </w:r>
    </w:p>
    <w:p w:rsidR="00C46E55" w:rsidRDefault="00C46E55" w:rsidP="00C46E55"/>
    <w:p w:rsidR="00C46E55" w:rsidRDefault="00C46E55" w:rsidP="00C46E55">
      <w:r>
        <w:t>24. Benmelech E., and Moskowitz T.J. (2010). The political economy of financial regulation: evidence from US state usury laws in the 19th century, The journal of finance, vol. 65, no. 3, pp. 1029-1073. Benmelech E., and Moskowitz T.J. (2010). The political economy of financial regulation: evidence from US state usury laws in the 19th century, The journal of finance, vol. 65, no. 3, pp. 1029-1073.</w:t>
      </w:r>
    </w:p>
    <w:p w:rsidR="00C46E55" w:rsidRDefault="00C46E55" w:rsidP="00C46E55"/>
    <w:p w:rsidR="00C46E55" w:rsidRDefault="00C46E55" w:rsidP="00C46E55">
      <w:r>
        <w:t>25. Mian A., Sufi A., Trebbi F. (2010). The political economy of the subprime mortgage credit expansion. No. w16107. National Bureau of Economic Research. Mian A., Sufi A., Trebbi F. (2010). The political economy of the subprime mortgage credit expansion. No. w16107. National Bureau of Economic Research.</w:t>
      </w:r>
    </w:p>
    <w:p w:rsidR="00C46E55" w:rsidRDefault="00C46E55" w:rsidP="00C46E55"/>
    <w:p w:rsidR="00C46E55" w:rsidRDefault="00C46E55" w:rsidP="00C46E55">
      <w:r>
        <w:t>26. Mian A., Sufi A., Trebbi F. (2013). The Political Economy of the Subprime Mortgage Credit Expansion, Quarterly Journal of Political Science, vol. 8, no. 4, pp. 373-408. Mian A., Sufi A., Trebbi F. (2013). The Political Economy of the Subprime Mortgage Credit Expansion, Quarterly Journal of Political Science, vol. 8, no. 4, pp. 373-408.</w:t>
      </w:r>
    </w:p>
    <w:p w:rsidR="00C46E55" w:rsidRDefault="00C46E55" w:rsidP="00C46E55"/>
    <w:p w:rsidR="00C46E55" w:rsidRDefault="00C46E55" w:rsidP="00C46E55">
      <w:r>
        <w:t>27. Rajan R.G., Ramcharan R. (2011). Constituencies and legislation: The fight over the mcfadden act of 1927. No. w17266. National Bureau of Economic Research. Rajan R.G., Ramcharan R. (2011). Constituencies and legislation: The fight over the mcfadden act of 1927. No. w17266. National Bureau of Economic Research.</w:t>
      </w:r>
    </w:p>
    <w:p w:rsidR="00C46E55" w:rsidRDefault="00C46E55" w:rsidP="00C46E55"/>
    <w:p w:rsidR="00C46E55" w:rsidRDefault="00C46E55" w:rsidP="00C46E55">
      <w:r>
        <w:t>28. Reinhart C.M., Rogoff K. (2009). This time is different: eight centuries of financial folly. Princeton university press. Reinhart C.M., Rogoff K. (2009). This time is different: eight centuries of financial folly. Princeton university press.</w:t>
      </w:r>
    </w:p>
    <w:p w:rsidR="00C46E55" w:rsidRDefault="00C46E55" w:rsidP="00C46E55"/>
    <w:p w:rsidR="00C46E55" w:rsidRDefault="00C46E55" w:rsidP="00C46E55">
      <w:r>
        <w:lastRenderedPageBreak/>
        <w:t>29. Andaiyani Hidayat A., Djambak S., Hamidi I. (2021). Counter-Cyclical Capital Buffer and Regional Development Bank Profitability: An Empirical Study in Indonesia, Journal of Asian Finance Economics and Business, vol. 8, no. 5, pp. 829-837. DOI: 10.13106/jafeb.2021.vol8.no5.0829 Andaiyani Hidayat A., Djambak S., Hamidi I. (2021). Counter-Cyclical Capital Buffer and Regional Development Bank Profitability: An Empirical Study in Indonesia, Journal of Asian Finance Economics and Business, vol. 8, no. 5, pp. 829-837. DOI: 10.13106/jafeb.2021.vol8.no5.0829</w:t>
      </w:r>
    </w:p>
    <w:p w:rsidR="00C46E55" w:rsidRDefault="00C46E55" w:rsidP="00C46E55"/>
    <w:p w:rsidR="00C46E55" w:rsidRDefault="00C46E55" w:rsidP="00C46E55">
      <w:r>
        <w:t>30. Chaikovska I. (2019). Implementation and Effects of The Post-Crisis Banking Regulations in European Union. In: International Scientific Conference on Economic and Social Development. Proceedings Paper. Pp. 212-220. Chaikovska I. (2019). Implementation and Effects of The Post-Crisis Banking Regulations in European Union. In: International Scientific Conference on Economic and Social Development. Proceedings Paper. Pp. 212-220.</w:t>
      </w:r>
    </w:p>
    <w:p w:rsidR="00C46E55" w:rsidRDefault="00C46E55" w:rsidP="00C46E55"/>
    <w:p w:rsidR="00C46E55" w:rsidRDefault="00C46E55" w:rsidP="00C46E55">
      <w:r>
        <w:t>31. Blinder A.S. (2015). Financial Entropy and the Optimality of Over-regulation. In: The New International Financial System:Analyzing the Cumulative Impact of Regulatory Reform. Pp. 3-35. Blinder A.S. (2015). Financial Entropy and the Optimality of Over-regulation. In: The New International Financial System:Analyzing the Cumulative Impact of Regulatory Reform. Pp. 3-35</w:t>
      </w:r>
    </w:p>
    <w:p w:rsidR="00C46E55" w:rsidRDefault="00C46E55" w:rsidP="00C46E55"/>
    <w:p w:rsidR="00C46E55" w:rsidRDefault="00C46E55" w:rsidP="00C46E55">
      <w:r>
        <w:t>32. Aizenman A., Glick R. (2009). Sterilization, Monetary Policy, and Global Financial Integrationroie. Review of International Economics, vol. 17, no. 4, pp. 777-801. DOI: 10.1111/j.1467-9396.2009.00848.x Aizenman A., Glick R. (2009). Sterilization, Monetary Policy, and Global Financial Integrationroie. Review of International Economics, vol. 17, no. 4, pp. 777-801. DOI: 10.1111/j.1467-9396.2009.00848.x</w:t>
      </w:r>
    </w:p>
    <w:p w:rsidR="00C46E55" w:rsidRDefault="00C46E55" w:rsidP="00C46E55"/>
    <w:p w:rsidR="00C46E55" w:rsidRDefault="00C46E55" w:rsidP="00C46E55">
      <w:r>
        <w:t>33. RA Law on the Central Bank. RA Law on the Central Bank.</w:t>
      </w:r>
    </w:p>
    <w:p w:rsidR="00C46E55" w:rsidRDefault="00C46E55" w:rsidP="00C46E55"/>
    <w:p w:rsidR="00C46E55" w:rsidRDefault="00C46E55" w:rsidP="00C46E55">
      <w:r>
        <w:t>34. Regulation 2 on "Regulation of banking, prudential standards for banking", Central Bank of Armenia. Regulation 2 on "Regulation of banking, prudential standards for banking", Central Bank of Armenia.</w:t>
      </w:r>
      <w:bookmarkStart w:id="0" w:name="_GoBack"/>
      <w:bookmarkEnd w:id="0"/>
    </w:p>
    <w:sectPr w:rsidR="00C46E55"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55"/>
    <w:rsid w:val="00017B57"/>
    <w:rsid w:val="000706E4"/>
    <w:rsid w:val="00077F28"/>
    <w:rsid w:val="00275775"/>
    <w:rsid w:val="00422AC7"/>
    <w:rsid w:val="00520FDA"/>
    <w:rsid w:val="005A30F3"/>
    <w:rsid w:val="00A63ADC"/>
    <w:rsid w:val="00B20582"/>
    <w:rsid w:val="00B425C7"/>
    <w:rsid w:val="00C4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F065"/>
  <w15:chartTrackingRefBased/>
  <w15:docId w15:val="{6CD69DD1-DEE1-4645-9CB6-411BDB3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10081</Characters>
  <Application>Microsoft Office Word</Application>
  <DocSecurity>0</DocSecurity>
  <Lines>280</Lines>
  <Paragraphs>160</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2025-07-25T14:16:00Z</dcterms:created>
  <dcterms:modified xsi:type="dcterms:W3CDTF">2025-07-25T14:16:00Z</dcterms:modified>
</cp:coreProperties>
</file>