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4C7B" w14:textId="5E7C11F4" w:rsidR="00230797" w:rsidRDefault="00685657">
      <w:pPr>
        <w:rPr>
          <w:lang w:val="en-US"/>
        </w:rPr>
      </w:pPr>
      <w:r>
        <w:rPr>
          <w:lang w:val="en-US"/>
        </w:rPr>
        <w:t>REFERENCES</w:t>
      </w:r>
    </w:p>
    <w:p w14:paraId="1028EAE7" w14:textId="4EAF7DE0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1.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Simonova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A.A., Davydova, N. N. (2022). Managing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changes in education in the context of a new normality.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XX International scientific and practical online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conference "Management of the XXI century: economics,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society and education in the conditions of a new normality",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Publishing House of A. I. Herzen Russian State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 xml:space="preserve">Pedagogical University. 2022, 277-281. </w:t>
      </w:r>
      <w:hyperlink r:id="rId4" w:history="1">
        <w:r w:rsidRPr="008F434A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ru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/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fierqk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6084F150" w14:textId="4326BB6D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2.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Teteryatnikov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K.S. (2017) New reality/normality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for economy and finance: national and global experience.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Scientific Works of the Free Economic Society of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Russia, 203(1), 268-283. </w:t>
      </w:r>
      <w:hyperlink r:id="rId5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https://elibrary.ru/yljnwz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7C7F1C95" w14:textId="3BFAE898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>3. Medvedev, D. A. (2015). A new reality: Russia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 xml:space="preserve">and global challenges.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Voprosy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Ekonomiki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10, 5-29.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hyperlink r:id="rId6" w:history="1">
        <w:r w:rsidRPr="008F434A">
          <w:rPr>
            <w:rStyle w:val="a4"/>
            <w:rFonts w:ascii="Noto Sans" w:hAnsi="Noto Sans" w:cs="Noto Sans"/>
            <w:sz w:val="21"/>
            <w:szCs w:val="21"/>
            <w:lang w:val="en-US"/>
          </w:rPr>
          <w:t>https://doi.org/10.32609/0042-8736-2015-10-5-29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  <w:hyperlink r:id="rId7" w:history="1">
        <w:r w:rsidRPr="008F434A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https://elibrary.ru/ukkkxb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60B25DA6" w14:textId="76B678F8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4.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Derindag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, O.F.,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Cizmeci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B. (2021). Are we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ready for the new normal in e-business education? Sentiment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analysis of learners' opinions on MOOCs. The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Education and science journal, 23(4), 181-207.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hyperlink r:id="rId8" w:history="1">
        <w:r w:rsidRPr="008F434A">
          <w:rPr>
            <w:rStyle w:val="a4"/>
            <w:rFonts w:ascii="Noto Sans" w:hAnsi="Noto Sans" w:cs="Noto Sans"/>
            <w:sz w:val="21"/>
            <w:szCs w:val="21"/>
            <w:lang w:val="en-US"/>
          </w:rPr>
          <w:t>https://doi.org/10.17853/1994-5639-2021-4-181-207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7C7275C1" w14:textId="581356A2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5.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Zagvyazinsky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, V.I.,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Strokova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T.A. (2014) Resistance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to innovations: the essence, methods of prevention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and overcoming. The Education and science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journal, 112 (3), 3-21. </w:t>
      </w:r>
      <w:hyperlink r:id="rId9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https://elibrary.ru/sahcyn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6949C895" w14:textId="0F0D0407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6.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Slastenin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, V. A.,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Podymova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L.S. (2015). Teacher's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willingness to innovate. Siberian pedagogical journal,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25(1), 46-49. </w:t>
      </w:r>
      <w:hyperlink r:id="rId10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https://elibrary.ru/umarwd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45E3C6A9" w14:textId="30122356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>7. Ivanova, N.L., Popova, E.P. (2017). Professionals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and the problem of implementing innovation in university.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Educational studies, 1, 184-206.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hyperlink r:id="rId11" w:history="1">
        <w:r w:rsidRPr="008F434A">
          <w:rPr>
            <w:rStyle w:val="a4"/>
            <w:rFonts w:ascii="Noto Sans" w:hAnsi="Noto Sans" w:cs="Noto Sans"/>
            <w:sz w:val="21"/>
            <w:szCs w:val="21"/>
            <w:lang w:val="en-US"/>
          </w:rPr>
          <w:t>https://doi.org/10.17323/1814-9545-2017-1-184-206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hyperlink r:id="rId12" w:history="1">
        <w:r w:rsidRPr="008F434A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https://elibrary.ru/yhzcul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7EABAFEA" w14:textId="1E5A873D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8.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Weitze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C. L. (2017) Designing pedagogical innovation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for collaborating teacher teams. Journal of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Education for Teaching, 43(3), 361-373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hyperlink r:id="rId13" w:history="1">
        <w:r w:rsidRPr="008F434A">
          <w:rPr>
            <w:rStyle w:val="a4"/>
            <w:rFonts w:ascii="Noto Sans" w:hAnsi="Noto Sans" w:cs="Noto Sans"/>
            <w:sz w:val="21"/>
            <w:szCs w:val="21"/>
            <w:lang w:val="en-US"/>
          </w:rPr>
          <w:t>https://doi.org/10.1080/02607476.2017.1319511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1B4013F1" w14:textId="5957ADD6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>9. Wu, X., Yu, Y. (2017). Exploration on Educational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Mechanism of Innovation and Entrepreneurship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 xml:space="preserve">in Colleges and Universities. Proceedings of the 7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th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 international</w:t>
      </w:r>
      <w:r>
        <w:rPr>
          <w:rFonts w:ascii="Noto Sans" w:hAnsi="Noto Sans" w:cs="Noto Sans"/>
          <w:sz w:val="21"/>
          <w:szCs w:val="21"/>
          <w:lang w:val="en-US"/>
        </w:rPr>
        <w:t xml:space="preserve"> C</w:t>
      </w:r>
      <w:r w:rsidRPr="00685657">
        <w:rPr>
          <w:rFonts w:ascii="Noto Sans" w:hAnsi="Noto Sans" w:cs="Noto Sans"/>
          <w:sz w:val="21"/>
          <w:szCs w:val="21"/>
          <w:lang w:val="en-US"/>
        </w:rPr>
        <w:t>onference on education, management, information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and computer science (ICEMC 2017). 7, 281–285. </w:t>
      </w:r>
      <w:hyperlink r:id="rId14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https://doi.org/10.2991/icemc-17.2017.55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0354012D" w14:textId="31521E18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10.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Nesmeyanov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D.V. (2023) An approach to the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development of innovative corporate culture in organizations.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Research journal of international studies,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132(6).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 </w:t>
      </w:r>
      <w:hyperlink r:id="rId15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https://doi.org/10.23670/IRJ.2023.132.72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hyperlink r:id="rId16" w:history="1">
        <w:r w:rsidRPr="008F434A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https://elibrary.ru/zspvho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436A0C40" w14:textId="0EF2C7DF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11.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Livandovskaya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A. (2006). The external and internal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environment of the university: the impact on the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quality of education. Higher education in Russia, 7, 152</w:t>
      </w:r>
      <w:r>
        <w:rPr>
          <w:rFonts w:ascii="Noto Sans" w:hAnsi="Noto Sans" w:cs="Noto Sans"/>
          <w:sz w:val="21"/>
          <w:szCs w:val="21"/>
          <w:lang w:val="en-US"/>
        </w:rPr>
        <w:t xml:space="preserve"> -</w:t>
      </w:r>
      <w:r w:rsidRPr="00685657">
        <w:rPr>
          <w:rFonts w:ascii="Noto Sans" w:hAnsi="Noto Sans" w:cs="Noto Sans"/>
          <w:sz w:val="21"/>
          <w:szCs w:val="21"/>
          <w:lang w:val="en-US"/>
        </w:rPr>
        <w:t>155. </w:t>
      </w:r>
      <w:hyperlink r:id="rId17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https://elibrary.ru/ibvllr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04DA57FC" w14:textId="0CFE1E0C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12.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Shamina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L.K. (2011) Methodology and methodology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of management of innovative processes at the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enterprise. St. Petersburg, Publ. the Institute of Business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and Law. </w:t>
      </w:r>
      <w:hyperlink r:id="rId18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https://elibrary.ru/quucsx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7971C62D" w14:textId="5AF9AD61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lastRenderedPageBreak/>
        <w:t xml:space="preserve">13.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Poteryaeva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O. B. (2021). Social services to increase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the communicative potential of elderly citizens.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In Strategies for the development of social communities,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institutions and territories: materials of the VII International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Scientific and Practical Conference. Yekaterinburg,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 xml:space="preserve">Publ.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UrFU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. 1. 362-365. </w:t>
      </w:r>
      <w:hyperlink r:id="rId19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https://elibrary.ru/iocnxv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0B900F02" w14:textId="21E0CE35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>14. Pavlova, L. A. (2010) The specifics of the organization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of innovative educational networks in the municipal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education system. Moscow Pedagogical Journal,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4, 29-33. </w:t>
      </w:r>
      <w:hyperlink r:id="rId20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https://elibrary.ru/nuifvr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5A8712B6" w14:textId="1AE8F1B6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15. Davydova, N. N.,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Dorozhkin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E. M., Fedorov, V. A.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(2016) Scientific and educational networks: theory,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practice. Yekaterinburg, Publ. RSVPU, 481.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hyperlink r:id="rId21" w:history="1">
        <w:r w:rsidRPr="008F434A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https://elibrary.ru/tujzof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2A1FF1DF" w14:textId="02114DAA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16.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Andriukhina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L.M. (2019) Educational engineering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in the context of digitalization. In</w:t>
      </w:r>
    </w:p>
    <w:p w14:paraId="243269B5" w14:textId="3DD7D8B5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E. M.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Dorozhkin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 24th International Scientific and Practical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Conference "Innovations in professional and vocational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pedagogical education". Yekaterinburg, Publ.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RGPPU, 17-22. </w:t>
      </w:r>
      <w:hyperlink r:id="rId22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https://elibrary.ru/itywgx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4DC14FA5" w14:textId="5A0E09CA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17.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Anokhova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, E. V.,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Shtykhno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D. A. (2021) Scientific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and educational collaborations as a tool to increase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the competitiveness of Russian universities. Open education,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2, 4-14. </w:t>
      </w:r>
      <w:hyperlink r:id="rId23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https://doi.org/10.21686/1818-4243-</w:t>
        </w:r>
      </w:hyperlink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2021-2-4-14. </w:t>
      </w:r>
      <w:hyperlink r:id="rId24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https://elibrary.ru/qkwwwc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25C25368" w14:textId="0C164B34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>18. Al-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Samarraie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 H., Saeed, N. (2018) A systematic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review of cloud computing tools for collaborative learning: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Opportunities and challenges to the blended-learning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environment. Computers &amp; Education, 124, 77–91.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hyperlink r:id="rId25" w:history="1">
        <w:r w:rsidRPr="008F434A">
          <w:rPr>
            <w:rStyle w:val="a4"/>
            <w:rFonts w:ascii="Noto Sans" w:hAnsi="Noto Sans" w:cs="Noto Sans"/>
            <w:sz w:val="21"/>
            <w:szCs w:val="21"/>
            <w:lang w:val="en-US"/>
          </w:rPr>
          <w:t>https://doi.org/10.1016/j.compedu.2018.05.016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338151F9" w14:textId="5E971C2B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19.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Aisner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L.Yu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.,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Sochneva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, E.N.,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Chervyakov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M.E.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(2020) Legal framework for functioning of collaborations.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Legal studies, 3, 36-47. </w:t>
      </w:r>
      <w:hyperlink r:id="rId26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10.25136/2409-7136.2020.3.32438. https://elibrary.ru/iyfleq.</w:t>
      </w:r>
    </w:p>
    <w:p w14:paraId="332EF3BE" w14:textId="06A073AC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20.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Dezhina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I. G. (2020) Scientific "centers of excellence"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 xml:space="preserve">in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russian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 universities: changing models.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ECO, (4), 87-109. </w:t>
      </w:r>
      <w:hyperlink r:id="rId27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https://doi.org/10.30680/</w:t>
        </w:r>
      </w:hyperlink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ECO0131-7652-2020-4-87-109. </w:t>
      </w:r>
      <w:hyperlink r:id="rId28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egfbfz.</w:t>
      </w:r>
    </w:p>
    <w:p w14:paraId="4DB04097" w14:textId="43F70579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21.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Dezhina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I. G. (2022) International scientific cooperation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 xml:space="preserve">of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russian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 universities in new conditions: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limitations and opportunities. Problems of science and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education development, 52(11), 125-143.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hyperlink r:id="rId29" w:history="1">
        <w:r w:rsidRPr="008F434A">
          <w:rPr>
            <w:rStyle w:val="a4"/>
            <w:rFonts w:ascii="Noto Sans" w:hAnsi="Noto Sans" w:cs="Noto Sans"/>
            <w:sz w:val="21"/>
            <w:szCs w:val="21"/>
            <w:lang w:val="en-US"/>
          </w:rPr>
          <w:t>https://doi.org/10.30680/ECO0131-7652-2022-11-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125-143. </w:t>
      </w:r>
      <w:hyperlink r:id="rId30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https://elibrary.ru/qiwyiq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11A5B9B0" w14:textId="3C7B2109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22.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Escueta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, M., Quan, V.,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Nickow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, A. J.,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Oreopoulos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P. (2017). Education Technology: An Evidence-Based Review (No. w23744; p. w23744). National Bureau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of Economic Research. </w:t>
      </w:r>
      <w:hyperlink r:id="rId31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https://doi.org/10.3386/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w23744.</w:t>
      </w:r>
    </w:p>
    <w:p w14:paraId="6113EE21" w14:textId="5B93401B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>23. Petrov, A.M. (2021). Strategic Alliance of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higher educational institutions: the experience of modern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Germany. Education and science, 23(4), 79-107.</w:t>
      </w:r>
      <w:hyperlink r:id="rId32" w:history="1">
        <w:r w:rsidRPr="008F434A">
          <w:rPr>
            <w:rStyle w:val="a4"/>
            <w:rFonts w:ascii="Noto Sans" w:hAnsi="Noto Sans" w:cs="Noto Sans"/>
            <w:sz w:val="21"/>
            <w:szCs w:val="21"/>
            <w:lang w:val="en-US"/>
          </w:rPr>
          <w:t>https://doi.org/10.17853/1994-5639-2021-4-79-107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hyperlink r:id="rId33" w:history="1">
        <w:r w:rsidRPr="008F434A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https://elibrary.ru/acyaab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27CF0D37" w14:textId="44B91C01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24.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Matveevskaya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, E.G.,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Tavstukha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O. G. (2018)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Institutionalization of professional collaboration of the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pedagogical community. Higher education today, 6,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7-11. </w:t>
      </w:r>
      <w:hyperlink r:id="rId34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https://doi.org/10.25586/RNU.HET.18.06.P.07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hyperlink r:id="rId35" w:history="1">
        <w:r w:rsidRPr="008F434A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https://elibrary.ru/xrtcdr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6E198AA1" w14:textId="73298677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lastRenderedPageBreak/>
        <w:t xml:space="preserve">25.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Lobok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, A. M. (2014). The network as a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paradigmally</w:t>
      </w:r>
      <w:proofErr w:type="spellEnd"/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 xml:space="preserve">new type of interschool interaction.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Narodnoe</w:t>
      </w:r>
      <w:proofErr w:type="spellEnd"/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obrazovanie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. 2014, 3, 93-101. </w:t>
      </w:r>
      <w:hyperlink r:id="rId36" w:history="1">
        <w:r w:rsidRPr="008F434A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ru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/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ryyojv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. </w:t>
      </w:r>
      <w:hyperlink r:id="rId37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https://elibrary.ru/ryyojv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69390D55" w14:textId="387F65B5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26. Hakobyan, G. A.,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Vesmanov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, S. V.,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Vesmanov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, D.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S. (2022) Organizational diagnostics in the field of education.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Moscow, Publ. Saratov source, 53 p.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hyperlink r:id="rId38" w:history="1">
        <w:r w:rsidRPr="008F434A">
          <w:rPr>
            <w:rStyle w:val="a4"/>
            <w:rFonts w:ascii="Noto Sans" w:hAnsi="Noto Sans" w:cs="Noto Sans"/>
            <w:sz w:val="21"/>
            <w:szCs w:val="21"/>
            <w:lang w:val="en-US"/>
          </w:rPr>
          <w:t>https://elibrary.ru/pqdpor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1BF7C715" w14:textId="0F6CBB6D" w:rsidR="00685657" w:rsidRPr="00685657" w:rsidRDefault="00685657" w:rsidP="00685657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685657">
        <w:rPr>
          <w:rFonts w:ascii="Noto Sans" w:hAnsi="Noto Sans" w:cs="Noto Sans"/>
          <w:sz w:val="21"/>
          <w:szCs w:val="21"/>
          <w:lang w:val="en-US"/>
        </w:rPr>
        <w:t xml:space="preserve">27.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Agapova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, E. N.,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Pozdnyakova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,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Ya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>. Yu. (2020).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>Formation of readiness for changes in the process management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685657">
        <w:rPr>
          <w:rFonts w:ascii="Noto Sans" w:hAnsi="Noto Sans" w:cs="Noto Sans"/>
          <w:sz w:val="21"/>
          <w:szCs w:val="21"/>
          <w:lang w:val="en-US"/>
        </w:rPr>
        <w:t xml:space="preserve">of educational organization.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Vestnik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 </w:t>
      </w:r>
      <w:proofErr w:type="spellStart"/>
      <w:r w:rsidRPr="00685657">
        <w:rPr>
          <w:rFonts w:ascii="Noto Sans" w:hAnsi="Noto Sans" w:cs="Noto Sans"/>
          <w:sz w:val="21"/>
          <w:szCs w:val="21"/>
          <w:lang w:val="en-US"/>
        </w:rPr>
        <w:t>nauki</w:t>
      </w:r>
      <w:proofErr w:type="spellEnd"/>
      <w:r w:rsidRPr="00685657">
        <w:rPr>
          <w:rFonts w:ascii="Noto Sans" w:hAnsi="Noto Sans" w:cs="Noto Sans"/>
          <w:sz w:val="21"/>
          <w:szCs w:val="21"/>
          <w:lang w:val="en-US"/>
        </w:rPr>
        <w:t xml:space="preserve"> </w:t>
      </w:r>
      <w:r>
        <w:rPr>
          <w:rFonts w:ascii="Noto Sans" w:hAnsi="Noto Sans" w:cs="Noto Sans"/>
          <w:sz w:val="21"/>
          <w:szCs w:val="21"/>
          <w:lang w:val="en-US"/>
        </w:rPr>
        <w:t xml:space="preserve">I </w:t>
      </w:r>
      <w:r w:rsidRPr="00685657">
        <w:rPr>
          <w:rFonts w:ascii="Noto Sans" w:hAnsi="Noto Sans" w:cs="Noto Sans"/>
          <w:sz w:val="21"/>
          <w:szCs w:val="21"/>
          <w:lang w:val="en-US"/>
        </w:rPr>
        <w:t>obrazovania, 1, 64-67. </w:t>
      </w:r>
      <w:hyperlink r:id="rId39" w:history="1">
        <w:r w:rsidRPr="00685657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https://elibrary.ru/ttyezd</w:t>
        </w:r>
      </w:hyperlink>
      <w:r w:rsidRPr="00685657">
        <w:rPr>
          <w:rFonts w:ascii="Noto Sans" w:hAnsi="Noto Sans" w:cs="Noto Sans"/>
          <w:sz w:val="21"/>
          <w:szCs w:val="21"/>
          <w:lang w:val="en-US"/>
        </w:rPr>
        <w:t>.</w:t>
      </w:r>
    </w:p>
    <w:p w14:paraId="58C9ABDC" w14:textId="77777777" w:rsidR="00685657" w:rsidRPr="00685657" w:rsidRDefault="00685657">
      <w:pPr>
        <w:rPr>
          <w:lang w:val="en-US"/>
        </w:rPr>
      </w:pPr>
    </w:p>
    <w:sectPr w:rsidR="00685657" w:rsidRPr="00685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57"/>
    <w:rsid w:val="00230797"/>
    <w:rsid w:val="0068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8A89"/>
  <w15:chartTrackingRefBased/>
  <w15:docId w15:val="{8E4FB799-9C7A-405A-B971-34DB90A5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68565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685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02607476.2017.1319511" TargetMode="External"/><Relationship Id="rId18" Type="http://schemas.openxmlformats.org/officeDocument/2006/relationships/hyperlink" Target="https://elibrary.ru/quucsx" TargetMode="External"/><Relationship Id="rId26" Type="http://schemas.openxmlformats.org/officeDocument/2006/relationships/hyperlink" Target="https://doi.org/" TargetMode="External"/><Relationship Id="rId39" Type="http://schemas.openxmlformats.org/officeDocument/2006/relationships/hyperlink" Target="https://elibrary.ru/ttyezd" TargetMode="External"/><Relationship Id="rId21" Type="http://schemas.openxmlformats.org/officeDocument/2006/relationships/hyperlink" Target="https://elibrary.ru/tujzof" TargetMode="External"/><Relationship Id="rId34" Type="http://schemas.openxmlformats.org/officeDocument/2006/relationships/hyperlink" Target="https://doi.org/10.25586/RNU.HET.18.06.P.07" TargetMode="External"/><Relationship Id="rId7" Type="http://schemas.openxmlformats.org/officeDocument/2006/relationships/hyperlink" Target="https://elibrary.ru/ukkkx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zspvho" TargetMode="External"/><Relationship Id="rId20" Type="http://schemas.openxmlformats.org/officeDocument/2006/relationships/hyperlink" Target="https://elibrary.ru/nuifvr" TargetMode="External"/><Relationship Id="rId29" Type="http://schemas.openxmlformats.org/officeDocument/2006/relationships/hyperlink" Target="https://doi.org/10.30680/ECO0131-7652-2022-11-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32609/0042-8736-2015-10-5-29" TargetMode="External"/><Relationship Id="rId11" Type="http://schemas.openxmlformats.org/officeDocument/2006/relationships/hyperlink" Target="https://doi.org/10.17323/1814-9545-2017-1-184-206" TargetMode="External"/><Relationship Id="rId24" Type="http://schemas.openxmlformats.org/officeDocument/2006/relationships/hyperlink" Target="https://elibrary.ru/qkwwwc" TargetMode="External"/><Relationship Id="rId32" Type="http://schemas.openxmlformats.org/officeDocument/2006/relationships/hyperlink" Target="https://doi.org/10.17853/1994-5639-2021-4-79-107" TargetMode="External"/><Relationship Id="rId37" Type="http://schemas.openxmlformats.org/officeDocument/2006/relationships/hyperlink" Target="https://elibrary.ru/ryyojv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elibrary.ru/yljnwz" TargetMode="External"/><Relationship Id="rId15" Type="http://schemas.openxmlformats.org/officeDocument/2006/relationships/hyperlink" Target="https://doi.org/10.23670/IRJ.2023.132.72" TargetMode="External"/><Relationship Id="rId23" Type="http://schemas.openxmlformats.org/officeDocument/2006/relationships/hyperlink" Target="https://doi.org/10.21686/1818-4243-" TargetMode="External"/><Relationship Id="rId28" Type="http://schemas.openxmlformats.org/officeDocument/2006/relationships/hyperlink" Target="https://elibrary.ru/" TargetMode="External"/><Relationship Id="rId36" Type="http://schemas.openxmlformats.org/officeDocument/2006/relationships/hyperlink" Target="https://elibrary" TargetMode="External"/><Relationship Id="rId10" Type="http://schemas.openxmlformats.org/officeDocument/2006/relationships/hyperlink" Target="https://elibrary.ru/umarwd" TargetMode="External"/><Relationship Id="rId19" Type="http://schemas.openxmlformats.org/officeDocument/2006/relationships/hyperlink" Target="https://elibrary.ru/iocnxv" TargetMode="External"/><Relationship Id="rId31" Type="http://schemas.openxmlformats.org/officeDocument/2006/relationships/hyperlink" Target="https://doi.org/10.3386/" TargetMode="External"/><Relationship Id="rId4" Type="http://schemas.openxmlformats.org/officeDocument/2006/relationships/hyperlink" Target="https://elibrary" TargetMode="External"/><Relationship Id="rId9" Type="http://schemas.openxmlformats.org/officeDocument/2006/relationships/hyperlink" Target="https://elibrary.ru/sahcyn" TargetMode="External"/><Relationship Id="rId14" Type="http://schemas.openxmlformats.org/officeDocument/2006/relationships/hyperlink" Target="https://doi.org/10.2991/icemc-17.2017.55" TargetMode="External"/><Relationship Id="rId22" Type="http://schemas.openxmlformats.org/officeDocument/2006/relationships/hyperlink" Target="https://elibrary.ru/itywgx" TargetMode="External"/><Relationship Id="rId27" Type="http://schemas.openxmlformats.org/officeDocument/2006/relationships/hyperlink" Target="https://doi.org/10.30680/" TargetMode="External"/><Relationship Id="rId30" Type="http://schemas.openxmlformats.org/officeDocument/2006/relationships/hyperlink" Target="https://elibrary.ru/qiwyiq" TargetMode="External"/><Relationship Id="rId35" Type="http://schemas.openxmlformats.org/officeDocument/2006/relationships/hyperlink" Target="https://elibrary.ru/xrtcdr" TargetMode="External"/><Relationship Id="rId8" Type="http://schemas.openxmlformats.org/officeDocument/2006/relationships/hyperlink" Target="https://doi.org/10.17853/1994-5639-2021-4-181-2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library.ru/yhzcul" TargetMode="External"/><Relationship Id="rId17" Type="http://schemas.openxmlformats.org/officeDocument/2006/relationships/hyperlink" Target="https://elibrary.ru/ibvllr" TargetMode="External"/><Relationship Id="rId25" Type="http://schemas.openxmlformats.org/officeDocument/2006/relationships/hyperlink" Target="https://doi.org/10.1016/j.compedu.2018.05.016" TargetMode="External"/><Relationship Id="rId33" Type="http://schemas.openxmlformats.org/officeDocument/2006/relationships/hyperlink" Target="https://elibrary.ru/acyaab" TargetMode="External"/><Relationship Id="rId38" Type="http://schemas.openxmlformats.org/officeDocument/2006/relationships/hyperlink" Target="https://elibrary.ru/pqdp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1177</Words>
  <Characters>6713</Characters>
  <Application>Microsoft Office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2025-07-07T06:54:00Z</dcterms:created>
  <dcterms:modified xsi:type="dcterms:W3CDTF">2025-07-07T07:02:00Z</dcterms:modified>
</cp:coreProperties>
</file>