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35C" w:rsidRDefault="00DB435C" w:rsidP="00DB435C">
      <w:r>
        <w:t>REFERENCES</w:t>
      </w:r>
    </w:p>
    <w:p w:rsidR="00DB435C" w:rsidRDefault="00DB435C" w:rsidP="00DB435C"/>
    <w:p w:rsidR="00DB435C" w:rsidRDefault="00DB435C" w:rsidP="00DB435C">
      <w:r>
        <w:t>1. Smith A. (2016). Research on nature and causes of wealth of peoples. Moscow: Eksmo. 1056 p.</w:t>
      </w:r>
    </w:p>
    <w:p w:rsidR="00DB435C" w:rsidRDefault="00DB435C" w:rsidP="00DB435C"/>
    <w:p w:rsidR="00DB435C" w:rsidRDefault="00DB435C" w:rsidP="00DB435C">
      <w:r>
        <w:t>2. Marshall A. (1993). Principles of Economic Science: In 3 vol. Moscow: Progress. 594 p.</w:t>
      </w:r>
    </w:p>
    <w:p w:rsidR="00DB435C" w:rsidRDefault="00DB435C" w:rsidP="00DB435C"/>
    <w:p w:rsidR="00DB435C" w:rsidRDefault="00DB435C" w:rsidP="00DB435C">
      <w:r>
        <w:t>3. Keynes J. M. (1978). The overall theory of employment, percentage and money. Moscow: Progress. 496 p.</w:t>
      </w:r>
    </w:p>
    <w:p w:rsidR="00DB435C" w:rsidRDefault="00DB435C" w:rsidP="00DB435C"/>
    <w:p w:rsidR="00DB435C" w:rsidRDefault="00DB435C" w:rsidP="00DB435C">
      <w:r>
        <w:t>4. Chambers D., Dimson E. (2013). Retrospec- tives: John Maynard Keynes, Investment Innovator. Journal of Economic Perspectives, vol. 27, no. 3, pp. 213–228.</w:t>
      </w:r>
    </w:p>
    <w:p w:rsidR="00DB435C" w:rsidRDefault="00DB435C" w:rsidP="00DB435C"/>
    <w:p w:rsidR="00DB435C" w:rsidRDefault="00DB435C" w:rsidP="00DB435C">
      <w:r>
        <w:t>5. Nureev R.M. (2016). “The overall theory of employment theory, percentage and money” by J. M. Keynes: Backgrounds of the emergence, methodology and features of interpretation, Journal of Institutional Studies, vol. 1, vol. 8, pp. 6–35.</w:t>
      </w:r>
    </w:p>
    <w:p w:rsidR="00DB435C" w:rsidRDefault="00DB435C" w:rsidP="00DB435C"/>
    <w:p w:rsidR="00DB435C" w:rsidRDefault="00DB435C" w:rsidP="00DB435C">
      <w:r>
        <w:t>6. McConnell K.R., Bruz S.L. (2003). Economics. Moscow: INFRA-M. 983 p.</w:t>
      </w:r>
    </w:p>
    <w:p w:rsidR="00DB435C" w:rsidRDefault="00DB435C" w:rsidP="00DB435C"/>
    <w:p w:rsidR="00DB435C" w:rsidRDefault="00DB435C" w:rsidP="00DB435C">
      <w:r>
        <w:t>7. Samuelson P. (1993). Economy. Moscow: Al- gon NPO. 740 p.</w:t>
      </w:r>
    </w:p>
    <w:p w:rsidR="00DB435C" w:rsidRDefault="00DB435C" w:rsidP="00DB435C"/>
    <w:p w:rsidR="00DB435C" w:rsidRDefault="00DB435C" w:rsidP="00DB435C">
      <w:r>
        <w:t>8. William F. Sharp, Gordon J. Alexander, Jef- frey V. Bailey (2003). Investments. Moscow: INFRA-M. 1028 p.</w:t>
      </w:r>
    </w:p>
    <w:p w:rsidR="00DB435C" w:rsidRDefault="00DB435C" w:rsidP="00DB435C"/>
    <w:p w:rsidR="00DB435C" w:rsidRDefault="00DB435C" w:rsidP="00DB435C">
      <w:r>
        <w:t>9. Body Z., Kane A., Markus A.D. (2002). Princi- ples of investment. Moscow: Williams. 982 p.</w:t>
      </w:r>
    </w:p>
    <w:p w:rsidR="00DB435C" w:rsidRDefault="00DB435C" w:rsidP="00DB435C"/>
    <w:p w:rsidR="00DB435C" w:rsidRDefault="00DB435C" w:rsidP="00DB435C">
      <w:r>
        <w:t>10. Hitman L.J., Johnk M.D. (1997). Fundamen- tals of investment. Moscow: Delo. 192 p.</w:t>
      </w:r>
    </w:p>
    <w:p w:rsidR="00DB435C" w:rsidRDefault="00DB435C" w:rsidP="00DB435C"/>
    <w:p w:rsidR="00DB435C" w:rsidRDefault="00DB435C" w:rsidP="00DB435C">
      <w:r>
        <w:t>11. Richardson C., Romilly P. (2008). Investment Functions and the Profitability Gap, Journal of Post Keynesian Economics, vol. 31, no. 1, pp. 35–56.</w:t>
      </w:r>
    </w:p>
    <w:p w:rsidR="00DB435C" w:rsidRDefault="00DB435C" w:rsidP="00DB435C"/>
    <w:p w:rsidR="00DB435C" w:rsidRDefault="00DB435C" w:rsidP="00DB435C">
      <w:r>
        <w:t>12. Halac Marina, Ilan Kremer, Eyal Winter (2020). Raising Capital from Heterogeneous In- vestors, American Economic Review, vol. 110, no. 3, pp. 889–921.</w:t>
      </w:r>
    </w:p>
    <w:p w:rsidR="00DB435C" w:rsidRDefault="00DB435C" w:rsidP="00DB435C"/>
    <w:p w:rsidR="00DB435C" w:rsidRDefault="00DB435C" w:rsidP="00DB435C">
      <w:r>
        <w:t>13. Winberry Thomas. (2021). Lumpy Invest- ment, Business Cycles, and Stimulus Policy, Ameri- can Economic Review, vol. 111, no. 1, pp. 364–396.</w:t>
      </w:r>
    </w:p>
    <w:p w:rsidR="00DB435C" w:rsidRDefault="00DB435C" w:rsidP="00DB435C"/>
    <w:p w:rsidR="00DB435C" w:rsidRDefault="00DB435C" w:rsidP="00DB435C">
      <w:r>
        <w:t>14. Kozlowski J. (2021). Long-Term Finance and Investment with Frictional Asset Markets, American Economic Journal: Macroeconomics, vol. 13, no. 4, pp. 411–448.</w:t>
      </w:r>
    </w:p>
    <w:p w:rsidR="00DB435C" w:rsidRDefault="00DB435C" w:rsidP="00DB435C"/>
    <w:p w:rsidR="00DB435C" w:rsidRDefault="00DB435C" w:rsidP="00DB435C">
      <w:r>
        <w:t>15. Kapička M., Neira J. (2019). Optimal Taxa- tion with Risky Human Capital, American Economic Journal: Macroeconomics, vol. 11, no. 4, no. 271–309.</w:t>
      </w:r>
    </w:p>
    <w:p w:rsidR="00DB435C" w:rsidRDefault="00DB435C" w:rsidP="00DB435C"/>
    <w:p w:rsidR="00DB435C" w:rsidRDefault="00DB435C" w:rsidP="00DB435C">
      <w:r>
        <w:t>16. Adukia Anjali, Sam Asher, Paul Novosad (2020). Educational Investment Responses to Eco- nomic Opportunity: Evidence from Indian Road Construction, American Economic Journal: Applied Economics, vol. 12, no. 1, pp. 348–376.</w:t>
      </w:r>
    </w:p>
    <w:p w:rsidR="00DB435C" w:rsidRDefault="00DB435C" w:rsidP="00DB435C"/>
    <w:p w:rsidR="00DB435C" w:rsidRDefault="00DB435C" w:rsidP="00DB435C">
      <w:r>
        <w:t>17. Waldman M., Ori Zax (2020). Promotion Sig- naling and Human Capital Investments, American Economic Journal: Microeconomics, vol. 12, no. 1, pp. 125–155.</w:t>
      </w:r>
    </w:p>
    <w:p w:rsidR="00DB435C" w:rsidRDefault="00DB435C" w:rsidP="00DB435C"/>
    <w:p w:rsidR="00DB435C" w:rsidRDefault="00DB435C" w:rsidP="00DB435C">
      <w:r>
        <w:t>18. Sequeira T., Diniz F. (2020). Portuguese Pub- lic Higher Education Institutions Investment in Low Density Regions — Case Study, Economy of region, vol. 16, no. 3, pp. 820–830. DOI: 10.17059/ekon.reg. 2020-3-11.</w:t>
      </w:r>
    </w:p>
    <w:p w:rsidR="00DB435C" w:rsidRDefault="00DB435C" w:rsidP="00DB435C"/>
    <w:p w:rsidR="00DB435C" w:rsidRDefault="00DB435C" w:rsidP="00DB435C">
      <w:r>
        <w:t>19. Tugan-Baranovsky M.I. (1997). Periodic in- dustrial crises. History of English crises. General cri- sis theory. 3rd ed. St. Petersburg : Partnership of</w:t>
      </w:r>
    </w:p>
    <w:p w:rsidR="00DB435C" w:rsidRDefault="00DB435C" w:rsidP="00DB435C"/>
    <w:p w:rsidR="00DB435C" w:rsidRDefault="00DB435C" w:rsidP="00DB435C">
      <w:r>
        <w:t>O. N. Popova, 1914 [1894]. Part II.</w:t>
      </w:r>
    </w:p>
    <w:p w:rsidR="00DB435C" w:rsidRDefault="00DB435C" w:rsidP="00DB435C"/>
    <w:p w:rsidR="00DB435C" w:rsidRDefault="00DB435C" w:rsidP="00DB435C">
      <w:r>
        <w:t>20. Weinstein A.L. (1960). People’s wealth and na- tional economic accumulation of pre-revolutionary Russia, Gostatizdat CSSU of the USSR. Moscow. 475 p.</w:t>
      </w:r>
    </w:p>
    <w:p w:rsidR="00DB435C" w:rsidRDefault="00DB435C" w:rsidP="00DB435C"/>
    <w:p w:rsidR="00DB435C" w:rsidRDefault="00DB435C" w:rsidP="00DB435C">
      <w:r>
        <w:t>21. Yurovsky L.N. (1996). Monetary policy of Soviet power (1917–1927). Selected Articles. Moscow: Start-Press. 423 p.</w:t>
      </w:r>
    </w:p>
    <w:p w:rsidR="00DB435C" w:rsidRDefault="00DB435C" w:rsidP="00DB435C"/>
    <w:p w:rsidR="00DB435C" w:rsidRDefault="00DB435C" w:rsidP="00DB435C">
      <w:r>
        <w:t>22. Bruzkus B.D. (1922). Problems of national economy with socialist strict, Economist, no. 1, pp. 171–175.</w:t>
      </w:r>
    </w:p>
    <w:p w:rsidR="00DB435C" w:rsidRDefault="00DB435C" w:rsidP="00DB435C"/>
    <w:p w:rsidR="00DB435C" w:rsidRDefault="00DB435C" w:rsidP="00DB435C">
      <w:r>
        <w:t>23. Bogdanov A. (1923). A brief course of eco- nomic science. 3rd edition. State Publishing House. Moscow. Petrograd. 424 p.</w:t>
      </w:r>
    </w:p>
    <w:p w:rsidR="00DB435C" w:rsidRDefault="00DB435C" w:rsidP="00DB435C"/>
    <w:p w:rsidR="00DB435C" w:rsidRDefault="00DB435C" w:rsidP="00DB435C">
      <w:r>
        <w:t>24. Chayanov A. (1925). Organization of the peasant economy. In: The works of the Research Institute of Agricultural Savings in Moscow. Moscow: Central Association, “Cooperative Publishing”. 215 p.</w:t>
      </w:r>
    </w:p>
    <w:p w:rsidR="00DB435C" w:rsidRDefault="00DB435C" w:rsidP="00DB435C"/>
    <w:p w:rsidR="00DB435C" w:rsidRDefault="00DB435C" w:rsidP="00DB435C">
      <w:r>
        <w:t>25. Kondratyev N.D. (2002). Large cycles of the conjuncture and the theory of foresight. Moscow: Economics. 550 p.</w:t>
      </w:r>
    </w:p>
    <w:p w:rsidR="00DB435C" w:rsidRDefault="00DB435C" w:rsidP="00DB435C"/>
    <w:p w:rsidR="00DB435C" w:rsidRDefault="00DB435C" w:rsidP="00DB435C">
      <w:r>
        <w:t>26. Preobrazhensky E.A. (2008). New economy (theory and practice): 1922–1928. Vol. I–II. Moscow: Publishing House of Glavakhiv. 640 p.</w:t>
      </w:r>
    </w:p>
    <w:p w:rsidR="00DB435C" w:rsidRDefault="00DB435C" w:rsidP="00DB435C"/>
    <w:p w:rsidR="00DB435C" w:rsidRDefault="00DB435C" w:rsidP="00DB435C">
      <w:r>
        <w:t>27. Feldman G.A. (1928). On the theory of the pace of public income, Planned economy, no. 12, pp. 151–178.</w:t>
      </w:r>
    </w:p>
    <w:p w:rsidR="00DB435C" w:rsidRDefault="00DB435C" w:rsidP="00DB435C"/>
    <w:p w:rsidR="00DB435C" w:rsidRDefault="00DB435C" w:rsidP="00DB435C">
      <w:r>
        <w:t>28. Strumilin S.G. (1959). About the pace of our development. To the discussion about the five-year plan, Planned economy, no. 1, pp. 104–116.</w:t>
      </w:r>
    </w:p>
    <w:p w:rsidR="00DB435C" w:rsidRDefault="00DB435C" w:rsidP="00DB435C"/>
    <w:p w:rsidR="00DB435C" w:rsidRDefault="00DB435C" w:rsidP="00DB435C">
      <w:r>
        <w:t>29. Trakhtenberg I.A. (1954). Capitalist repro- duction and economic crises (sketching theory). State Publishing House of political literature, 2nd edition. Moscow. 199 p.</w:t>
      </w:r>
    </w:p>
    <w:p w:rsidR="00DB435C" w:rsidRDefault="00DB435C" w:rsidP="00DB435C"/>
    <w:p w:rsidR="00DB435C" w:rsidRDefault="00DB435C" w:rsidP="00DB435C">
      <w:r>
        <w:t>30. Varga E.S. (1974). Selected works in 3 vol. Vol. 3. Capitalism after the Second World War. Moscow: Science. 563 p.</w:t>
      </w:r>
    </w:p>
    <w:p w:rsidR="00DB435C" w:rsidRDefault="00DB435C" w:rsidP="00DB435C"/>
    <w:p w:rsidR="00DB435C" w:rsidRDefault="00DB435C" w:rsidP="00DB435C">
      <w:r>
        <w:t>31. Yermilov A.P. (1986). The mechanism of the investment cycle during capitalism. Novosibirsk: Nauka. 234 p.</w:t>
      </w:r>
    </w:p>
    <w:p w:rsidR="00DB435C" w:rsidRDefault="00DB435C" w:rsidP="00DB435C"/>
    <w:p w:rsidR="00DB435C" w:rsidRDefault="00DB435C" w:rsidP="00DB435C">
      <w:r>
        <w:t>32. Gaidar E.T. (1998). Economy of the transi- tion period. Essays of the economic policy of postcommunist Russia (1991–1997). Moscow. 1113 p.</w:t>
      </w:r>
    </w:p>
    <w:p w:rsidR="00DB435C" w:rsidRDefault="00DB435C" w:rsidP="00DB435C"/>
    <w:p w:rsidR="00DB435C" w:rsidRDefault="00DB435C" w:rsidP="00DB435C">
      <w:r>
        <w:t>33. Gaidar E.T. (2003). Essays of economic poli- cies of post-communist Russia. 1998–2002. Moscow: Delo. 832 p.</w:t>
      </w:r>
    </w:p>
    <w:p w:rsidR="00DB435C" w:rsidRDefault="00DB435C" w:rsidP="00DB435C"/>
    <w:p w:rsidR="00DB435C" w:rsidRDefault="00DB435C" w:rsidP="00DB435C">
      <w:r>
        <w:t>34. Abalkin L.I. (2002). Logic of economic growth. Moscow: Institute of Economics RAS. 228 p.</w:t>
      </w:r>
    </w:p>
    <w:p w:rsidR="00DB435C" w:rsidRDefault="00DB435C" w:rsidP="00DB435C"/>
    <w:p w:rsidR="00DB435C" w:rsidRDefault="00DB435C" w:rsidP="00DB435C">
      <w:r>
        <w:t>35. Novikov A.V. (2019). Economic growth and investment activities in Russia: forecasts and reality, ECO, no. 2 (536), pp. 104–122.</w:t>
      </w:r>
    </w:p>
    <w:p w:rsidR="00DB435C" w:rsidRDefault="00DB435C" w:rsidP="00DB435C"/>
    <w:p w:rsidR="00DB435C" w:rsidRDefault="00DB435C" w:rsidP="00DB435C">
      <w:r>
        <w:t>36. Magdeeva M.R. (2019). Savings and invest- ments: theoretical aspect, Russian Journal of Management, no. 7 (1), pp. 11–15.</w:t>
      </w:r>
    </w:p>
    <w:p w:rsidR="00DB435C" w:rsidRDefault="00DB435C" w:rsidP="00DB435C"/>
    <w:p w:rsidR="00DB435C" w:rsidRDefault="00DB435C" w:rsidP="00DB435C">
      <w:r>
        <w:t>37. Salimov L.N. (2008). Evolution of investment theories, Actual problems of the economy and law, no. 4, pp. 35–40.</w:t>
      </w:r>
    </w:p>
    <w:p w:rsidR="00DB435C" w:rsidRDefault="00DB435C" w:rsidP="00DB435C"/>
    <w:p w:rsidR="00DB435C" w:rsidRDefault="00DB435C" w:rsidP="00DB435C">
      <w:r>
        <w:t>38. Rusavskaya A.V. (2012). Investment and in- vestment potential of the region, Economic Systems Management: Electronic Scientific Journal, no. 1. C. 1-20.</w:t>
      </w:r>
    </w:p>
    <w:p w:rsidR="00DB435C" w:rsidRDefault="00DB435C" w:rsidP="00DB435C"/>
    <w:p w:rsidR="00DB435C" w:rsidRDefault="00DB435C" w:rsidP="00DB435C">
      <w:r>
        <w:t>39. Bocharov V.V., Popova R.G. (1993). Financial and credit mechanism for regulating the investment activity of the enterprise. St. Petersburg : Publishing House St. Petersburg. University of economy and fi- nance. 85 p.</w:t>
      </w:r>
    </w:p>
    <w:p w:rsidR="00DB435C" w:rsidRDefault="00DB435C" w:rsidP="00DB435C"/>
    <w:p w:rsidR="00DB435C" w:rsidRDefault="00DB435C" w:rsidP="00DB435C">
      <w:r>
        <w:t>40. Komarov M.A., Romanov A.N.. et al. (2002). Resource potential of economic growth. Moscow: Pub. House “Path of Russia”. 567 p.</w:t>
      </w:r>
    </w:p>
    <w:p w:rsidR="00DB435C" w:rsidRDefault="00DB435C" w:rsidP="00DB435C"/>
    <w:p w:rsidR="00DB435C" w:rsidRDefault="00DB435C" w:rsidP="00DB435C">
      <w:r>
        <w:t>41. Kharseeva A.V. (2010). The concept and essence of investment: the problem of determining the term, Theory and Practice of Public Development, vol. 1, pp. 313–318.</w:t>
      </w:r>
    </w:p>
    <w:p w:rsidR="00DB435C" w:rsidRDefault="00DB435C" w:rsidP="00DB435C"/>
    <w:p w:rsidR="00DB435C" w:rsidRDefault="00DB435C" w:rsidP="00DB435C">
      <w:r>
        <w:t>42. Khutaev R.I. (2013). The main approaches to the scientific definition of the concept of “in- vestment”, Contemporary Science: Actual problems of theory and practice. Series “Economics and Law”, no. 7-8, pp. 90–94.</w:t>
      </w:r>
    </w:p>
    <w:p w:rsidR="00DB435C" w:rsidRDefault="00DB435C" w:rsidP="00DB435C"/>
    <w:p w:rsidR="00DB435C" w:rsidRDefault="00DB435C" w:rsidP="00DB435C">
      <w:r>
        <w:t>43. Teterinets T.A. (2019). Investments in human capital as a factor in the formation of an innovative economy, Economic Bulletin of the University, no. 41, pp. 75–82.</w:t>
      </w:r>
    </w:p>
    <w:p w:rsidR="00DB435C" w:rsidRDefault="00DB435C" w:rsidP="00DB435C"/>
    <w:p w:rsidR="00DB435C" w:rsidRDefault="00DB435C" w:rsidP="00DB435C">
      <w:r>
        <w:t>44. Yunusova G.R. (2021). Human capital in the development of the economy of the region: high- quality higher education as an investment in hu- man capital, Public administration. Electronic Bul- letin, no. 88, pp. 190–203.</w:t>
      </w:r>
    </w:p>
    <w:p w:rsidR="00DB435C" w:rsidRDefault="00DB435C" w:rsidP="00DB435C"/>
    <w:p w:rsidR="00DB435C" w:rsidRDefault="00DB435C" w:rsidP="00DB435C">
      <w:r>
        <w:t>45. Karelin I.N., Koritsky A.V. (2020). Evaluation of the influence of human capital on the volume of investment in fixed capital in the regions of Russia, Development of territories, no. 1 (19), pp. 44–53.</w:t>
      </w:r>
    </w:p>
    <w:p w:rsidR="00DA45C1" w:rsidRDefault="00DB435C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5C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DB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A5390-2B45-5E46-858F-BCB52FB7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5617</Characters>
  <Application>Microsoft Office Word</Application>
  <DocSecurity>0</DocSecurity>
  <Lines>156</Lines>
  <Paragraphs>89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2025-07-25T14:32:00Z</dcterms:created>
  <dcterms:modified xsi:type="dcterms:W3CDTF">2025-07-25T14:32:00Z</dcterms:modified>
</cp:coreProperties>
</file>