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1B67AC">
      <w:r>
        <w:t>Список источников</w:t>
      </w:r>
    </w:p>
    <w:p w:rsidR="001B67AC" w:rsidRDefault="001B67AC" w:rsidP="001B67AC">
      <w:r>
        <w:t>1. Смит А. (2016). Исследование о природе и причинах богатства народов. М. : Эксмо. 1056 с.</w:t>
      </w:r>
    </w:p>
    <w:p w:rsidR="001B67AC" w:rsidRDefault="001B67AC" w:rsidP="001B67AC"/>
    <w:p w:rsidR="001B67AC" w:rsidRDefault="001B67AC" w:rsidP="001B67AC">
      <w:r>
        <w:t>2. Маршалл А. (1993). Принципы экономической науки: в 3 т. М. : Прогресс. 594 с.</w:t>
      </w:r>
    </w:p>
    <w:p w:rsidR="001B67AC" w:rsidRDefault="001B67AC" w:rsidP="001B67AC"/>
    <w:p w:rsidR="001B67AC" w:rsidRPr="001B67AC" w:rsidRDefault="001B67AC" w:rsidP="001B67AC">
      <w:pPr>
        <w:rPr>
          <w:lang w:val="en-US"/>
        </w:rPr>
      </w:pPr>
      <w:r>
        <w:t>3. Кейнс Дж. М. (1978). Общая теория занятости, процента и денег. М</w:t>
      </w:r>
      <w:r w:rsidRPr="001B67AC">
        <w:rPr>
          <w:lang w:val="en-US"/>
        </w:rPr>
        <w:t xml:space="preserve">. : </w:t>
      </w:r>
      <w:r>
        <w:t>Прогресс</w:t>
      </w:r>
      <w:r w:rsidRPr="001B67AC">
        <w:rPr>
          <w:lang w:val="en-US"/>
        </w:rPr>
        <w:t xml:space="preserve">. 496 </w:t>
      </w:r>
      <w:r>
        <w:t>с</w:t>
      </w:r>
      <w:r w:rsidRPr="001B67AC">
        <w:rPr>
          <w:lang w:val="en-US"/>
        </w:rPr>
        <w:t>.</w:t>
      </w:r>
    </w:p>
    <w:p w:rsidR="001B67AC" w:rsidRPr="001B67AC" w:rsidRDefault="001B67AC" w:rsidP="001B67AC">
      <w:pPr>
        <w:rPr>
          <w:lang w:val="en-US"/>
        </w:rPr>
      </w:pPr>
    </w:p>
    <w:p w:rsidR="001B67AC" w:rsidRPr="001B67AC" w:rsidRDefault="001B67AC" w:rsidP="001B67AC">
      <w:pPr>
        <w:rPr>
          <w:lang w:val="en-US"/>
        </w:rPr>
      </w:pPr>
      <w:r w:rsidRPr="001B67AC">
        <w:rPr>
          <w:lang w:val="en-US"/>
        </w:rPr>
        <w:t>4. Chambers D., Dimson E. (2013). Retrospectives: John Maynard Keynes, Investment Innova- tor. Journal of Economic Perspectives, vol. 27, no. 3, pp. 213–228.</w:t>
      </w:r>
    </w:p>
    <w:p w:rsidR="001B67AC" w:rsidRPr="001B67AC" w:rsidRDefault="001B67AC" w:rsidP="001B67AC">
      <w:pPr>
        <w:rPr>
          <w:lang w:val="en-US"/>
        </w:rPr>
      </w:pPr>
    </w:p>
    <w:p w:rsidR="001B67AC" w:rsidRDefault="001B67AC" w:rsidP="001B67AC">
      <w:r w:rsidRPr="001B67AC">
        <w:rPr>
          <w:lang w:val="en-US"/>
        </w:rPr>
        <w:t xml:space="preserve">5. </w:t>
      </w:r>
      <w:r>
        <w:t>Нуреев</w:t>
      </w:r>
      <w:r w:rsidRPr="001B67AC">
        <w:rPr>
          <w:lang w:val="en-US"/>
        </w:rPr>
        <w:t xml:space="preserve"> </w:t>
      </w:r>
      <w:r>
        <w:t>Р</w:t>
      </w:r>
      <w:r w:rsidRPr="001B67AC">
        <w:rPr>
          <w:lang w:val="en-US"/>
        </w:rPr>
        <w:t>.</w:t>
      </w:r>
      <w:r>
        <w:t>М</w:t>
      </w:r>
      <w:r w:rsidRPr="001B67AC">
        <w:rPr>
          <w:lang w:val="en-US"/>
        </w:rPr>
        <w:t xml:space="preserve">. (2016). </w:t>
      </w:r>
      <w:r>
        <w:t>«Общая теория занятости, процента и денег» Дж. М. Кейнса: предпосылки возникновения, методология и особенности интерпретации // Journal of Institutional Studies (Журнал институциональных исследований). Вып. 1. Т. 8. С. 6–35.</w:t>
      </w:r>
    </w:p>
    <w:p w:rsidR="001B67AC" w:rsidRDefault="001B67AC" w:rsidP="001B67AC"/>
    <w:p w:rsidR="001B67AC" w:rsidRDefault="001B67AC" w:rsidP="001B67AC">
      <w:r>
        <w:t>6. Макконнелл К.Р., Брю С.Л. (2003). Экономикс. М. : ИНФРА-М. 983 с.</w:t>
      </w:r>
    </w:p>
    <w:p w:rsidR="001B67AC" w:rsidRDefault="001B67AC" w:rsidP="001B67AC"/>
    <w:p w:rsidR="001B67AC" w:rsidRDefault="001B67AC" w:rsidP="001B67AC">
      <w:r>
        <w:t>7. Самуэльсон П. (1993). Экономика. М. : НПО «Алгон». 740 с.</w:t>
      </w:r>
    </w:p>
    <w:p w:rsidR="001B67AC" w:rsidRDefault="001B67AC" w:rsidP="001B67AC"/>
    <w:p w:rsidR="001B67AC" w:rsidRDefault="001B67AC" w:rsidP="001B67AC">
      <w:r>
        <w:t>8. Уильям Ф. Шарп, Гордон Дж. Александер, Джеффри В. Бэйли (2003). Инвестиции. М. : ИНФРА-М. 1028 с.</w:t>
      </w:r>
    </w:p>
    <w:p w:rsidR="001B67AC" w:rsidRDefault="001B67AC" w:rsidP="001B67AC"/>
    <w:p w:rsidR="001B67AC" w:rsidRDefault="001B67AC" w:rsidP="001B67AC">
      <w:r>
        <w:t>9. Боди З., Кейн А., Маркус А.Д. (2002). Принципы инвестиций. М. : Вильямс. 982 с.</w:t>
      </w:r>
    </w:p>
    <w:p w:rsidR="001B67AC" w:rsidRDefault="001B67AC" w:rsidP="001B67AC"/>
    <w:p w:rsidR="001B67AC" w:rsidRPr="001B67AC" w:rsidRDefault="001B67AC" w:rsidP="001B67AC">
      <w:pPr>
        <w:rPr>
          <w:lang w:val="en-US"/>
        </w:rPr>
      </w:pPr>
      <w:r>
        <w:t>10. Гитман Л.Дж., Джонк М.Д. (1997). Основы инвестирования : пер. с англ. М</w:t>
      </w:r>
      <w:r w:rsidRPr="001B67AC">
        <w:rPr>
          <w:lang w:val="en-US"/>
        </w:rPr>
        <w:t xml:space="preserve">. : </w:t>
      </w:r>
      <w:r>
        <w:t>Дело</w:t>
      </w:r>
      <w:r w:rsidRPr="001B67AC">
        <w:rPr>
          <w:lang w:val="en-US"/>
        </w:rPr>
        <w:t xml:space="preserve">. 192 </w:t>
      </w:r>
      <w:r>
        <w:t>с</w:t>
      </w:r>
      <w:r w:rsidRPr="001B67AC">
        <w:rPr>
          <w:lang w:val="en-US"/>
        </w:rPr>
        <w:t>.</w:t>
      </w:r>
    </w:p>
    <w:p w:rsidR="001B67AC" w:rsidRPr="001B67AC" w:rsidRDefault="001B67AC" w:rsidP="001B67AC">
      <w:pPr>
        <w:rPr>
          <w:lang w:val="en-US"/>
        </w:rPr>
      </w:pPr>
    </w:p>
    <w:p w:rsidR="001B67AC" w:rsidRPr="001B67AC" w:rsidRDefault="001B67AC" w:rsidP="001B67AC">
      <w:pPr>
        <w:rPr>
          <w:lang w:val="en-US"/>
        </w:rPr>
      </w:pPr>
      <w:r w:rsidRPr="001B67AC">
        <w:rPr>
          <w:lang w:val="en-US"/>
        </w:rPr>
        <w:t>11. Richardson C., Romilly P. (2008). Investment Functions and the Profitability Gap, Journal of Post Keynesian Economics, vol. 31, no. 1, pp. 35–56.</w:t>
      </w:r>
    </w:p>
    <w:p w:rsidR="001B67AC" w:rsidRPr="001B67AC" w:rsidRDefault="001B67AC" w:rsidP="001B67AC">
      <w:pPr>
        <w:rPr>
          <w:lang w:val="en-US"/>
        </w:rPr>
      </w:pPr>
    </w:p>
    <w:p w:rsidR="001B67AC" w:rsidRPr="001B67AC" w:rsidRDefault="001B67AC" w:rsidP="001B67AC">
      <w:pPr>
        <w:rPr>
          <w:lang w:val="en-US"/>
        </w:rPr>
      </w:pPr>
      <w:r w:rsidRPr="001B67AC">
        <w:rPr>
          <w:lang w:val="en-US"/>
        </w:rPr>
        <w:t>12. Halac Marina, Ilan Kremer, Eyal Winter (2020). Raising Capital from Heterogeneous Investors, American Economic Review, vol. 110, no. 3, pp. 889–921.</w:t>
      </w:r>
    </w:p>
    <w:p w:rsidR="001B67AC" w:rsidRPr="001B67AC" w:rsidRDefault="001B67AC" w:rsidP="001B67AC">
      <w:pPr>
        <w:rPr>
          <w:lang w:val="en-US"/>
        </w:rPr>
      </w:pPr>
    </w:p>
    <w:p w:rsidR="001B67AC" w:rsidRPr="001B67AC" w:rsidRDefault="001B67AC" w:rsidP="001B67AC">
      <w:pPr>
        <w:rPr>
          <w:lang w:val="en-US"/>
        </w:rPr>
      </w:pPr>
      <w:r w:rsidRPr="001B67AC">
        <w:rPr>
          <w:lang w:val="en-US"/>
        </w:rPr>
        <w:t>13. Winberry Thomas. (2021). Lumpy Investment, Business Cycles, and Stimulus Policy, Ameri- can Economic Review, vol. 111, no. 1, pp. 364–396.</w:t>
      </w:r>
    </w:p>
    <w:p w:rsidR="001B67AC" w:rsidRPr="001B67AC" w:rsidRDefault="001B67AC" w:rsidP="001B67AC">
      <w:pPr>
        <w:rPr>
          <w:lang w:val="en-US"/>
        </w:rPr>
      </w:pPr>
    </w:p>
    <w:p w:rsidR="001B67AC" w:rsidRPr="001B67AC" w:rsidRDefault="001B67AC" w:rsidP="001B67AC">
      <w:pPr>
        <w:rPr>
          <w:lang w:val="en-US"/>
        </w:rPr>
      </w:pPr>
      <w:r w:rsidRPr="001B67AC">
        <w:rPr>
          <w:lang w:val="en-US"/>
        </w:rPr>
        <w:t>14. Kozlowski J. (2021). Long-Term Finance and Investment with Frictional Asset Markets, American Economic Journal: Macroeconomics, vol. 13, no. 4, pp. 411–448.</w:t>
      </w:r>
    </w:p>
    <w:p w:rsidR="001B67AC" w:rsidRPr="001B67AC" w:rsidRDefault="001B67AC" w:rsidP="001B67AC">
      <w:pPr>
        <w:rPr>
          <w:lang w:val="en-US"/>
        </w:rPr>
      </w:pPr>
    </w:p>
    <w:p w:rsidR="001B67AC" w:rsidRPr="001B67AC" w:rsidRDefault="001B67AC" w:rsidP="001B67AC">
      <w:pPr>
        <w:rPr>
          <w:lang w:val="en-US"/>
        </w:rPr>
      </w:pPr>
      <w:r w:rsidRPr="001B67AC">
        <w:rPr>
          <w:lang w:val="en-US"/>
        </w:rPr>
        <w:t>15. Kapička M., Neira J. (2019). Optimal Taxa- tion with Risky Human Capital, American Economic Journal: Macroeconomics, vol. 11, no. 4, no. 271–309.</w:t>
      </w:r>
    </w:p>
    <w:p w:rsidR="001B67AC" w:rsidRPr="001B67AC" w:rsidRDefault="001B67AC" w:rsidP="001B67AC">
      <w:pPr>
        <w:rPr>
          <w:lang w:val="en-US"/>
        </w:rPr>
      </w:pPr>
    </w:p>
    <w:p w:rsidR="001B67AC" w:rsidRPr="001B67AC" w:rsidRDefault="001B67AC" w:rsidP="001B67AC">
      <w:pPr>
        <w:rPr>
          <w:lang w:val="en-US"/>
        </w:rPr>
      </w:pPr>
      <w:r w:rsidRPr="001B67AC">
        <w:rPr>
          <w:lang w:val="en-US"/>
        </w:rPr>
        <w:t>16. Adukia Anjali, Sam Asher, Paul Novosad (2020). Educational Investment Responses to Economic Opportunity: Evidence from Indian Road Construction, American Economic Journal: Applied Economics, vol. 12, no. 1, pp. 348–376.</w:t>
      </w:r>
    </w:p>
    <w:p w:rsidR="001B67AC" w:rsidRPr="001B67AC" w:rsidRDefault="001B67AC" w:rsidP="001B67AC">
      <w:pPr>
        <w:rPr>
          <w:lang w:val="en-US"/>
        </w:rPr>
      </w:pPr>
    </w:p>
    <w:p w:rsidR="001B67AC" w:rsidRPr="001B67AC" w:rsidRDefault="001B67AC" w:rsidP="001B67AC">
      <w:pPr>
        <w:rPr>
          <w:lang w:val="en-US"/>
        </w:rPr>
      </w:pPr>
      <w:r w:rsidRPr="001B67AC">
        <w:rPr>
          <w:lang w:val="en-US"/>
        </w:rPr>
        <w:t>17. Waldman M., Ori Zax (2020). Promotion Sig- naling and Human Capital Investments, American Economic Journal: Microeconomics, vol. 12, no. 1, pp. 125–155.</w:t>
      </w:r>
    </w:p>
    <w:p w:rsidR="001B67AC" w:rsidRPr="001B67AC" w:rsidRDefault="001B67AC" w:rsidP="001B67AC">
      <w:pPr>
        <w:rPr>
          <w:lang w:val="en-US"/>
        </w:rPr>
      </w:pPr>
    </w:p>
    <w:p w:rsidR="001B67AC" w:rsidRDefault="001B67AC" w:rsidP="001B67AC">
      <w:r w:rsidRPr="001B67AC">
        <w:rPr>
          <w:lang w:val="en-US"/>
        </w:rPr>
        <w:lastRenderedPageBreak/>
        <w:t xml:space="preserve">18. Sequeira T., Diniz F. (2020). Portuguese Public Higher Education Institutions Investment in Low Density Regions — Case Study, Economy of region, vol. 16, no. 3, pp. 820–830. </w:t>
      </w:r>
      <w:r>
        <w:t>DOI: 10.17059/ekon.reg. 2020-3-11.</w:t>
      </w:r>
    </w:p>
    <w:p w:rsidR="001B67AC" w:rsidRDefault="001B67AC" w:rsidP="001B67AC"/>
    <w:p w:rsidR="001B67AC" w:rsidRDefault="001B67AC" w:rsidP="001B67AC">
      <w:r>
        <w:t>19. Туган-Барановский М.И. (1997). Периодические промышленные кризисы. История английских кризисов. Общая теория кризисов. 3- е изд. СПб. : Товарищество О. Н. Поповой, 1914 [1894]. Ч. II.</w:t>
      </w:r>
    </w:p>
    <w:p w:rsidR="001B67AC" w:rsidRDefault="001B67AC" w:rsidP="001B67AC"/>
    <w:p w:rsidR="001B67AC" w:rsidRDefault="001B67AC" w:rsidP="001B67AC">
      <w:r>
        <w:t>20. Вайнштейн А.Л. (1960). Народное богатство и народнохозяйственное накопление пред- революционной России // ГОСТАТИЗДАТ ЦСУ СССР. М. 475 с.</w:t>
      </w:r>
    </w:p>
    <w:p w:rsidR="001B67AC" w:rsidRDefault="001B67AC" w:rsidP="001B67AC"/>
    <w:p w:rsidR="001B67AC" w:rsidRDefault="001B67AC" w:rsidP="001B67AC">
      <w:r>
        <w:t>21. Юровский Л.Н. (1996). Денежная политика Советской власти (1917–1927). Избранные статьи. М. : Начала-Пресс. 423 с.</w:t>
      </w:r>
    </w:p>
    <w:p w:rsidR="001B67AC" w:rsidRDefault="001B67AC" w:rsidP="001B67AC"/>
    <w:p w:rsidR="001B67AC" w:rsidRDefault="001B67AC" w:rsidP="001B67AC">
      <w:r>
        <w:t>22. Бруцкус Б.Д. (1922). Проблемы народного хозяйства при социалистическом строе // Экономист. № 1. С. 171–175.</w:t>
      </w:r>
    </w:p>
    <w:p w:rsidR="001B67AC" w:rsidRDefault="001B67AC" w:rsidP="001B67AC"/>
    <w:p w:rsidR="001B67AC" w:rsidRDefault="001B67AC" w:rsidP="001B67AC">
      <w:r>
        <w:t>23. Богданов А. (1923). Краткий курс экономической науки. Издание третье. Государственное издательство. Москва. Петроград. 424 с.</w:t>
      </w:r>
    </w:p>
    <w:p w:rsidR="001B67AC" w:rsidRDefault="001B67AC" w:rsidP="001B67AC"/>
    <w:p w:rsidR="001B67AC" w:rsidRDefault="001B67AC" w:rsidP="001B67AC">
      <w:r>
        <w:t>24. Чаянов А. (1925). Организация крестьянского хозяйства // Из работ научно- исследовательского Института с.-х. экономии в Москве. М. : Центральное товарищество, «Кооперативное издательство». 215 с.</w:t>
      </w:r>
    </w:p>
    <w:p w:rsidR="001B67AC" w:rsidRDefault="001B67AC" w:rsidP="001B67AC"/>
    <w:p w:rsidR="001B67AC" w:rsidRDefault="001B67AC" w:rsidP="001B67AC">
      <w:r>
        <w:t>25. Кондратьев Н.Д. (2002). Большие циклы конъюнктуры и теория предвидения : Избр. тр. М. : Экономика. 550 с.</w:t>
      </w:r>
    </w:p>
    <w:p w:rsidR="001B67AC" w:rsidRDefault="001B67AC" w:rsidP="001B67AC"/>
    <w:p w:rsidR="001B67AC" w:rsidRDefault="001B67AC" w:rsidP="001B67AC">
      <w:r>
        <w:t>26. Преображенский Е.А. (2008). Новая экономика (теория и практика): 1922–1928 гг. Т. I–II. М. : Издательство Главархива Москвы. 640 с.</w:t>
      </w:r>
    </w:p>
    <w:p w:rsidR="001B67AC" w:rsidRDefault="001B67AC" w:rsidP="001B67AC"/>
    <w:p w:rsidR="001B67AC" w:rsidRDefault="001B67AC" w:rsidP="001B67AC">
      <w:r>
        <w:t>27. Фельдман Г.А. (1928). К теории темпов народного дохода // Плановое хозяйство. № 12. С. 151–178.</w:t>
      </w:r>
    </w:p>
    <w:p w:rsidR="001B67AC" w:rsidRDefault="001B67AC" w:rsidP="001B67AC"/>
    <w:p w:rsidR="001B67AC" w:rsidRDefault="001B67AC" w:rsidP="001B67AC">
      <w:r>
        <w:t>28. Струмилин С.Г. (1959). О темпах нашего развития. К дискуссии о пятилетке // Плановое хозяйство. 1929. № 1. С. 104–116.</w:t>
      </w:r>
    </w:p>
    <w:p w:rsidR="001B67AC" w:rsidRDefault="001B67AC" w:rsidP="001B67AC"/>
    <w:p w:rsidR="001B67AC" w:rsidRDefault="001B67AC" w:rsidP="001B67AC">
      <w:r>
        <w:t>29. Трахтенберг И.А. (1954). Капиталистическое воспроизводство и экономические кризисы (очерк теории). Гос. изд-во политической литературы, 2-ое доп. издание. Москва. 199 с.</w:t>
      </w:r>
    </w:p>
    <w:p w:rsidR="001B67AC" w:rsidRDefault="001B67AC" w:rsidP="001B67AC"/>
    <w:p w:rsidR="001B67AC" w:rsidRDefault="001B67AC" w:rsidP="001B67AC">
      <w:r>
        <w:t>30. Варга Е.С. (1974). Избранные произведения в 3 т. Т. 3. Капитализм после второй мировой войны. М. : Наука. 563 с.</w:t>
      </w:r>
    </w:p>
    <w:p w:rsidR="001B67AC" w:rsidRDefault="001B67AC" w:rsidP="001B67AC"/>
    <w:p w:rsidR="001B67AC" w:rsidRDefault="001B67AC" w:rsidP="001B67AC">
      <w:r>
        <w:t>31. Ермилов А.П. (1986). Механизм инвестиционного цикла при капитализме. Новосибирск : Наука. 234 с.</w:t>
      </w:r>
    </w:p>
    <w:p w:rsidR="001B67AC" w:rsidRDefault="001B67AC" w:rsidP="001B67AC"/>
    <w:p w:rsidR="001B67AC" w:rsidRDefault="001B67AC" w:rsidP="001B67AC">
      <w:r>
        <w:t>32. Гайдар Е.Т. (1998). Экономика переходного периода. Очерки экономической политики посткоммунистической России (1991–1997). М. 1113 с.</w:t>
      </w:r>
    </w:p>
    <w:p w:rsidR="001B67AC" w:rsidRDefault="001B67AC" w:rsidP="001B67AC"/>
    <w:p w:rsidR="001B67AC" w:rsidRDefault="001B67AC" w:rsidP="001B67AC">
      <w:r>
        <w:lastRenderedPageBreak/>
        <w:t>33. Гайдар Е.Т. (2003). Очерки экономической политики посткоммунистической России. 1998– 2002. М. : Дело. 832 с.</w:t>
      </w:r>
    </w:p>
    <w:p w:rsidR="001B67AC" w:rsidRDefault="001B67AC" w:rsidP="001B67AC"/>
    <w:p w:rsidR="001B67AC" w:rsidRDefault="001B67AC" w:rsidP="001B67AC">
      <w:r>
        <w:t>34. Абалкин Л.И. (2002). Логика экономического роста. М. : Институт экономики РАН. 228 с.</w:t>
      </w:r>
    </w:p>
    <w:p w:rsidR="001B67AC" w:rsidRDefault="001B67AC" w:rsidP="001B67AC"/>
    <w:p w:rsidR="001B67AC" w:rsidRDefault="001B67AC" w:rsidP="001B67AC">
      <w:r>
        <w:t>35. Новиков А.В. (2019). Экономический рост и инвестиционная деятельность в России: прогнозы и реальность // ЭКО. № 2 (536). С. 104–122.</w:t>
      </w:r>
    </w:p>
    <w:p w:rsidR="001B67AC" w:rsidRDefault="001B67AC" w:rsidP="001B67AC"/>
    <w:p w:rsidR="001B67AC" w:rsidRDefault="001B67AC" w:rsidP="001B67AC">
      <w:r>
        <w:t>36. Магдеева М.Р. (2019). Сбережения и инвестиции: теоретический аспект // Russian Journal of Management. № 7 (1). С. 11–15.</w:t>
      </w:r>
    </w:p>
    <w:p w:rsidR="001B67AC" w:rsidRDefault="001B67AC" w:rsidP="001B67AC"/>
    <w:p w:rsidR="001B67AC" w:rsidRDefault="001B67AC" w:rsidP="001B67AC">
      <w:r>
        <w:t>37. Салимов Л.Н. (2008). Эволюция инвестиционных теорий // Актуальные проблемы экономики и права. № 4. С. 35–40.</w:t>
      </w:r>
    </w:p>
    <w:p w:rsidR="001B67AC" w:rsidRDefault="001B67AC" w:rsidP="001B67AC"/>
    <w:p w:rsidR="001B67AC" w:rsidRDefault="001B67AC" w:rsidP="001B67AC">
      <w:r>
        <w:t>38. Русавская А.В. (2012). Инвестиции и инвестиционный потенциал региона // Управление экономическими системами: электронный научный журнал. № 1. С. 1-20.</w:t>
      </w:r>
    </w:p>
    <w:p w:rsidR="001B67AC" w:rsidRDefault="001B67AC" w:rsidP="001B67AC"/>
    <w:p w:rsidR="001B67AC" w:rsidRDefault="001B67AC" w:rsidP="001B67AC">
      <w:r>
        <w:t>39. Бочаров В.В., Попова Р.Г. (1993). Финансово-кредитный механизм регулирования инвестиционной деятельности предприятия. СПб. : Изд-во Санкт-Петербург. ун-та экономики и финансов. 85 с.</w:t>
      </w:r>
    </w:p>
    <w:p w:rsidR="001B67AC" w:rsidRDefault="001B67AC" w:rsidP="001B67AC"/>
    <w:p w:rsidR="001B67AC" w:rsidRDefault="001B67AC" w:rsidP="001B67AC">
      <w:r>
        <w:t>40. Комаров М.А., Романов А.Н. и др. (2002). Ресурсный потенциал экономического роста. М. : Изд. Дом «Путь России». 567 с.</w:t>
      </w:r>
    </w:p>
    <w:p w:rsidR="001B67AC" w:rsidRDefault="001B67AC" w:rsidP="001B67AC"/>
    <w:p w:rsidR="001B67AC" w:rsidRDefault="001B67AC" w:rsidP="001B67AC">
      <w:r>
        <w:t>41. Харсеева А.В. (2010). Понятие и сущность инвестиций: проблема определения термина // Теория и практика общественного развития. Вып. 1. С. 313–318.</w:t>
      </w:r>
    </w:p>
    <w:p w:rsidR="001B67AC" w:rsidRDefault="001B67AC" w:rsidP="001B67AC"/>
    <w:p w:rsidR="001B67AC" w:rsidRDefault="001B67AC" w:rsidP="001B67AC">
      <w:r>
        <w:t>42. Хутаев Р.И. (2013). Основные подходы к научному определению понятия «Инвестиции» // Современная наука: Актуальные проблемы теории и практики. Серия «Экономика и Право». № 7-8. С. 90–94.</w:t>
      </w:r>
    </w:p>
    <w:p w:rsidR="001B67AC" w:rsidRDefault="001B67AC" w:rsidP="001B67AC"/>
    <w:p w:rsidR="001B67AC" w:rsidRDefault="001B67AC" w:rsidP="001B67AC">
      <w:r>
        <w:t>43. Тетеринец Т.А. (2019). Инвестиции в человеческий капитал как фактор формирования инновационной экономики // Экономический вестник университета. № 41. С. 75–82.</w:t>
      </w:r>
    </w:p>
    <w:p w:rsidR="001B67AC" w:rsidRDefault="001B67AC" w:rsidP="001B67AC"/>
    <w:p w:rsidR="001B67AC" w:rsidRDefault="001B67AC" w:rsidP="001B67AC">
      <w:r>
        <w:t>44. Юнусова Г.Р. (2021). Человеческий капитал в развитии экономики региона: высококачественное высшее образование как инвестиции в человеческий капитал // Государственное управление. Электронный вестник. № 88. С. 190–203.</w:t>
      </w:r>
    </w:p>
    <w:p w:rsidR="001B67AC" w:rsidRDefault="001B67AC" w:rsidP="001B67AC"/>
    <w:p w:rsidR="001B67AC" w:rsidRDefault="001B67AC" w:rsidP="001B67AC">
      <w:r>
        <w:t>45. Карелин И.Н., Корицкий А.В. (2020). Оценка влияния человеческого капитала на объемы инвестиций в основной капитал в регионах России // Развитие территорий. № 1 (19). С. 44–53.</w:t>
      </w:r>
    </w:p>
    <w:p w:rsidR="001B67AC" w:rsidRDefault="001B67AC" w:rsidP="001B67AC">
      <w:bookmarkStart w:id="0" w:name="_GoBack"/>
      <w:bookmarkEnd w:id="0"/>
    </w:p>
    <w:sectPr w:rsidR="001B67AC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AC"/>
    <w:rsid w:val="00017B57"/>
    <w:rsid w:val="000706E4"/>
    <w:rsid w:val="00077F28"/>
    <w:rsid w:val="001B67AC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A441"/>
  <w15:chartTrackingRefBased/>
  <w15:docId w15:val="{9FEDA578-2F08-7741-8064-2A66206B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5435</Characters>
  <Application>Microsoft Office Word</Application>
  <DocSecurity>0</DocSecurity>
  <Lines>150</Lines>
  <Paragraphs>86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2025-07-25T14:31:00Z</dcterms:created>
  <dcterms:modified xsi:type="dcterms:W3CDTF">2025-07-25T14:32:00Z</dcterms:modified>
</cp:coreProperties>
</file>