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8568A0">
      <w:r>
        <w:t>Список источников</w:t>
      </w:r>
    </w:p>
    <w:p w:rsidR="008568A0" w:rsidRPr="00122FBE" w:rsidRDefault="008568A0" w:rsidP="008568A0">
      <w:pPr>
        <w:rPr>
          <w:lang w:val="en-US"/>
        </w:rPr>
      </w:pPr>
      <w:r w:rsidRPr="008568A0">
        <w:rPr>
          <w:lang w:val="en-US"/>
        </w:rPr>
        <w:t xml:space="preserve">1. Son, S., </w:t>
      </w:r>
      <w:proofErr w:type="spellStart"/>
      <w:r w:rsidRPr="008568A0">
        <w:rPr>
          <w:lang w:val="en-US"/>
        </w:rPr>
        <w:t>Seo</w:t>
      </w:r>
      <w:proofErr w:type="spellEnd"/>
      <w:r w:rsidRPr="008568A0">
        <w:rPr>
          <w:lang w:val="en-US"/>
        </w:rPr>
        <w:t>, Ch. (2023) Development of Programs for Teachers and Government Officers to Understand</w:t>
      </w:r>
      <w:r w:rsidR="00122FBE" w:rsidRPr="00122FBE">
        <w:rPr>
          <w:lang w:val="en-US"/>
        </w:rPr>
        <w:t xml:space="preserve"> </w:t>
      </w:r>
      <w:r w:rsidRPr="008568A0">
        <w:rPr>
          <w:lang w:val="en-US"/>
        </w:rPr>
        <w:t>Single-Parent Families. Society for the Study of Family Policy, no. 3 (1), p</w:t>
      </w:r>
      <w:r>
        <w:t>р</w:t>
      </w:r>
      <w:r w:rsidRPr="008568A0">
        <w:rPr>
          <w:lang w:val="en-US"/>
        </w:rPr>
        <w:t xml:space="preserve">. 41-62. </w:t>
      </w:r>
      <w:r>
        <w:t>DOI 10.52946/jfp.2023.3.1.41.</w:t>
      </w:r>
    </w:p>
    <w:p w:rsidR="008568A0" w:rsidRDefault="008568A0" w:rsidP="008568A0">
      <w:r>
        <w:t>2. Прокофьева Л. М., Корчагина И. И. Демографическая структура семей и домохозяйств в России,</w:t>
      </w:r>
      <w:r w:rsidR="00122FBE">
        <w:t xml:space="preserve"> </w:t>
      </w:r>
      <w:r>
        <w:t>её динамика по данным переписей населения // Демографическое обозрение. 2023. Т. 10, № 2. С. 4– 17.</w:t>
      </w:r>
      <w:r w:rsidR="00122FBE">
        <w:t xml:space="preserve"> </w:t>
      </w:r>
      <w:r>
        <w:t>DOI 10.17323/demreview.v10i2.17763. EDN TDYEBV.</w:t>
      </w:r>
    </w:p>
    <w:p w:rsidR="008568A0" w:rsidRDefault="008568A0" w:rsidP="008568A0">
      <w:r>
        <w:t xml:space="preserve">3. Романович Н. А. Представления </w:t>
      </w:r>
      <w:proofErr w:type="spellStart"/>
      <w:r>
        <w:t>молодежи</w:t>
      </w:r>
      <w:proofErr w:type="spellEnd"/>
      <w:r>
        <w:t xml:space="preserve"> о браке и семье // Социологические исследования. 2023. № 3. С. 135-140. DOI 10.31857/S013216250021750-8. EDN PZPLRL.</w:t>
      </w:r>
    </w:p>
    <w:p w:rsidR="008568A0" w:rsidRDefault="008568A0" w:rsidP="008568A0">
      <w:r>
        <w:t>4. Синельников А. Б. Социальная приемлемость объективных и субъективных причин для развода в современной России // Социологические исследования. 2023. № 4. С. 75–83. DOI 10.31857/S013216250022703-6. EDN MOHTBK.</w:t>
      </w:r>
    </w:p>
    <w:p w:rsidR="008568A0" w:rsidRDefault="008568A0" w:rsidP="008568A0">
      <w:r>
        <w:t>5. Алексеева А. Г. Семейно-брачные отношения коренных народов Сибири: современный аспект //Миссия конфессий. 2018. Т. 7. Ч. 6. С. 686–694. EDN YZEDSH.</w:t>
      </w:r>
    </w:p>
    <w:p w:rsidR="008568A0" w:rsidRPr="00122FBE" w:rsidRDefault="008568A0" w:rsidP="008568A0">
      <w:r>
        <w:t>6. Субботин С. В. Тувинская семья и её функции. Традиции инновации // Вестник Калмыцкого института гуманитарных исследований РАН. 2016.</w:t>
      </w:r>
      <w:r w:rsidR="00122FBE">
        <w:t xml:space="preserve"> </w:t>
      </w:r>
      <w:r>
        <w:t>Т</w:t>
      </w:r>
      <w:r w:rsidRPr="008568A0">
        <w:rPr>
          <w:lang w:val="en-US"/>
        </w:rPr>
        <w:t xml:space="preserve">. 9. № 6. (28). </w:t>
      </w:r>
      <w:r>
        <w:t>С</w:t>
      </w:r>
      <w:r w:rsidRPr="008568A0">
        <w:rPr>
          <w:lang w:val="en-US"/>
        </w:rPr>
        <w:t>. 159–171. DOI: 10.22162/2075-7794-2016-28-6-159-171. EDN YAJJNR.</w:t>
      </w:r>
    </w:p>
    <w:p w:rsidR="008568A0" w:rsidRDefault="008568A0" w:rsidP="008568A0">
      <w:r>
        <w:t>7. Гончарова Г. С., Савельев Л. Я. Семейно-брачные отношения у народов Сибири: проблемы, тенденции, перспективы. Отв. ред. Ю. В. Попков. Новосибирск: Нонпарель, 2004. 288 с. EDN QCSKYT.</w:t>
      </w:r>
    </w:p>
    <w:p w:rsidR="008568A0" w:rsidRDefault="008568A0" w:rsidP="008568A0">
      <w:r>
        <w:t>8. Михеева А. Р. О причинах сверхвысокой внебрачной рождаемости у коренных народов Сибири:</w:t>
      </w:r>
      <w:r w:rsidR="00122FBE">
        <w:t xml:space="preserve"> </w:t>
      </w:r>
      <w:r>
        <w:t>факты и гипотезы / Экономика России и Сибири: прошлое, настоящее, будущее. Материалы научной</w:t>
      </w:r>
      <w:r w:rsidR="00122FBE">
        <w:t xml:space="preserve"> </w:t>
      </w:r>
      <w:r>
        <w:t>конференции, посвящённой 50-летнему юбилею Института экономики и организации промышленного производства СО РАН. Отв. ред. В. В. Кулешов. Новосибирск: Институт экономики и организации промышленного производства СО РАН, 2008. C. 276–281. EDN RROZXX.</w:t>
      </w:r>
    </w:p>
    <w:p w:rsidR="008568A0" w:rsidRDefault="008568A0" w:rsidP="008568A0">
      <w:r>
        <w:t xml:space="preserve">9. </w:t>
      </w:r>
      <w:proofErr w:type="spellStart"/>
      <w:r>
        <w:t>Натсак</w:t>
      </w:r>
      <w:proofErr w:type="spellEnd"/>
      <w:r>
        <w:t xml:space="preserve"> О. Д. Трансформация репродуктивной модели тувинской семьи: историческая ретроспектива и современные тенденции // Социологическая наука и социальная практика. 2022. Т. 10, № 2. С. 52–71. DOI: 10.19181/snsp.2022.10.2.9028. EDN VRYUUM.</w:t>
      </w:r>
    </w:p>
    <w:p w:rsidR="008568A0" w:rsidRDefault="008568A0" w:rsidP="008568A0">
      <w:r>
        <w:t xml:space="preserve">10. Ростовская Т. К., </w:t>
      </w:r>
      <w:proofErr w:type="spellStart"/>
      <w:r>
        <w:t>Кучмаева</w:t>
      </w:r>
      <w:proofErr w:type="spellEnd"/>
      <w:r>
        <w:t xml:space="preserve"> О. В., Васильева Е. Н. Институт многопоколенной семьи как резерв демографического развития России // ДЕМИС. Демографические исследования. 2023. Т. 3, № 4. С. 59–77. DOI 10.19181/demis.2023.3.4.4. EDN PNNQUG.</w:t>
      </w:r>
    </w:p>
    <w:p w:rsidR="008568A0" w:rsidRDefault="008568A0" w:rsidP="008568A0">
      <w:r>
        <w:t xml:space="preserve">11. </w:t>
      </w:r>
      <w:proofErr w:type="spellStart"/>
      <w:r>
        <w:t>Безвербная</w:t>
      </w:r>
      <w:proofErr w:type="spellEnd"/>
      <w:r>
        <w:t xml:space="preserve"> И. А. Многопоколенные семьи России и США: сравнительный обзор / Семья в современном обществе, Москва, 18 мая 2018 года. Т. 4,. № 1. Под ред. С. В. Рязанцева, Т. </w:t>
      </w:r>
      <w:proofErr w:type="spellStart"/>
      <w:r>
        <w:t>К.Ростовской</w:t>
      </w:r>
      <w:proofErr w:type="spellEnd"/>
      <w:r>
        <w:t>. Москва: Общество с ограниченной ответственностью "Издательство "</w:t>
      </w:r>
      <w:proofErr w:type="spellStart"/>
      <w:r>
        <w:t>Экон-Информ</w:t>
      </w:r>
      <w:proofErr w:type="spellEnd"/>
      <w:r>
        <w:t>", 2018. С. 187–192. EDN YAUSSL.</w:t>
      </w:r>
    </w:p>
    <w:p w:rsidR="008568A0" w:rsidRDefault="008568A0" w:rsidP="008568A0">
      <w:r>
        <w:t xml:space="preserve">12. </w:t>
      </w:r>
      <w:proofErr w:type="spellStart"/>
      <w:r>
        <w:t>Бабышев</w:t>
      </w:r>
      <w:proofErr w:type="spellEnd"/>
      <w:r>
        <w:t xml:space="preserve"> В. Ю. Влияние </w:t>
      </w:r>
      <w:proofErr w:type="spellStart"/>
      <w:r>
        <w:t>межпоколенных</w:t>
      </w:r>
      <w:proofErr w:type="spellEnd"/>
      <w:r>
        <w:t xml:space="preserve"> трансфертов на рождаемость // Народонаселение.</w:t>
      </w:r>
      <w:r w:rsidR="00122FBE">
        <w:t xml:space="preserve"> </w:t>
      </w:r>
      <w:r>
        <w:t>2021. Том. 24. № 1. С. 77–89. DOI: https://doi.org/10.19181/population.2021.24.1.8. EDN QYJAOZ.</w:t>
      </w:r>
    </w:p>
    <w:p w:rsidR="008568A0" w:rsidRDefault="008568A0" w:rsidP="008568A0">
      <w:r>
        <w:t xml:space="preserve">13. </w:t>
      </w:r>
      <w:proofErr w:type="spellStart"/>
      <w:r>
        <w:t>Гладникова</w:t>
      </w:r>
      <w:proofErr w:type="spellEnd"/>
      <w:r>
        <w:t xml:space="preserve"> Е. В. Обзор подходов к исследованию частных </w:t>
      </w:r>
      <w:proofErr w:type="spellStart"/>
      <w:r>
        <w:t>межпоколенных</w:t>
      </w:r>
      <w:proofErr w:type="spellEnd"/>
      <w:r>
        <w:t xml:space="preserve"> трансфертов // Экономическая социология. 2009. Т. 10. № 5. С. 93-110. DOI 10.17323/1726-3247-2009-5-93-110. EDN OYNYQD.</w:t>
      </w:r>
    </w:p>
    <w:p w:rsidR="008568A0" w:rsidRDefault="008568A0" w:rsidP="008568A0">
      <w:r>
        <w:t xml:space="preserve">14. Миронова А. А. Влияние демографических изменений на систему частных </w:t>
      </w:r>
      <w:proofErr w:type="spellStart"/>
      <w:r>
        <w:t>межпоколенных</w:t>
      </w:r>
      <w:proofErr w:type="spellEnd"/>
      <w:r>
        <w:t xml:space="preserve"> трансфертов // Демографическое обозрение. 2016. Т. 3. №3. С. 80–99. EDN WZZJGR.</w:t>
      </w:r>
    </w:p>
    <w:p w:rsidR="008568A0" w:rsidRDefault="008568A0" w:rsidP="008568A0">
      <w:r>
        <w:t xml:space="preserve">15. Денисенко М. Б., Козлов В. А. </w:t>
      </w:r>
      <w:proofErr w:type="spellStart"/>
      <w:r>
        <w:t>Межпоколенческие</w:t>
      </w:r>
      <w:proofErr w:type="spellEnd"/>
      <w:r>
        <w:t xml:space="preserve"> счета и демографический дивиденд в России// Демографическое обозрение. 2018. Т. 5. № 4. С. 6–35. DOI: 10.17323/demreview.v5i4.8661. EDN VRQRGC.</w:t>
      </w:r>
    </w:p>
    <w:p w:rsidR="008568A0" w:rsidRDefault="008568A0" w:rsidP="008568A0">
      <w:r>
        <w:lastRenderedPageBreak/>
        <w:t>16. Синявская О. В., Козлов В. А., Гудкова Т. Б. Финансовые и инструментальные трансферты в семьях пожилых респондентов в России и Эстонии: есть ли этнокультурные различия? // Мониторинг общественного мнения: экономические и социальные перемены. 2023. № 2 (174). С. 186—211. DOI:</w:t>
      </w:r>
    </w:p>
    <w:p w:rsidR="008568A0" w:rsidRDefault="008568A0" w:rsidP="008568A0">
      <w:r>
        <w:t>https://doi.org/10.14515/monitoring.2023.2.2371. EDN LGLHQW.</w:t>
      </w:r>
    </w:p>
    <w:p w:rsidR="008568A0" w:rsidRDefault="008568A0" w:rsidP="008568A0">
      <w:r>
        <w:t xml:space="preserve">17. </w:t>
      </w:r>
      <w:proofErr w:type="spellStart"/>
      <w:r>
        <w:t>Барсукова</w:t>
      </w:r>
      <w:proofErr w:type="spellEnd"/>
      <w:r>
        <w:t xml:space="preserve"> С. Ю. Реципрокные взаимодействия. Сущность, функции, специфика // Социологические исследования. 2004. № 9. С. 20–29. EDN OXBQJV.</w:t>
      </w:r>
    </w:p>
    <w:p w:rsidR="008568A0" w:rsidRDefault="008568A0" w:rsidP="008568A0">
      <w:r>
        <w:t xml:space="preserve">18. </w:t>
      </w:r>
      <w:proofErr w:type="spellStart"/>
      <w:r>
        <w:t>Барсукова</w:t>
      </w:r>
      <w:proofErr w:type="spellEnd"/>
      <w:r>
        <w:t xml:space="preserve"> С. Ю. Нерыночные обмены между российскими домохозяйствами: теория и практика </w:t>
      </w:r>
      <w:proofErr w:type="spellStart"/>
      <w:r>
        <w:t>реципрокности</w:t>
      </w:r>
      <w:proofErr w:type="spellEnd"/>
      <w:r>
        <w:t>. М. : ГУ ВШЭ, 2004. 50 с. EDN QQHDDT.</w:t>
      </w:r>
    </w:p>
    <w:p w:rsidR="008568A0" w:rsidRDefault="008568A0" w:rsidP="008568A0">
      <w:r>
        <w:t xml:space="preserve">19. Реутова М. Н., Реутов Е. В. </w:t>
      </w:r>
      <w:proofErr w:type="spellStart"/>
      <w:r>
        <w:t>Шавырина</w:t>
      </w:r>
      <w:proofErr w:type="spellEnd"/>
      <w:r>
        <w:t xml:space="preserve"> И. В. </w:t>
      </w:r>
      <w:proofErr w:type="spellStart"/>
      <w:r>
        <w:t>Реципрокность</w:t>
      </w:r>
      <w:proofErr w:type="spellEnd"/>
      <w:r>
        <w:t xml:space="preserve"> в социальных отношениях: нерыночный обмен ресурсами в современной экономической системе // Вестник Белгородского государственного технического университета им. В.Г. Шухова. 2017. №7. С. 202–206. DOI: 10.12737/article_5940f01b71aaa2.44953122. EDN</w:t>
      </w:r>
      <w:r w:rsidR="00122FBE">
        <w:t xml:space="preserve"> </w:t>
      </w:r>
      <w:r>
        <w:t>ZDDACL.</w:t>
      </w:r>
    </w:p>
    <w:p w:rsidR="008568A0" w:rsidRDefault="008568A0" w:rsidP="008568A0">
      <w:r>
        <w:t xml:space="preserve">20. Реутов Е. В., Реутова М. Н., </w:t>
      </w:r>
      <w:proofErr w:type="spellStart"/>
      <w:r>
        <w:t>Шавырина</w:t>
      </w:r>
      <w:proofErr w:type="spellEnd"/>
      <w:r>
        <w:t xml:space="preserve"> И. В. </w:t>
      </w:r>
      <w:proofErr w:type="spellStart"/>
      <w:r>
        <w:t>Реципрокность</w:t>
      </w:r>
      <w:proofErr w:type="spellEnd"/>
      <w:r>
        <w:t xml:space="preserve"> в сетях взаимопомощи (на материалах регионального исследования) // Социологические исследования. 2019. № 3. С. 106-117. DOI:</w:t>
      </w:r>
      <w:r w:rsidR="00122FBE">
        <w:t xml:space="preserve"> </w:t>
      </w:r>
      <w:r>
        <w:t>10.31857/S013216250004283-4. EDN ZADYUX.</w:t>
      </w:r>
    </w:p>
    <w:p w:rsidR="008568A0" w:rsidRDefault="008568A0" w:rsidP="008568A0">
      <w:r>
        <w:t>21. Штейнберг И. Е. Психология неэквивалентных обменов в сетях социальной поддержки городских и сельских семей // Вестник общественного мнения: Данные. Анализ. Дискуссии. 2004. № 6 (74). С. 52–57. EDN HTMKHJ.</w:t>
      </w:r>
    </w:p>
    <w:p w:rsidR="008568A0" w:rsidRDefault="008568A0" w:rsidP="008568A0">
      <w:r>
        <w:t xml:space="preserve">22. Штейнберг И. Е. Процесс институционализации сетей социальной поддержки в </w:t>
      </w:r>
      <w:proofErr w:type="spellStart"/>
      <w:r>
        <w:t>межсемейных</w:t>
      </w:r>
      <w:proofErr w:type="spellEnd"/>
      <w:r w:rsidR="00122FBE">
        <w:t xml:space="preserve"> </w:t>
      </w:r>
      <w:r>
        <w:t>и дружеских обменах // Экономическая социология. 2009. Т. 10. №2. С. 62–75. EDN OYNYGD.</w:t>
      </w:r>
    </w:p>
    <w:p w:rsidR="008568A0" w:rsidRDefault="008568A0" w:rsidP="008568A0">
      <w:r>
        <w:t xml:space="preserve">23. </w:t>
      </w:r>
      <w:proofErr w:type="spellStart"/>
      <w:r>
        <w:t>Ярашева</w:t>
      </w:r>
      <w:proofErr w:type="spellEnd"/>
      <w:r>
        <w:t xml:space="preserve"> А. В., Макар С. В. Региональные жилищные проблемы населения: Дальневосточный</w:t>
      </w:r>
      <w:r w:rsidR="00122FBE">
        <w:t xml:space="preserve"> </w:t>
      </w:r>
      <w:r>
        <w:t>федеральный округ // Народонаселение. 2022. Т.</w:t>
      </w:r>
    </w:p>
    <w:p w:rsidR="008568A0" w:rsidRPr="008568A0" w:rsidRDefault="008568A0" w:rsidP="008568A0">
      <w:pPr>
        <w:rPr>
          <w:lang w:val="en-US"/>
        </w:rPr>
      </w:pPr>
      <w:r>
        <w:t xml:space="preserve">25. №3. С. 89 – 102. </w:t>
      </w:r>
      <w:r w:rsidRPr="008568A0">
        <w:rPr>
          <w:lang w:val="en-US"/>
        </w:rPr>
        <w:t>DOI: 10.19181/population. 2022.25.3.7. EDN GYEILJ.</w:t>
      </w:r>
    </w:p>
    <w:p w:rsidR="008568A0" w:rsidRDefault="008568A0" w:rsidP="008568A0">
      <w:r w:rsidRPr="008568A0">
        <w:rPr>
          <w:lang w:val="en-US"/>
        </w:rPr>
        <w:t xml:space="preserve">24. Snyder, A.R., Mclaughlin, D. K. and </w:t>
      </w:r>
      <w:proofErr w:type="spellStart"/>
      <w:r w:rsidRPr="008568A0">
        <w:rPr>
          <w:lang w:val="en-US"/>
        </w:rPr>
        <w:t>Findois</w:t>
      </w:r>
      <w:proofErr w:type="spellEnd"/>
      <w:r w:rsidRPr="008568A0">
        <w:rPr>
          <w:lang w:val="en-US"/>
        </w:rPr>
        <w:t xml:space="preserve">, J. “Household Composition and Poverty Among Female-Headed Households with Children: Differences by Race and Residence”, Rural Sociology, 2006, no. 71(4), p. 597–624. </w:t>
      </w:r>
      <w:r>
        <w:t>DOI:10.1526/003601106781262007.</w:t>
      </w:r>
    </w:p>
    <w:p w:rsidR="008568A0" w:rsidRDefault="008568A0" w:rsidP="008568A0">
      <w:r>
        <w:t>25. Гурко Т. А. Семейные факторы репродуктивного поведения // Социологические исследования. 2023. № 12. С. 72–82. DOI: 10/31857/S0132162500029338-4. EDN WGTVDW.</w:t>
      </w:r>
    </w:p>
    <w:p w:rsidR="008568A0" w:rsidRDefault="008568A0" w:rsidP="008568A0">
      <w:r>
        <w:t>26. Синельников А. Б. Обособление поколений в семьях как фактор снижения рождаемости // Социологические исследования. 2022. № 5. С. 36–48. DOI 10.31857/S013216250020195-7. EDN FODWFN.</w:t>
      </w:r>
    </w:p>
    <w:p w:rsidR="008568A0" w:rsidRDefault="008568A0" w:rsidP="008568A0">
      <w:r>
        <w:t xml:space="preserve">27. Ростовская Т. К., </w:t>
      </w:r>
      <w:proofErr w:type="spellStart"/>
      <w:r>
        <w:t>Натсак</w:t>
      </w:r>
      <w:proofErr w:type="spellEnd"/>
      <w:r>
        <w:t xml:space="preserve"> О. Д. Неполная семья в контексте современных демографических</w:t>
      </w:r>
      <w:r w:rsidR="00122FBE">
        <w:t xml:space="preserve"> </w:t>
      </w:r>
      <w:r>
        <w:t>концепций // Социальное пространство. 2024. Т. 10. № 2. С. 1–11. DOI: 10.15838/sa.2024.2.42.10.</w:t>
      </w:r>
      <w:r w:rsidR="000B18B2">
        <w:t xml:space="preserve"> </w:t>
      </w:r>
      <w:bookmarkStart w:id="0" w:name="_GoBack"/>
      <w:bookmarkEnd w:id="0"/>
      <w:r>
        <w:t>EDN UYFSNI.</w:t>
      </w:r>
    </w:p>
    <w:sectPr w:rsidR="008568A0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A0"/>
    <w:rsid w:val="00017B57"/>
    <w:rsid w:val="000706E4"/>
    <w:rsid w:val="00077F28"/>
    <w:rsid w:val="000B18B2"/>
    <w:rsid w:val="00122FBE"/>
    <w:rsid w:val="00275775"/>
    <w:rsid w:val="00422AC7"/>
    <w:rsid w:val="00520FDA"/>
    <w:rsid w:val="005A30F3"/>
    <w:rsid w:val="008568A0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D364"/>
  <w15:chartTrackingRefBased/>
  <w15:docId w15:val="{0FBA6FFF-1755-D44D-88E8-908C4389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2025-07-17T15:36:00Z</dcterms:created>
  <dcterms:modified xsi:type="dcterms:W3CDTF">2025-07-17T15:38:00Z</dcterms:modified>
</cp:coreProperties>
</file>