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D3C13" w14:textId="40146E45" w:rsidR="00C65199" w:rsidRDefault="00C65199" w:rsidP="00C65199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C65199">
        <w:rPr>
          <w:rFonts w:ascii="Noto Sans" w:hAnsi="Noto Sans" w:cs="Noto Sans"/>
          <w:sz w:val="21"/>
          <w:szCs w:val="21"/>
          <w:lang w:val="en-US"/>
        </w:rPr>
        <w:t>REFERENCES</w:t>
      </w:r>
    </w:p>
    <w:p w14:paraId="0499996D" w14:textId="77777777" w:rsidR="00497174" w:rsidRPr="00497174" w:rsidRDefault="00497174" w:rsidP="00497174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1.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Kulkova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, I. A. (2022). Strategic analysis of the company’s competitive position on the public catering market of Yekaterinburg.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Naukosfera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, 11-2, 398-402. </w:t>
      </w:r>
      <w:hyperlink r:id="rId4" w:history="1">
        <w:r w:rsidRPr="00497174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https://elibrary.ru/iiabez</w:t>
        </w:r>
      </w:hyperlink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.</w:t>
      </w:r>
    </w:p>
    <w:p w14:paraId="139FA2DF" w14:textId="77777777" w:rsidR="00497174" w:rsidRPr="00497174" w:rsidRDefault="00497174" w:rsidP="00497174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2.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Finoti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, L. L., Machado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Toaldo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, A. M.,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Schwarzbach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, L. C., Marchetti, R. Z. (2019). Marketing Strategy Process: analyzing the sequential relationships among its strategic activities.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RevistaBrasileira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de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Gestao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de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Negosios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. Review of Business Management, 21(4), 767-787. https:// doi.org/10.7819/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rbgn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. v21i5.4031.</w:t>
      </w:r>
    </w:p>
    <w:p w14:paraId="6E38084B" w14:textId="77777777" w:rsidR="00497174" w:rsidRPr="00497174" w:rsidRDefault="00497174" w:rsidP="00497174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3.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Finoti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, L.,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Didonet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, S. R.,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Toaldo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, A. M., Martins, T. S. (2017). The role of the marketing strategy process in the innovativeness-performance relationship of SMEs. Marketing Intelligence &amp; Planning, 35(3), 298-315. </w:t>
      </w:r>
      <w:hyperlink r:id="rId5" w:history="1">
        <w:r w:rsidRPr="00497174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https://doi.org/10.1108/</w:t>
        </w:r>
      </w:hyperlink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 mip-01-2016-0005.</w:t>
      </w:r>
    </w:p>
    <w:p w14:paraId="76A329CB" w14:textId="77777777" w:rsidR="00497174" w:rsidRPr="00497174" w:rsidRDefault="00497174" w:rsidP="00497174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4. Morgan, N. A.,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Whitler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, K. A., Feng, H., Chari, S. (2019). Research in marketing strategy. Journal of the Academy of Marketing Science, 47(1), 4-29. </w:t>
      </w:r>
      <w:hyperlink r:id="rId6" w:history="1">
        <w:r w:rsidRPr="00497174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https://doi.org/10.1007/s11747-018-0598-1</w:t>
        </w:r>
      </w:hyperlink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.</w:t>
      </w:r>
    </w:p>
    <w:p w14:paraId="6C873705" w14:textId="77777777" w:rsidR="00497174" w:rsidRPr="00497174" w:rsidRDefault="00497174" w:rsidP="00497174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5.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Wołczek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, P. (2019). Solutions supporting the strategy implementation – model proposal. Management sciences, 24(2), 49-59. </w:t>
      </w:r>
      <w:hyperlink r:id="rId7" w:history="1">
        <w:r w:rsidRPr="00497174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https://doi.org/</w:t>
        </w:r>
      </w:hyperlink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 10.15611/ms.2019.2.06.</w:t>
      </w:r>
    </w:p>
    <w:p w14:paraId="1A56B8C6" w14:textId="77777777" w:rsidR="00497174" w:rsidRPr="00497174" w:rsidRDefault="00497174" w:rsidP="00497174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6.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Hutzschenreuter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, T., Kleindienst, I. (2006). Strategy-process research: What have we learned and what is still to be explored. Journal of Management, 32(5), 673-720. </w:t>
      </w:r>
      <w:hyperlink r:id="rId8" w:history="1">
        <w:r w:rsidRPr="00497174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https://doi.org/10.1177/</w:t>
        </w:r>
      </w:hyperlink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 0149206306291485.</w:t>
      </w:r>
    </w:p>
    <w:p w14:paraId="0BFB4472" w14:textId="77777777" w:rsidR="00497174" w:rsidRPr="00497174" w:rsidRDefault="00497174" w:rsidP="00497174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7.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Desroches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, D., Hatch, T., Lawson, R. (2014). Are 90% of organizations still failing to execute on strategy? Journal of Corporate Accounting &amp; Finance, 25(3), 61-67. </w:t>
      </w:r>
      <w:hyperlink r:id="rId9" w:history="1">
        <w:r w:rsidRPr="00497174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https://doi.org/10.1002/jcaf.21946</w:t>
        </w:r>
      </w:hyperlink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.</w:t>
      </w:r>
    </w:p>
    <w:p w14:paraId="417D8BF3" w14:textId="77777777" w:rsidR="00497174" w:rsidRPr="00497174" w:rsidRDefault="00497174" w:rsidP="00497174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8.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Speculand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, R. (2006). The great big strategy challenge. Strategic Direction, 22(3), 3-5.</w:t>
      </w:r>
    </w:p>
    <w:p w14:paraId="086ECE82" w14:textId="77777777" w:rsidR="00497174" w:rsidRPr="00497174" w:rsidRDefault="00497174" w:rsidP="00497174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hyperlink r:id="rId10" w:history="1">
        <w:r w:rsidRPr="00497174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https://doi.org/10.1108/sd.2006.05622caa.001</w:t>
        </w:r>
      </w:hyperlink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.</w:t>
      </w:r>
    </w:p>
    <w:p w14:paraId="1DF513EA" w14:textId="77777777" w:rsidR="00497174" w:rsidRPr="00497174" w:rsidRDefault="00497174" w:rsidP="00497174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9.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Wołczek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, P. (2018). Strategy implementation problems in small and large companies – similarities and differences in light of the research results. Lessons from the polish experience. Argumenta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Oeconomica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,</w:t>
      </w:r>
    </w:p>
    <w:p w14:paraId="5E09C4CF" w14:textId="77777777" w:rsidR="00497174" w:rsidRPr="00497174" w:rsidRDefault="00497174" w:rsidP="00497174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2(41), 391-421. </w:t>
      </w:r>
      <w:hyperlink r:id="rId11" w:history="1">
        <w:r w:rsidRPr="00497174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https://doi.org/10.15611/aoe</w:t>
        </w:r>
      </w:hyperlink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. 2018.2.17.</w:t>
      </w:r>
    </w:p>
    <w:p w14:paraId="37D01A02" w14:textId="77777777" w:rsidR="00497174" w:rsidRPr="00497174" w:rsidRDefault="00497174" w:rsidP="00497174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10.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Čater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, T.,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Pučko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, D. (2010). Factors of effective strategy implementation: Empirical evidence from Slovenian business practice. Journal of East European Management Studies, 15(3), 207-236. </w:t>
      </w:r>
      <w:hyperlink r:id="rId12" w:history="1">
        <w:r w:rsidRPr="00497174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https://doi.org/10.5771/0949-6181-2010-3-207</w:t>
        </w:r>
      </w:hyperlink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.</w:t>
      </w:r>
    </w:p>
    <w:p w14:paraId="45828C47" w14:textId="77777777" w:rsidR="00497174" w:rsidRPr="00497174" w:rsidRDefault="00497174" w:rsidP="00497174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11.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Sedelnikov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, V. M. (2022). Categorical-conceptual apparatus for transforming marketing strategies of public catering enterprises.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Vestnik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universiteta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, 9, 8189. </w:t>
      </w:r>
      <w:hyperlink r:id="rId13" w:history="1">
        <w:r w:rsidRPr="00497174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https://doi.org/10.26425/1816-4277-2022-9-8189</w:t>
        </w:r>
      </w:hyperlink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 </w:t>
      </w:r>
      <w:hyperlink r:id="rId14" w:history="1">
        <w:r w:rsidRPr="00497174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https://elibrary.ru/dqavkh</w:t>
        </w:r>
      </w:hyperlink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.</w:t>
      </w:r>
    </w:p>
    <w:p w14:paraId="3C4C598F" w14:textId="77777777" w:rsidR="00497174" w:rsidRPr="00497174" w:rsidRDefault="00497174" w:rsidP="00497174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12.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Dubrovsky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, V.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Zh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.,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Rozhkov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, E. V. (2023). The use of new digital technologies for land management (on the example of the city of Perm). Information technologies in management and economics, 1, 58-71. </w:t>
      </w:r>
      <w:hyperlink r:id="rId15" w:history="1">
        <w:r w:rsidRPr="00497174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https://elibrary.ru/gyuuqt</w:t>
        </w:r>
      </w:hyperlink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.</w:t>
      </w:r>
    </w:p>
    <w:p w14:paraId="58148DA7" w14:textId="77777777" w:rsidR="00497174" w:rsidRPr="00497174" w:rsidRDefault="00497174" w:rsidP="00497174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lastRenderedPageBreak/>
        <w:t xml:space="preserve">13.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Rabetino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, R.,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Kohtamäki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, M.,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Gebauer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, H. (2017). Strategy map of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servitization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. International Journal of Production Economics, 192, 144-156. </w:t>
      </w:r>
      <w:hyperlink r:id="rId16" w:history="1">
        <w:r w:rsidRPr="00497174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https://doi.org/10.1016/j.ijpe.2016.11.004</w:t>
        </w:r>
      </w:hyperlink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.</w:t>
      </w:r>
    </w:p>
    <w:p w14:paraId="278B1D2E" w14:textId="77777777" w:rsidR="00497174" w:rsidRPr="00497174" w:rsidRDefault="00497174" w:rsidP="00497174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14.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Avdeeva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, T. T., Ilyasova, E. V. (2009). Place marketing in strategic planning process for local economic development.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Vestnik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Tomskogo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gosudarstvennogo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universiteta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– Tomsk State University Journal, 328, 111-115. </w:t>
      </w:r>
      <w:hyperlink r:id="rId17" w:history="1">
        <w:r w:rsidRPr="00497174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https://elibrary.ru/lpfqmf</w:t>
        </w:r>
      </w:hyperlink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.</w:t>
      </w:r>
    </w:p>
    <w:p w14:paraId="1EEB3B90" w14:textId="77777777" w:rsidR="00497174" w:rsidRPr="00497174" w:rsidRDefault="00497174" w:rsidP="00497174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15. Liu, Y.,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Esangbedo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, M. O., Bai, S. (2019). Adaptability of inter-organizational information systems based on organizational identity: Some factors of partnership for the goals. Sustainability, 11(5), 1436.</w:t>
      </w:r>
    </w:p>
    <w:p w14:paraId="4158D296" w14:textId="77777777" w:rsidR="00497174" w:rsidRPr="00497174" w:rsidRDefault="00497174" w:rsidP="00497174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hyperlink r:id="rId18" w:history="1">
        <w:r w:rsidRPr="00497174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https://doi.org/10.3390/su11051436</w:t>
        </w:r>
      </w:hyperlink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.</w:t>
      </w:r>
    </w:p>
    <w:p w14:paraId="0793A514" w14:textId="77777777" w:rsidR="00497174" w:rsidRPr="00497174" w:rsidRDefault="00497174" w:rsidP="00497174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16.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Wasike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Shadrack, M., Owino Odhiambo, J. (2020). Top Management Team Characteristics, Competitive Environment and Strategy Implementation. International Journal of Business and Management, 15(7), 147-157. </w:t>
      </w:r>
      <w:hyperlink r:id="rId19" w:history="1">
        <w:r w:rsidRPr="00497174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https://doi.org/10.5539/ijbm</w:t>
        </w:r>
      </w:hyperlink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. v15n7p147.</w:t>
      </w:r>
    </w:p>
    <w:p w14:paraId="4630A8E9" w14:textId="77777777" w:rsidR="00497174" w:rsidRPr="00497174" w:rsidRDefault="00497174" w:rsidP="00497174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17. Punt, A. E., Butterworth, D. S., de Moor, C. L., De Oliveira, J. A. A., Haddon, M. (2016). Management strategy evaluation: best practices. Fish and Fisheries, 17(2), 303–334. </w:t>
      </w:r>
      <w:hyperlink r:id="rId20" w:history="1">
        <w:r w:rsidRPr="00497174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https://doi.org/10.1111/faf.12104</w:t>
        </w:r>
      </w:hyperlink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.</w:t>
      </w:r>
    </w:p>
    <w:p w14:paraId="53CCD8C5" w14:textId="77777777" w:rsidR="00497174" w:rsidRPr="00497174" w:rsidRDefault="00497174" w:rsidP="00497174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18.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Hyväri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, I. (2014). Project portfolio management in a company strategy implementation, a case study. Procedia - Social and Behavioral Sciences, 119, 229– 236. </w:t>
      </w:r>
      <w:hyperlink r:id="rId21" w:history="1">
        <w:r w:rsidRPr="00497174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https://doi.org/10.1016/j.sbspro.2014.03.027</w:t>
        </w:r>
      </w:hyperlink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.</w:t>
      </w:r>
    </w:p>
    <w:p w14:paraId="74A4ED82" w14:textId="77777777" w:rsidR="00497174" w:rsidRPr="00497174" w:rsidRDefault="00497174" w:rsidP="00497174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19.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Demidova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, E. V.,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Kolyasnikova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, V. A. (2012). Multi-use model of marketing urban planning strategy.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Akademicheskij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vestnik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Uralniiproekt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RAASN, 2, 9-12. </w:t>
      </w:r>
      <w:hyperlink r:id="rId22" w:history="1">
        <w:r w:rsidRPr="00497174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https://elibrary.ru/parnvn</w:t>
        </w:r>
      </w:hyperlink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.</w:t>
      </w:r>
    </w:p>
    <w:p w14:paraId="76387C4D" w14:textId="77777777" w:rsidR="00497174" w:rsidRPr="00497174" w:rsidRDefault="00497174" w:rsidP="00497174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20.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Frolov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, D. P. (2013). Marketing paradigm of regional development. Volgograd,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VolGU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Publ., 157. </w:t>
      </w:r>
      <w:hyperlink r:id="rId23" w:history="1">
        <w:r w:rsidRPr="00497174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https://elibrary.ru/winhxv</w:t>
        </w:r>
      </w:hyperlink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.</w:t>
      </w:r>
    </w:p>
    <w:p w14:paraId="70057B59" w14:textId="77777777" w:rsidR="00497174" w:rsidRPr="00497174" w:rsidRDefault="00497174" w:rsidP="00497174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21.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Iyamu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, T.,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Roode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, D. (2012). The use of structuration theory and actor network theory for analysis: case study of a financial institution in South Africa. International Journal of Actor-Network Theory and Technological Innovation (IJANTTI), 2(1), 1-17.</w:t>
      </w:r>
    </w:p>
    <w:p w14:paraId="1D59FC65" w14:textId="77777777" w:rsidR="00497174" w:rsidRPr="00497174" w:rsidRDefault="00497174" w:rsidP="00497174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hyperlink r:id="rId24" w:history="1">
        <w:r w:rsidRPr="00497174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https://doi.org/10.4018/978-1-4666-1559-5.ch001</w:t>
        </w:r>
      </w:hyperlink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.</w:t>
      </w:r>
    </w:p>
    <w:p w14:paraId="20347A4C" w14:textId="77777777" w:rsidR="00497174" w:rsidRPr="00497174" w:rsidRDefault="00497174" w:rsidP="00497174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22. Tran, Q., Tian, Y. (2013). Organizational Structure: Influencing Factors and Impact on a Firm. American Journal of Industrial and Business Management, 3(2), 229-236. </w:t>
      </w:r>
      <w:hyperlink r:id="rId25" w:history="1">
        <w:r w:rsidRPr="00497174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https://doi.org/10.4236/</w:t>
        </w:r>
      </w:hyperlink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 ajibm.2013.32028.</w:t>
      </w:r>
    </w:p>
    <w:p w14:paraId="184473A7" w14:textId="77777777" w:rsidR="00497174" w:rsidRPr="00497174" w:rsidRDefault="00497174" w:rsidP="00497174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23.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Bagiev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, G. L. (2009). Conceptual basis for the formation of interaction marketing in the conditions of development of market networks. Interaction Marketing. Concept. Strategies. Efficiency. St. Petersburg, Publ.</w:t>
      </w:r>
    </w:p>
    <w:p w14:paraId="1515906F" w14:textId="77777777" w:rsidR="00497174" w:rsidRPr="00497174" w:rsidRDefault="00497174" w:rsidP="00497174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SPbGUEF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, 11–28. </w:t>
      </w:r>
      <w:hyperlink r:id="rId26" w:history="1">
        <w:r w:rsidRPr="00497174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https://elibrary.ru/vynovv</w:t>
        </w:r>
      </w:hyperlink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.</w:t>
      </w:r>
    </w:p>
    <w:p w14:paraId="77529FBA" w14:textId="77777777" w:rsidR="00497174" w:rsidRPr="00497174" w:rsidRDefault="00497174" w:rsidP="00497174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24.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Nieboer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, N.,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Gruis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, V. (2014). Shifting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backchanging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organisational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strategies in Dutch social housing. Journal of Housing and the Built Environment, 29, 1-13. </w:t>
      </w:r>
      <w:hyperlink r:id="rId27" w:history="1">
        <w:r w:rsidRPr="00497174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https://doi.org/10.1007/s10901-012-9329-y</w:t>
        </w:r>
      </w:hyperlink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.</w:t>
      </w:r>
    </w:p>
    <w:p w14:paraId="37C6A59F" w14:textId="77777777" w:rsidR="00497174" w:rsidRPr="00497174" w:rsidRDefault="00497174" w:rsidP="00497174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lastRenderedPageBreak/>
        <w:t xml:space="preserve">25.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Blijlevens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, J., Elkins, M.,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Neelim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, A. (2023).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Behavioural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Business: The Psychology of Decisions in Economic, Business and Policy Contexts.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Behavioural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Business: book chapter, 3-13. </w:t>
      </w:r>
      <w:hyperlink r:id="rId28" w:history="1">
        <w:r w:rsidRPr="00497174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https://doi.org/10.1007/</w:t>
        </w:r>
      </w:hyperlink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 978-981-19-5546-4_1.</w:t>
      </w:r>
    </w:p>
    <w:p w14:paraId="5ACC92C3" w14:textId="77777777" w:rsidR="00497174" w:rsidRPr="00497174" w:rsidRDefault="00497174" w:rsidP="00497174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26.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Ishumael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, V., Brighton, N., Charles, M.,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Munjeri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, N. (2019). Customer Retention Strategies Effectiveness in the Zimbabwean Medical Industry: Perspectives from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Cellmed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Health Fund. European Journal of Business and Management Research (EJBMR), 4(6), 1-9. DOI: </w:t>
      </w:r>
      <w:hyperlink r:id="rId29" w:history="1">
        <w:r w:rsidRPr="00497174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http://dx.doi.org/10.24018/ejbmr</w:t>
        </w:r>
      </w:hyperlink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.</w:t>
      </w:r>
    </w:p>
    <w:p w14:paraId="7527200C" w14:textId="77777777" w:rsidR="00497174" w:rsidRPr="00497174" w:rsidRDefault="00497174" w:rsidP="00497174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2019.4.6.83.</w:t>
      </w:r>
    </w:p>
    <w:p w14:paraId="79056B0F" w14:textId="77777777" w:rsidR="00497174" w:rsidRPr="00497174" w:rsidRDefault="00497174" w:rsidP="00497174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27.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Anees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, R. T.,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Nordin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, N. A., Anjum, T., Cavaliere, L. P. L.,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Heidler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, P. (2020). Evaluating the Impact of Customer Relationship Management (CRM) Strategies on Customer Retention (A Study of </w:t>
      </w:r>
      <w:proofErr w:type="gram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Fast Food</w:t>
      </w:r>
      <w:proofErr w:type="gram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Chains in Pakistan). Business Management and Strategy, 11(2), 117-133. </w:t>
      </w:r>
      <w:hyperlink r:id="rId30" w:history="1">
        <w:r w:rsidRPr="00497174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https://doi.org/10.5296/</w:t>
        </w:r>
      </w:hyperlink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 </w:t>
      </w:r>
      <w:proofErr w:type="gram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bms.v</w:t>
      </w:r>
      <w:proofErr w:type="gram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11i2.17934.</w:t>
      </w:r>
    </w:p>
    <w:p w14:paraId="5FE924A5" w14:textId="77777777" w:rsidR="00497174" w:rsidRPr="00497174" w:rsidRDefault="00497174" w:rsidP="00497174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28.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Pierrend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Hernández, S. D. R. (2020). La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Fidelización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del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Cliente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y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Retención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del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Cliente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:</w:t>
      </w:r>
    </w:p>
    <w:p w14:paraId="0E2FB412" w14:textId="77777777" w:rsidR="00497174" w:rsidRPr="00497174" w:rsidRDefault="00497174" w:rsidP="00497174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Tendencia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que se Exige Hoy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en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Día.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Gestión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en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el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Tercer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Milenio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, 23(45), 5-13. DOI: </w:t>
      </w:r>
      <w:hyperlink r:id="rId31" w:history="1">
        <w:r w:rsidRPr="00497174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https://doi.org/</w:t>
        </w:r>
      </w:hyperlink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 10.15381/</w:t>
      </w:r>
      <w:proofErr w:type="gram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gtm.v</w:t>
      </w:r>
      <w:proofErr w:type="gram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23i45.18935.</w:t>
      </w:r>
    </w:p>
    <w:p w14:paraId="571BE01E" w14:textId="77777777" w:rsidR="00497174" w:rsidRPr="00497174" w:rsidRDefault="00497174" w:rsidP="00497174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29.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Cerón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Islas, A.,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Cerón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Islas, H., Cortés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Servín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, E. A. (2021). CRM una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estrategia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de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fidelizacion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de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clientes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en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las IES. Area de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educacion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continua. FACE: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Revista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de la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Facultad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de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Ciencias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Económicas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y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Empresariales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, 20(2), 5-17. </w:t>
      </w:r>
      <w:hyperlink r:id="rId32" w:history="1">
        <w:r w:rsidRPr="00497174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https://doi.org/</w:t>
        </w:r>
      </w:hyperlink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 10.24054/</w:t>
      </w:r>
      <w:proofErr w:type="gram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face.v</w:t>
      </w:r>
      <w:proofErr w:type="gram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20i2.433.</w:t>
      </w:r>
    </w:p>
    <w:p w14:paraId="6371C6F9" w14:textId="77777777" w:rsidR="00497174" w:rsidRPr="00497174" w:rsidRDefault="00497174" w:rsidP="00497174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30.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Trenggana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, A. F. M., Wibowo, L. A.,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Rahayu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, A., Lestari, O. (2021). The Effectiveness of Strategies to Achieve Customer Loyalty: The Role of Relationship Marketing and Customer Retention. Advances in Economics, Business and Management Research. 6th Global Conference on Business, Management, and Entrepreneurship (GCBME 2021), 220, 516-520. </w:t>
      </w:r>
      <w:hyperlink r:id="rId33" w:history="1">
        <w:r w:rsidRPr="00497174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https://doi.org/10.2991/aebmr.k.220701.094</w:t>
        </w:r>
      </w:hyperlink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.</w:t>
      </w:r>
    </w:p>
    <w:p w14:paraId="1EEB23C3" w14:textId="77777777" w:rsidR="00497174" w:rsidRPr="00497174" w:rsidRDefault="00497174" w:rsidP="00497174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31.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Abarca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Sánchez, Y., Barreto Rivera, U., Barreto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Jara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, O., Díaz Ugarte, J. L. (2022).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Fidelización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y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retención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de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clientes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en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una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empresa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líder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de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telecomunicaciones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en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Peru.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Revista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Venezolana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de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Gerencia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, 27(98), 729-743. </w:t>
      </w:r>
      <w:hyperlink r:id="rId34" w:history="1">
        <w:r w:rsidRPr="00497174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https://doi.org/10.52080/</w:t>
        </w:r>
      </w:hyperlink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 rvgluz.27.98.22.</w:t>
      </w:r>
    </w:p>
    <w:p w14:paraId="3DC7B97F" w14:textId="77777777" w:rsidR="00497174" w:rsidRPr="00497174" w:rsidRDefault="00497174" w:rsidP="00497174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32. Miranda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Barragán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, A. M., Santamaría Freire, E. J., Guerrero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Velástegui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, C. A. (2022). Marketing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relacional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, una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estrategia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para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fidelizar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clientes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a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través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de redes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sociales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: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caso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Melisa La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Serranita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. REVISTA ERUDITUS, 3(2), 9-29. </w:t>
      </w:r>
      <w:hyperlink r:id="rId35" w:history="1">
        <w:r w:rsidRPr="00497174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https://doi.org/10.35290/</w:t>
        </w:r>
      </w:hyperlink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 </w:t>
      </w:r>
      <w:proofErr w:type="gram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re.v</w:t>
      </w:r>
      <w:proofErr w:type="gram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3n2.2022.616.</w:t>
      </w:r>
    </w:p>
    <w:p w14:paraId="322405D1" w14:textId="77777777" w:rsidR="00497174" w:rsidRPr="00497174" w:rsidRDefault="00497174" w:rsidP="00497174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33. Lovemore, C.,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Chavunduka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, D.,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Chinofunga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, S.,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Marere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, R. P.,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Chifamba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, O.,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Kaviya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, M. (2023). Promoting perceived service quality and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organisational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performance through customer retention strategies: the moderating role of ICT. European Journal of Management Studies, 28(3), 193-211. </w:t>
      </w:r>
      <w:hyperlink r:id="rId36" w:history="1">
        <w:r w:rsidRPr="00497174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https://doi.org/10.1108/ejms-01-2023-0003</w:t>
        </w:r>
      </w:hyperlink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.</w:t>
      </w:r>
    </w:p>
    <w:p w14:paraId="2B00041C" w14:textId="77777777" w:rsidR="00497174" w:rsidRPr="00497174" w:rsidRDefault="00497174" w:rsidP="00497174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34.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Sedelnikov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, V. M. (2023). Theoretical and methodological aspects of the strategic management of the company. Bulletin of Chelyabinsk State University, 3(473), 23-35. </w:t>
      </w:r>
      <w:hyperlink r:id="rId37" w:history="1">
        <w:r w:rsidRPr="00497174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https://doi.org/10.13140/</w:t>
        </w:r>
      </w:hyperlink>
    </w:p>
    <w:p w14:paraId="3AAA7034" w14:textId="77777777" w:rsidR="00497174" w:rsidRPr="00497174" w:rsidRDefault="00497174" w:rsidP="00497174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RG.2.2.15227.08489. </w:t>
      </w:r>
      <w:hyperlink r:id="rId38" w:history="1">
        <w:r w:rsidRPr="00497174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https://elibrary.ru/vamjbw</w:t>
        </w:r>
      </w:hyperlink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.</w:t>
      </w:r>
    </w:p>
    <w:p w14:paraId="379F400D" w14:textId="77777777" w:rsidR="00497174" w:rsidRPr="00497174" w:rsidRDefault="00497174" w:rsidP="00497174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lastRenderedPageBreak/>
        <w:t xml:space="preserve">35.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Edvinsson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, L. (2000). Some perspectives on intangibles and intellectual capital 2000. Journal of Intellectual Capital, 1(1), 12–16. </w:t>
      </w:r>
      <w:hyperlink r:id="rId39" w:history="1">
        <w:r w:rsidRPr="00497174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https://doi.org/</w:t>
        </w:r>
      </w:hyperlink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 10.1108/14691930010371618.</w:t>
      </w:r>
    </w:p>
    <w:p w14:paraId="7368FF4C" w14:textId="77777777" w:rsidR="00497174" w:rsidRPr="00497174" w:rsidRDefault="00497174" w:rsidP="00497174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36. Pike, S.,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Roos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. G. (2011). Measuring and Valuing Knowledge-Based Intangible Assets: Real Business Uses. In Identifying, Measuring, and Valuing Knowledge-Based Intangible Assets: New Perspectives, edited by Belen Vallejo-Alonso, et al., IGI Global, 268-293. </w:t>
      </w:r>
      <w:hyperlink r:id="rId40" w:history="1">
        <w:r w:rsidRPr="00497174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https://doi.org/10.4018/978-160960-054-9.ch013</w:t>
        </w:r>
      </w:hyperlink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.</w:t>
      </w:r>
    </w:p>
    <w:p w14:paraId="1E16F8E1" w14:textId="77777777" w:rsidR="00497174" w:rsidRPr="00497174" w:rsidRDefault="00497174" w:rsidP="00497174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37.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Bontis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, N. (2001). Assessing knowledge assets: a review of the models used to measure intellectual capital. International Journal of Management Reviews, 3(1), 41-60. .</w:t>
      </w:r>
      <w:hyperlink r:id="rId41" w:history="1">
        <w:r w:rsidRPr="00497174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https://doi.org/10.1111/14682370.00053</w:t>
        </w:r>
      </w:hyperlink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.</w:t>
      </w:r>
    </w:p>
    <w:p w14:paraId="7256835C" w14:textId="77777777" w:rsidR="00497174" w:rsidRPr="00497174" w:rsidRDefault="00497174" w:rsidP="00497174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38. Neely, A., Marr, B., Adams, C.,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Kapashi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, N. (2002). Measuring eBusiness performance. Business Performance Measurement, 343-360. </w:t>
      </w:r>
      <w:hyperlink r:id="rId42" w:history="1">
        <w:r w:rsidRPr="00497174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https://doi.org/</w:t>
        </w:r>
      </w:hyperlink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 10.1017/cbo9780511753695.022.</w:t>
      </w:r>
    </w:p>
    <w:p w14:paraId="7BFA6664" w14:textId="77777777" w:rsidR="00497174" w:rsidRPr="00497174" w:rsidRDefault="00497174" w:rsidP="00497174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39.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Aho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, S.,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Ståhle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, S.,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Ståhle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, P. (2011). A critical assessment of Stewart's CIV method. Measuring Business Excellence, 15(4), 27–35. </w:t>
      </w:r>
      <w:hyperlink r:id="rId43" w:history="1">
        <w:r w:rsidRPr="00497174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https://doi.org/</w:t>
        </w:r>
      </w:hyperlink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 10.1108/13683041111184080.</w:t>
      </w:r>
    </w:p>
    <w:p w14:paraId="503701D7" w14:textId="77777777" w:rsidR="00497174" w:rsidRPr="00497174" w:rsidRDefault="00497174" w:rsidP="00497174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40.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Gkinoglou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, E.,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Ginoglou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, D. (2017). Measure the Unmeasurable? Intangible Assets as the Major Strategic Keys of Enterprises, Their Contribution, Difficulties and Proposals for Reliable Financial Statements. Chinese Business Review, 16(12), 594-608.</w:t>
      </w:r>
    </w:p>
    <w:p w14:paraId="694E6427" w14:textId="77777777" w:rsidR="00497174" w:rsidRPr="00497174" w:rsidRDefault="00497174" w:rsidP="00497174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hyperlink r:id="rId44" w:history="1">
        <w:r w:rsidRPr="00497174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https://doi.org/10.17265/1537-1506/2017.12.002</w:t>
        </w:r>
      </w:hyperlink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.</w:t>
      </w:r>
    </w:p>
    <w:p w14:paraId="7F651E35" w14:textId="77777777" w:rsidR="00497174" w:rsidRPr="00497174" w:rsidRDefault="00497174" w:rsidP="00497174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41.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Axtle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Ortiz, M. A. (2011). Intellectual Capital (Intangible Assets) Valuation Considering </w:t>
      </w:r>
      <w:proofErr w:type="gram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The</w:t>
      </w:r>
      <w:proofErr w:type="gram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Context. Journal of Business &amp; Economics Research (JBER), 4(9), 35-42. </w:t>
      </w:r>
      <w:hyperlink r:id="rId45" w:history="1">
        <w:r w:rsidRPr="00497174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https://doi.org/10.19030/</w:t>
        </w:r>
      </w:hyperlink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 </w:t>
      </w:r>
      <w:proofErr w:type="gram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jber.v</w:t>
      </w:r>
      <w:proofErr w:type="gram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4i9.2694.</w:t>
      </w:r>
    </w:p>
    <w:p w14:paraId="6544C2A0" w14:textId="77777777" w:rsidR="00497174" w:rsidRPr="00497174" w:rsidRDefault="00497174" w:rsidP="00497174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42.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Kashkinbayev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, A.,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Jaxybekova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, G., Rustamov, B.,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Zhaishylyk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, N. (2023). The impact of intangible assets on the value of FMCG companies worldwide. Journal of Innovation &amp; Knowledge, 8(1), 100330. </w:t>
      </w:r>
      <w:hyperlink r:id="rId46" w:history="1">
        <w:r w:rsidRPr="00497174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https://doi.org/10.1016/j.jik.2023.100330</w:t>
        </w:r>
      </w:hyperlink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.</w:t>
      </w:r>
    </w:p>
    <w:p w14:paraId="19EB5935" w14:textId="77777777" w:rsidR="00497174" w:rsidRPr="00497174" w:rsidRDefault="00497174" w:rsidP="00497174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43.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Khorolskaya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, O. V. (2016). Models and methods for assessing the intellectual capital of an organization.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Korporativnoe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upravlenie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i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innovacionnoe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razvitie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ekonomiki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Severa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: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Vestnik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Nauchno-issledovatel'skogo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centra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korpora-tivnogo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prava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,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upravleniya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i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venchurnogo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investirovaniya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Syktyvkarskogo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gosudarstvennogo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universiteta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[Corporate Governance and Innovative Development of the Economy of the North: Bulletin of the Research Center of Corporate Law, Management and Venture Investment of Syktyvkar State University], 1, 40-52. </w:t>
      </w:r>
      <w:hyperlink r:id="rId47" w:history="1">
        <w:r w:rsidRPr="00497174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https://elibrary.ru/zjtdgh</w:t>
        </w:r>
      </w:hyperlink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.</w:t>
      </w:r>
    </w:p>
    <w:p w14:paraId="74C9FB00" w14:textId="77777777" w:rsidR="00497174" w:rsidRPr="00497174" w:rsidRDefault="00497174" w:rsidP="00497174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44. Makarova,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Ya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. V. (2016). Customer equity: theoretical views and methodological assessment problems. The Eurasian Scientific Journal, 8, 4(35), 73. </w:t>
      </w:r>
      <w:hyperlink r:id="rId48" w:history="1">
        <w:r w:rsidRPr="00497174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https://elibrary.ru/wrlbrl</w:t>
        </w:r>
      </w:hyperlink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.</w:t>
      </w:r>
    </w:p>
    <w:p w14:paraId="03AF2A69" w14:textId="77777777" w:rsidR="00497174" w:rsidRPr="00497174" w:rsidRDefault="00497174" w:rsidP="00497174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45.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Sedelnikov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, V. M. (2022). Stages in the implementation of a methodology for assessing the effectiveness of a catering marketing strategy. Economics, business and law, 12(11), 3155-3172. </w:t>
      </w:r>
      <w:hyperlink r:id="rId49" w:history="1">
        <w:r w:rsidRPr="00497174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https://doi.org/10.18334/epp.12.11.116607</w:t>
        </w:r>
      </w:hyperlink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. </w:t>
      </w:r>
      <w:hyperlink r:id="rId50" w:history="1">
        <w:r w:rsidRPr="00497174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https://elibrary.ru/yagmrd</w:t>
        </w:r>
      </w:hyperlink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.</w:t>
      </w:r>
    </w:p>
    <w:p w14:paraId="71FAB7E9" w14:textId="77777777" w:rsidR="00497174" w:rsidRPr="00497174" w:rsidRDefault="00497174" w:rsidP="00497174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46.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Gurau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, C.,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Ranchhod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, A. (2002). Measuring customer satisfaction: a platform for calculating, predicting and increasing customer profitability. Journal of Targeting Measurement and Analysis for Marketing, 10(3), 203-219. </w:t>
      </w:r>
      <w:hyperlink r:id="rId51" w:history="1">
        <w:r w:rsidRPr="00497174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https://doi.org/10.1057/</w:t>
        </w:r>
      </w:hyperlink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 palgrave.jt.5740047.</w:t>
      </w:r>
    </w:p>
    <w:p w14:paraId="3A6E6792" w14:textId="77777777" w:rsidR="00497174" w:rsidRPr="00497174" w:rsidRDefault="00497174" w:rsidP="00497174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lastRenderedPageBreak/>
        <w:t xml:space="preserve">47.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Listiadi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, A. (2023). The Effect of Financial Performance on The Tobin's Q Value of Company Investment. International Journal of Scientific Research and Management (IJSRM), 11(12), 5566-5574. </w:t>
      </w:r>
      <w:hyperlink r:id="rId52" w:history="1">
        <w:r w:rsidRPr="00497174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https://doi.org/10.18535/ijsrm/v11i12.em07</w:t>
        </w:r>
      </w:hyperlink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.</w:t>
      </w:r>
    </w:p>
    <w:p w14:paraId="388824AE" w14:textId="77777777" w:rsidR="00497174" w:rsidRPr="00497174" w:rsidRDefault="00497174" w:rsidP="00497174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48. Kumar, S., Lim, W. M.,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Sureka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, R., Chiappetta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Jabbour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, C. J.,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Bamel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, U. (2024). Balanced scorecard: trends, developments, and future directions. Review of Managerial Science, 18(8), 2397-2439. </w:t>
      </w:r>
      <w:hyperlink r:id="rId53" w:history="1">
        <w:r w:rsidRPr="00497174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https://doi.org/10.1007/s11846-023-00700-6</w:t>
        </w:r>
      </w:hyperlink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.</w:t>
      </w:r>
    </w:p>
    <w:p w14:paraId="59F3FC7A" w14:textId="77777777" w:rsidR="00497174" w:rsidRPr="00497174" w:rsidRDefault="00497174" w:rsidP="00497174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49.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Masmuddin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, </w:t>
      </w:r>
      <w:proofErr w:type="gram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R. ,</w:t>
      </w:r>
      <w:proofErr w:type="gram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Setyadi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, D.,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Paminto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, A.,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Azis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,</w:t>
      </w:r>
    </w:p>
    <w:p w14:paraId="0029C94A" w14:textId="77777777" w:rsidR="00497174" w:rsidRPr="00497174" w:rsidRDefault="00497174" w:rsidP="00497174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M.,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Adhimursandi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, D. (2024). The Impact </w:t>
      </w:r>
      <w:proofErr w:type="gram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Of</w:t>
      </w:r>
      <w:proofErr w:type="gram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ValueAdded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Intellectual Coefficient (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Vaic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) On Profitability Moderated By Firm Size And Capital Adequacy Ratio</w:t>
      </w:r>
    </w:p>
    <w:p w14:paraId="5E1BBDC0" w14:textId="77777777" w:rsidR="00497174" w:rsidRPr="00497174" w:rsidRDefault="00497174" w:rsidP="00497174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In Bpd </w:t>
      </w:r>
      <w:proofErr w:type="gram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In</w:t>
      </w:r>
      <w:proofErr w:type="gram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 Indonesia. Quality - Access to Success, 25(201), 384-395. </w:t>
      </w:r>
      <w:hyperlink r:id="rId54" w:history="1">
        <w:r w:rsidRPr="00497174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https://doi.org/10.47750/</w:t>
        </w:r>
      </w:hyperlink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 QAS/25.201.41.</w:t>
      </w:r>
    </w:p>
    <w:p w14:paraId="694B4C7C" w14:textId="77777777" w:rsidR="00497174" w:rsidRPr="00497174" w:rsidRDefault="00497174" w:rsidP="00497174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</w:pPr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50. Singh, R., Gupta, C. P., Chaudhary, P. (2024). Defining Return on Assets (ROA) in Empirical Corporate Finance Research: A Critical Review. Empirical Economics Letters, 23 (Special Issue 1), 25-36. </w:t>
      </w:r>
      <w:hyperlink r:id="rId55" w:history="1">
        <w:r w:rsidRPr="00497174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val="en-US" w:eastAsia="ru-RU"/>
            <w14:ligatures w14:val="none"/>
          </w:rPr>
          <w:t>https://doi.org/10.5281/zenodo.10901886</w:t>
        </w:r>
      </w:hyperlink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.</w:t>
      </w:r>
    </w:p>
    <w:p w14:paraId="08C22231" w14:textId="77777777" w:rsidR="00497174" w:rsidRPr="00497174" w:rsidRDefault="00497174" w:rsidP="00497174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sz w:val="21"/>
          <w:szCs w:val="21"/>
          <w:lang w:eastAsia="ru-RU"/>
          <w14:ligatures w14:val="none"/>
        </w:rPr>
      </w:pPr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51. Ali, N.,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>Shabn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val="en-US" w:eastAsia="ru-RU"/>
          <w14:ligatures w14:val="none"/>
        </w:rPr>
        <w:t xml:space="preserve">, O. S. (2024). Customer lifetime value (CLV) insights for strategic marketing success and its impact on organizational financial performance. </w:t>
      </w:r>
      <w:proofErr w:type="spellStart"/>
      <w:r w:rsidRPr="00497174">
        <w:rPr>
          <w:rFonts w:ascii="Noto Sans" w:eastAsia="Times New Roman" w:hAnsi="Noto Sans" w:cs="Noto Sans"/>
          <w:kern w:val="0"/>
          <w:sz w:val="21"/>
          <w:szCs w:val="21"/>
          <w:lang w:eastAsia="ru-RU"/>
          <w14:ligatures w14:val="none"/>
        </w:rPr>
        <w:t>Cogent</w:t>
      </w:r>
      <w:proofErr w:type="spellEnd"/>
      <w:r w:rsidRPr="00497174">
        <w:rPr>
          <w:rFonts w:ascii="Noto Sans" w:eastAsia="Times New Roman" w:hAnsi="Noto Sans" w:cs="Noto Sans"/>
          <w:kern w:val="0"/>
          <w:sz w:val="21"/>
          <w:szCs w:val="21"/>
          <w:lang w:eastAsia="ru-RU"/>
          <w14:ligatures w14:val="none"/>
        </w:rPr>
        <w:t xml:space="preserve"> Business &amp; Management, 11(1), 2361321. </w:t>
      </w:r>
      <w:hyperlink r:id="rId56" w:history="1">
        <w:r w:rsidRPr="00497174">
          <w:rPr>
            <w:rFonts w:ascii="Noto Sans" w:eastAsia="Times New Roman" w:hAnsi="Noto Sans" w:cs="Noto Sans"/>
            <w:color w:val="006798"/>
            <w:kern w:val="0"/>
            <w:sz w:val="21"/>
            <w:szCs w:val="21"/>
            <w:u w:val="single"/>
            <w:lang w:eastAsia="ru-RU"/>
            <w14:ligatures w14:val="none"/>
          </w:rPr>
          <w:t>https://doi.org/10.1080/23311975.2024.2361321</w:t>
        </w:r>
      </w:hyperlink>
    </w:p>
    <w:p w14:paraId="6AD71405" w14:textId="5828048B" w:rsidR="00497174" w:rsidRDefault="00497174" w:rsidP="00C65199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</w:p>
    <w:p w14:paraId="124324BC" w14:textId="34E50AC7" w:rsidR="00497174" w:rsidRDefault="00497174" w:rsidP="00C65199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</w:p>
    <w:sectPr w:rsidR="00497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199"/>
    <w:rsid w:val="00230797"/>
    <w:rsid w:val="00497174"/>
    <w:rsid w:val="00C65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FFA2C"/>
  <w15:chartTrackingRefBased/>
  <w15:docId w15:val="{EAEC1330-4CBD-4B5E-BBC3-F0A89A88D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5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semiHidden/>
    <w:unhideWhenUsed/>
    <w:rsid w:val="00C651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0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26425/1816-4277-2022-9-8189" TargetMode="External"/><Relationship Id="rId18" Type="http://schemas.openxmlformats.org/officeDocument/2006/relationships/hyperlink" Target="https://doi.org/10.3390/su11051436" TargetMode="External"/><Relationship Id="rId26" Type="http://schemas.openxmlformats.org/officeDocument/2006/relationships/hyperlink" Target="https://elibrary.ru/vynovv" TargetMode="External"/><Relationship Id="rId39" Type="http://schemas.openxmlformats.org/officeDocument/2006/relationships/hyperlink" Target="https://doi.org/" TargetMode="External"/><Relationship Id="rId21" Type="http://schemas.openxmlformats.org/officeDocument/2006/relationships/hyperlink" Target="https://doi.org/10.1016/j.sbspro.2014.03.027" TargetMode="External"/><Relationship Id="rId34" Type="http://schemas.openxmlformats.org/officeDocument/2006/relationships/hyperlink" Target="https://doi.org/10.52080/" TargetMode="External"/><Relationship Id="rId42" Type="http://schemas.openxmlformats.org/officeDocument/2006/relationships/hyperlink" Target="https://doi.org/" TargetMode="External"/><Relationship Id="rId47" Type="http://schemas.openxmlformats.org/officeDocument/2006/relationships/hyperlink" Target="https://elibrary.ru/zjtdgh" TargetMode="External"/><Relationship Id="rId50" Type="http://schemas.openxmlformats.org/officeDocument/2006/relationships/hyperlink" Target="https://elibrary.ru/yagmrd" TargetMode="External"/><Relationship Id="rId55" Type="http://schemas.openxmlformats.org/officeDocument/2006/relationships/hyperlink" Target="https://doi.org/10.5281/zenodo.10901886" TargetMode="External"/><Relationship Id="rId7" Type="http://schemas.openxmlformats.org/officeDocument/2006/relationships/hyperlink" Target="https://doi.org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i.org/10.1016/j.ijpe.2016.11.004" TargetMode="External"/><Relationship Id="rId29" Type="http://schemas.openxmlformats.org/officeDocument/2006/relationships/hyperlink" Target="http://dx.doi.org/10.24018/ejbmr" TargetMode="External"/><Relationship Id="rId11" Type="http://schemas.openxmlformats.org/officeDocument/2006/relationships/hyperlink" Target="https://doi.org/10.15611/aoe" TargetMode="External"/><Relationship Id="rId24" Type="http://schemas.openxmlformats.org/officeDocument/2006/relationships/hyperlink" Target="https://doi.org/10.4018/978-1-4666-1559-5.ch001" TargetMode="External"/><Relationship Id="rId32" Type="http://schemas.openxmlformats.org/officeDocument/2006/relationships/hyperlink" Target="https://doi.org/" TargetMode="External"/><Relationship Id="rId37" Type="http://schemas.openxmlformats.org/officeDocument/2006/relationships/hyperlink" Target="https://doi.org/10.13140/" TargetMode="External"/><Relationship Id="rId40" Type="http://schemas.openxmlformats.org/officeDocument/2006/relationships/hyperlink" Target="https://doi.org/10.4018/978-160960-054-9.ch013" TargetMode="External"/><Relationship Id="rId45" Type="http://schemas.openxmlformats.org/officeDocument/2006/relationships/hyperlink" Target="https://doi.org/10.19030/" TargetMode="External"/><Relationship Id="rId53" Type="http://schemas.openxmlformats.org/officeDocument/2006/relationships/hyperlink" Target="https://doi.org/10.1007/s11846-023-00700-6" TargetMode="External"/><Relationship Id="rId58" Type="http://schemas.openxmlformats.org/officeDocument/2006/relationships/theme" Target="theme/theme1.xml"/><Relationship Id="rId5" Type="http://schemas.openxmlformats.org/officeDocument/2006/relationships/hyperlink" Target="https://doi.org/10.1108/" TargetMode="External"/><Relationship Id="rId19" Type="http://schemas.openxmlformats.org/officeDocument/2006/relationships/hyperlink" Target="https://doi.org/10.5539/ijbm" TargetMode="External"/><Relationship Id="rId4" Type="http://schemas.openxmlformats.org/officeDocument/2006/relationships/hyperlink" Target="https://elibrary.ru/iiabez" TargetMode="External"/><Relationship Id="rId9" Type="http://schemas.openxmlformats.org/officeDocument/2006/relationships/hyperlink" Target="https://doi.org/10.1002/jcaf.21946" TargetMode="External"/><Relationship Id="rId14" Type="http://schemas.openxmlformats.org/officeDocument/2006/relationships/hyperlink" Target="https://elibrary.ru/dqavkh" TargetMode="External"/><Relationship Id="rId22" Type="http://schemas.openxmlformats.org/officeDocument/2006/relationships/hyperlink" Target="https://elibrary.ru/parnvn" TargetMode="External"/><Relationship Id="rId27" Type="http://schemas.openxmlformats.org/officeDocument/2006/relationships/hyperlink" Target="https://doi.org/10.1007/s10901-012-9329-y" TargetMode="External"/><Relationship Id="rId30" Type="http://schemas.openxmlformats.org/officeDocument/2006/relationships/hyperlink" Target="https://doi.org/10.5296/" TargetMode="External"/><Relationship Id="rId35" Type="http://schemas.openxmlformats.org/officeDocument/2006/relationships/hyperlink" Target="https://doi.org/10.35290/" TargetMode="External"/><Relationship Id="rId43" Type="http://schemas.openxmlformats.org/officeDocument/2006/relationships/hyperlink" Target="https://doi.org/" TargetMode="External"/><Relationship Id="rId48" Type="http://schemas.openxmlformats.org/officeDocument/2006/relationships/hyperlink" Target="https://elibrary.ru/wrlbrl" TargetMode="External"/><Relationship Id="rId56" Type="http://schemas.openxmlformats.org/officeDocument/2006/relationships/hyperlink" Target="https://doi.org/10.1080/23311975.2024.2361321" TargetMode="External"/><Relationship Id="rId8" Type="http://schemas.openxmlformats.org/officeDocument/2006/relationships/hyperlink" Target="https://doi.org/10.1177/" TargetMode="External"/><Relationship Id="rId51" Type="http://schemas.openxmlformats.org/officeDocument/2006/relationships/hyperlink" Target="https://doi.org/10.1057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doi.org/10.5771/0949-6181-2010-3-207" TargetMode="External"/><Relationship Id="rId17" Type="http://schemas.openxmlformats.org/officeDocument/2006/relationships/hyperlink" Target="https://elibrary.ru/lpfqmf" TargetMode="External"/><Relationship Id="rId25" Type="http://schemas.openxmlformats.org/officeDocument/2006/relationships/hyperlink" Target="https://doi.org/10.4236/" TargetMode="External"/><Relationship Id="rId33" Type="http://schemas.openxmlformats.org/officeDocument/2006/relationships/hyperlink" Target="https://doi.org/10.2991/aebmr.k.220701.094" TargetMode="External"/><Relationship Id="rId38" Type="http://schemas.openxmlformats.org/officeDocument/2006/relationships/hyperlink" Target="https://elibrary.ru/vamjbw" TargetMode="External"/><Relationship Id="rId46" Type="http://schemas.openxmlformats.org/officeDocument/2006/relationships/hyperlink" Target="https://doi.org/10.1016/j.jik.2023.100330" TargetMode="External"/><Relationship Id="rId20" Type="http://schemas.openxmlformats.org/officeDocument/2006/relationships/hyperlink" Target="https://doi.org/10.1111/faf.12104" TargetMode="External"/><Relationship Id="rId41" Type="http://schemas.openxmlformats.org/officeDocument/2006/relationships/hyperlink" Target="https://doi.org/10.1111/14682370.00053" TargetMode="External"/><Relationship Id="rId54" Type="http://schemas.openxmlformats.org/officeDocument/2006/relationships/hyperlink" Target="https://doi.org/10.47750/" TargetMode="External"/><Relationship Id="rId1" Type="http://schemas.openxmlformats.org/officeDocument/2006/relationships/styles" Target="styles.xml"/><Relationship Id="rId6" Type="http://schemas.openxmlformats.org/officeDocument/2006/relationships/hyperlink" Target="https://doi.org/10.1007/s11747-018-0598-1" TargetMode="External"/><Relationship Id="rId15" Type="http://schemas.openxmlformats.org/officeDocument/2006/relationships/hyperlink" Target="https://elibrary.ru/gyuuqt" TargetMode="External"/><Relationship Id="rId23" Type="http://schemas.openxmlformats.org/officeDocument/2006/relationships/hyperlink" Target="https://elibrary.ru/winhxv" TargetMode="External"/><Relationship Id="rId28" Type="http://schemas.openxmlformats.org/officeDocument/2006/relationships/hyperlink" Target="https://doi.org/10.1007/" TargetMode="External"/><Relationship Id="rId36" Type="http://schemas.openxmlformats.org/officeDocument/2006/relationships/hyperlink" Target="https://doi.org/10.1108/ejms-01-2023-0003" TargetMode="External"/><Relationship Id="rId49" Type="http://schemas.openxmlformats.org/officeDocument/2006/relationships/hyperlink" Target="https://doi.org/10.18334/epp.12.11.116607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doi.org/10.1108/sd.2006.05622caa.001" TargetMode="External"/><Relationship Id="rId31" Type="http://schemas.openxmlformats.org/officeDocument/2006/relationships/hyperlink" Target="https://doi.org/" TargetMode="External"/><Relationship Id="rId44" Type="http://schemas.openxmlformats.org/officeDocument/2006/relationships/hyperlink" Target="https://doi.org/10.17265/1537-1506/2017.12.002" TargetMode="External"/><Relationship Id="rId52" Type="http://schemas.openxmlformats.org/officeDocument/2006/relationships/hyperlink" Target="https://doi.org/10.18535/ijsrm/v11i12.em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2255</Words>
  <Characters>12855</Characters>
  <Application>Microsoft Office Word</Application>
  <DocSecurity>0</DocSecurity>
  <Lines>107</Lines>
  <Paragraphs>30</Paragraphs>
  <ScaleCrop>false</ScaleCrop>
  <Company/>
  <LinksUpToDate>false</LinksUpToDate>
  <CharactersWithSpaces>15080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2</cp:revision>
  <dcterms:created xsi:type="dcterms:W3CDTF">2025-07-01T13:36:00Z</dcterms:created>
  <dcterms:modified xsi:type="dcterms:W3CDTF">2025-07-01T13:36:00Z</dcterms:modified>
</cp:coreProperties>
</file>